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36C47A1D" w:rsidR="00CD652E" w:rsidRPr="00B55CE3" w:rsidRDefault="00CD652E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55CE3" w:rsidRPr="00B55CE3">
        <w:rPr>
          <w:rFonts w:ascii="Arial" w:hAnsi="Arial"/>
          <w:sz w:val="18"/>
          <w:szCs w:val="18"/>
          <w:highlight w:val="green"/>
          <w:lang w:val="es-ES_tradnl"/>
        </w:rPr>
        <w:t xml:space="preserve"> CS_</w:t>
      </w:r>
      <w:r w:rsidR="004A663B" w:rsidRPr="00B55CE3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B55CE3" w:rsidRPr="00B55CE3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4A663B" w:rsidRPr="00B55CE3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523B5C03" w:rsidR="00CD652E" w:rsidRDefault="009B7FE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Protagonistas de la Primavera Árabe</w:t>
      </w:r>
    </w:p>
    <w:p w14:paraId="35CC0975" w14:textId="77777777" w:rsidR="00BB54F4" w:rsidRPr="000719EE" w:rsidRDefault="00BB54F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77244F1" w:rsidR="00CD652E" w:rsidRPr="000719E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ejercicio</w:t>
      </w:r>
      <w:r w:rsidR="00BB54F4">
        <w:rPr>
          <w:rFonts w:ascii="Arial" w:hAnsi="Arial" w:cs="Arial"/>
          <w:sz w:val="18"/>
          <w:szCs w:val="18"/>
          <w:lang w:val="es-ES_tradnl"/>
        </w:rPr>
        <w:t xml:space="preserve"> les</w:t>
      </w:r>
      <w:r>
        <w:rPr>
          <w:rFonts w:ascii="Arial" w:hAnsi="Arial" w:cs="Arial"/>
          <w:sz w:val="18"/>
          <w:szCs w:val="18"/>
          <w:lang w:val="es-ES_tradnl"/>
        </w:rPr>
        <w:t xml:space="preserve"> permite a los estudiantes relacionar las palabras o textos con la imagen que corresponda.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D049662" w:rsidR="00CD652E" w:rsidRPr="000719EE" w:rsidRDefault="009B7FE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Gobernantes, Túnez, Siria, Libia, Bahréin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F344A45" w:rsidR="00CD652E" w:rsidRPr="000719E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1D5B959" w:rsidR="00CD652E" w:rsidRPr="005F4C68" w:rsidRDefault="004A663B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77DD80A" w:rsidR="00CD652E" w:rsidRPr="00AC7496" w:rsidRDefault="004A663B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C1B13">
        <w:tc>
          <w:tcPr>
            <w:tcW w:w="2126" w:type="dxa"/>
          </w:tcPr>
          <w:p w14:paraId="54694C8F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C1B13">
        <w:tc>
          <w:tcPr>
            <w:tcW w:w="2126" w:type="dxa"/>
          </w:tcPr>
          <w:p w14:paraId="7A09C14A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C1B13">
        <w:tc>
          <w:tcPr>
            <w:tcW w:w="2126" w:type="dxa"/>
          </w:tcPr>
          <w:p w14:paraId="1602D4FB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0582D6FA" w:rsidR="00D43F4E" w:rsidRPr="005F4C68" w:rsidRDefault="004A663B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1B2EA6C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69A1F6B8" w:rsidR="00D43F4E" w:rsidRPr="005F4C68" w:rsidRDefault="004A663B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DB92AF6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5BC3926" w14:textId="77777777" w:rsidR="009B7FEC" w:rsidRDefault="009B7FEC" w:rsidP="009B7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Protagonistas de la Primavera Árabe</w:t>
      </w:r>
    </w:p>
    <w:p w14:paraId="23C07B5D" w14:textId="77777777" w:rsidR="00BB54F4" w:rsidRPr="000719EE" w:rsidRDefault="00BB54F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29CD075A" w:rsidR="00CD652E" w:rsidRPr="000719E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49FB9919" w:rsidR="00CD652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siguientes imágenes y palabras. Relaciona </w:t>
      </w:r>
      <w:r w:rsidR="00BB54F4">
        <w:rPr>
          <w:rFonts w:ascii="Arial" w:hAnsi="Arial" w:cs="Arial"/>
          <w:sz w:val="18"/>
          <w:szCs w:val="18"/>
          <w:lang w:val="es-ES_tradnl"/>
        </w:rPr>
        <w:t>las</w:t>
      </w:r>
      <w:r>
        <w:rPr>
          <w:rFonts w:ascii="Arial" w:hAnsi="Arial" w:cs="Arial"/>
          <w:sz w:val="18"/>
          <w:szCs w:val="18"/>
          <w:lang w:val="es-ES_tradnl"/>
        </w:rPr>
        <w:t xml:space="preserve"> im</w:t>
      </w:r>
      <w:r w:rsidR="00BB54F4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gen</w:t>
      </w:r>
      <w:r w:rsidR="00BB54F4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y palabra</w:t>
      </w:r>
      <w:r w:rsidR="00BB54F4">
        <w:rPr>
          <w:rFonts w:ascii="Arial" w:hAnsi="Arial" w:cs="Arial"/>
          <w:sz w:val="18"/>
          <w:szCs w:val="18"/>
          <w:lang w:val="es-ES_tradnl"/>
        </w:rPr>
        <w:t>s</w:t>
      </w:r>
      <w:r w:rsidR="009B7FEC">
        <w:rPr>
          <w:rFonts w:ascii="Arial" w:hAnsi="Arial" w:cs="Arial"/>
          <w:sz w:val="18"/>
          <w:szCs w:val="18"/>
          <w:lang w:val="es-ES_tradnl"/>
        </w:rPr>
        <w:t xml:space="preserve"> con los nombres de cuatro gobernantes de países del norte de África o </w:t>
      </w:r>
      <w:r w:rsidR="00585020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9B7FEC">
        <w:rPr>
          <w:rFonts w:ascii="Arial" w:hAnsi="Arial" w:cs="Arial"/>
          <w:sz w:val="18"/>
          <w:szCs w:val="18"/>
          <w:lang w:val="es-ES_tradnl"/>
        </w:rPr>
        <w:t xml:space="preserve">Medio Oriente. </w:t>
      </w:r>
    </w:p>
    <w:p w14:paraId="6152C090" w14:textId="77777777" w:rsidR="009B7FEC" w:rsidRPr="000719EE" w:rsidRDefault="009B7FE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45E74325" w:rsidR="00CD652E" w:rsidRPr="000719EE" w:rsidRDefault="00BB54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0698AEEC" w:rsidR="00CD652E" w:rsidRPr="00BB54F4" w:rsidRDefault="004A663B" w:rsidP="00CD652E">
      <w:pPr>
        <w:rPr>
          <w:rFonts w:ascii="Arial" w:hAnsi="Arial" w:cs="Arial"/>
          <w:sz w:val="18"/>
          <w:szCs w:val="18"/>
          <w:lang w:val="pt-BR"/>
        </w:rPr>
      </w:pPr>
      <w:r w:rsidRPr="00BB54F4">
        <w:rPr>
          <w:rFonts w:ascii="Arial" w:hAnsi="Arial" w:cs="Arial"/>
          <w:sz w:val="18"/>
          <w:szCs w:val="18"/>
          <w:lang w:val="pt-BR"/>
        </w:rPr>
        <w:t>N</w:t>
      </w:r>
    </w:p>
    <w:p w14:paraId="0EC77AD3" w14:textId="77777777" w:rsidR="00CD652E" w:rsidRPr="00BB54F4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1F3EAE79" w14:textId="77777777" w:rsidR="00CD652E" w:rsidRPr="00BB54F4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BB54F4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2B814E0" w14:textId="5407C74B" w:rsidR="00CD652E" w:rsidRPr="00585020" w:rsidRDefault="00BB54F4" w:rsidP="00CB02D2">
      <w:pPr>
        <w:rPr>
          <w:rFonts w:ascii="Arial" w:hAnsi="Arial" w:cs="Arial"/>
          <w:sz w:val="18"/>
          <w:szCs w:val="18"/>
          <w:lang w:val="es-CO"/>
        </w:rPr>
      </w:pPr>
      <w:r w:rsidRPr="00585020">
        <w:rPr>
          <w:rFonts w:ascii="Arial" w:hAnsi="Arial" w:cs="Arial"/>
          <w:sz w:val="18"/>
          <w:szCs w:val="18"/>
          <w:lang w:val="es-CO"/>
        </w:rPr>
        <w:t>N</w:t>
      </w:r>
    </w:p>
    <w:p w14:paraId="2B05A2B4" w14:textId="77777777" w:rsidR="00CD652E" w:rsidRPr="00585020" w:rsidRDefault="00CD652E" w:rsidP="00CB02D2">
      <w:pPr>
        <w:rPr>
          <w:rFonts w:ascii="Arial" w:hAnsi="Arial" w:cs="Arial"/>
          <w:sz w:val="18"/>
          <w:szCs w:val="18"/>
          <w:lang w:val="es-CO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>
        <w:rPr>
          <w:rFonts w:ascii="Arial" w:hAnsi="Arial"/>
          <w:color w:val="0000FF"/>
          <w:sz w:val="16"/>
          <w:szCs w:val="16"/>
          <w:lang w:val="es-ES_tradnl"/>
        </w:rPr>
        <w:t>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1741D761" w:rsidR="00AC1847" w:rsidRDefault="00B55CE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Alí</w:t>
      </w:r>
      <w:proofErr w:type="spellEnd"/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B8397F2" w14:textId="0F533E46" w:rsidR="007C1B1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95EC1FE" wp14:editId="36B7F8EF">
            <wp:extent cx="2384965" cy="1591056"/>
            <wp:effectExtent l="0" t="0" r="0" b="9525"/>
            <wp:docPr id="5" name="Imagen 5" descr="http://www.contrapuntonews.com/wp-content/uploads/2012/07/presidente_Tunez_Ben_Al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trapuntonews.com/wp-content/uploads/2012/07/presidente_Tunez_Ben_Ali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60" cy="15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91BC" w14:textId="57B14109" w:rsidR="007C1B1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55CE3">
        <w:rPr>
          <w:rFonts w:ascii="Arial" w:hAnsi="Arial" w:cs="Arial"/>
          <w:sz w:val="18"/>
          <w:szCs w:val="18"/>
          <w:lang w:val="es-ES_tradnl"/>
        </w:rPr>
        <w:t>http://www.contrapuntonews.com/wp-content/uploads/2012/07/presidente_Tunez_Ben_Ali1.jpg</w:t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47C08960" w:rsidR="00AC1847" w:rsidRDefault="00B55CE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Dictador tunecino entre 1987 y 2011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1CC999D" w14:textId="192922C0" w:rsidR="00501930" w:rsidRDefault="00B55CE3" w:rsidP="0050193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5CE3">
        <w:rPr>
          <w:rFonts w:ascii="Arial" w:hAnsi="Arial" w:cs="Arial"/>
          <w:sz w:val="18"/>
          <w:szCs w:val="18"/>
          <w:lang w:val="es-ES_tradnl"/>
        </w:rPr>
        <w:t>Muamar</w:t>
      </w:r>
      <w:proofErr w:type="spellEnd"/>
      <w:r w:rsidRPr="00B55CE3">
        <w:rPr>
          <w:rFonts w:ascii="Arial" w:hAnsi="Arial" w:cs="Arial"/>
          <w:sz w:val="18"/>
          <w:szCs w:val="18"/>
          <w:lang w:val="es-ES_tradnl"/>
        </w:rPr>
        <w:t xml:space="preserve"> el Gadafi</w:t>
      </w:r>
    </w:p>
    <w:p w14:paraId="5A26E030" w14:textId="77777777" w:rsidR="00B55CE3" w:rsidRDefault="00B55CE3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4E6FE19" w14:textId="698CB6F1" w:rsidR="007C1B1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505163D" wp14:editId="2EFF0CC0">
            <wp:extent cx="3068196" cy="2304288"/>
            <wp:effectExtent l="0" t="0" r="0" b="1270"/>
            <wp:docPr id="6" name="Imagen 6" descr="http://static-smoda.elpais.com/uploads/images/thumbs/201137/gadafi_6170_635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-smoda.elpais.com/uploads/images/thumbs/201137/gadafi_6170_635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324" cy="23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414A" w14:textId="77777777" w:rsidR="007C1B13" w:rsidRDefault="007C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5331F0" w14:textId="288223CF" w:rsidR="00B55CE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55CE3">
        <w:rPr>
          <w:rFonts w:ascii="Arial" w:hAnsi="Arial" w:cs="Arial"/>
          <w:sz w:val="18"/>
          <w:szCs w:val="18"/>
          <w:lang w:val="es-ES_tradnl"/>
        </w:rPr>
        <w:t>http://static-smoda.elpais.com/uploads/images/thumbs/201137/gadafi_6170_635x.jpg</w:t>
      </w:r>
    </w:p>
    <w:p w14:paraId="036D3549" w14:textId="42D6BC64" w:rsidR="009677A8" w:rsidRPr="009B7FEC" w:rsidRDefault="009677A8" w:rsidP="009677A8">
      <w:pPr>
        <w:ind w:left="567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B7FEC" w:rsidRPr="009B7FEC">
        <w:rPr>
          <w:rFonts w:ascii="Arial" w:hAnsi="Arial" w:cs="Arial"/>
          <w:sz w:val="18"/>
          <w:szCs w:val="18"/>
          <w:highlight w:val="yellow"/>
          <w:lang w:val="es-ES_tradnl"/>
        </w:rPr>
        <w:t>CS_10_02_CO_REC80_M3A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046DC3C1" w:rsidR="00501930" w:rsidRDefault="00B55CE3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Militar, político y dictador de Libia entre 1969 y 2011.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63D603DE" w:rsidR="0079139B" w:rsidRDefault="007C1B1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Muyahidines</w:t>
      </w: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1D7F68E1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9EA88E3" w14:textId="55AAE36C" w:rsidR="009B7FEC" w:rsidRDefault="009B7FEC" w:rsidP="009677A8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A344957" wp14:editId="00E9C44A">
            <wp:extent cx="2440002" cy="1627632"/>
            <wp:effectExtent l="0" t="0" r="0" b="0"/>
            <wp:docPr id="7" name="Imagen 7" descr="http://www.armenianorthodoxchurch.org/wp-content/uploads/2014/05/hamad-bi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rmenianorthodoxchurch.org/wp-content/uploads/2014/05/hamad-bin_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83" cy="16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0787" w14:textId="4A87E1B4" w:rsidR="009B7FEC" w:rsidRDefault="009B7FEC" w:rsidP="009677A8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9B7FEC">
        <w:rPr>
          <w:rFonts w:ascii="Arial" w:hAnsi="Arial"/>
          <w:b/>
          <w:color w:val="FF0000"/>
          <w:sz w:val="18"/>
          <w:szCs w:val="18"/>
          <w:lang w:val="es-ES_tradnl"/>
        </w:rPr>
        <w:t>http://www.armenianorthodoxchurch.org/wp-content/uploads/2014/05/hamad-bin_0.jpg</w:t>
      </w:r>
    </w:p>
    <w:p w14:paraId="485B9651" w14:textId="3BE8C0D6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B7FEC" w:rsidRPr="009B7FEC">
        <w:rPr>
          <w:rFonts w:ascii="Arial" w:hAnsi="Arial" w:cs="Arial"/>
          <w:sz w:val="18"/>
          <w:szCs w:val="18"/>
          <w:highlight w:val="yellow"/>
          <w:lang w:val="es-ES_tradnl"/>
        </w:rPr>
        <w:t>CS_10_02_CO_REC80_M3A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0A529734" w:rsidR="0079139B" w:rsidRDefault="00B55CE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monarca de Bahréin desde 2002.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6BA26F8" w14:textId="285B4D48" w:rsidR="0079139B" w:rsidRDefault="009B7FEC" w:rsidP="0079139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B7FEC">
        <w:rPr>
          <w:rFonts w:ascii="Arial" w:hAnsi="Arial" w:cs="Arial"/>
          <w:sz w:val="18"/>
          <w:szCs w:val="18"/>
          <w:lang w:val="es-ES_tradnl"/>
        </w:rPr>
        <w:t>Bashar</w:t>
      </w:r>
      <w:proofErr w:type="spellEnd"/>
      <w:r w:rsidRPr="009B7FE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B7FEC">
        <w:rPr>
          <w:rFonts w:ascii="Arial" w:hAnsi="Arial" w:cs="Arial"/>
          <w:sz w:val="18"/>
          <w:szCs w:val="18"/>
          <w:lang w:val="es-ES_tradnl"/>
        </w:rPr>
        <w:t>Hafez</w:t>
      </w:r>
      <w:proofErr w:type="spellEnd"/>
      <w:r w:rsidRPr="009B7FEC">
        <w:rPr>
          <w:rFonts w:ascii="Arial" w:hAnsi="Arial" w:cs="Arial"/>
          <w:sz w:val="18"/>
          <w:szCs w:val="18"/>
          <w:lang w:val="es-ES_tradnl"/>
        </w:rPr>
        <w:t xml:space="preserve"> al-Asad</w:t>
      </w: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C93052" w14:textId="51B09C8C" w:rsidR="004A663B" w:rsidRDefault="004A663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DA7778" w14:textId="7F727515" w:rsidR="004A663B" w:rsidRDefault="004A663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0298BE" w14:textId="4DBC2DD8" w:rsidR="009B7FEC" w:rsidRDefault="009B7FEC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633398E" wp14:editId="3CB74549">
            <wp:extent cx="3314742" cy="2206752"/>
            <wp:effectExtent l="0" t="0" r="0" b="3175"/>
            <wp:docPr id="8" name="Imagen 8" descr="http://www.radiolaprimerisima.com/files/noticia/1402532151_SI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adiolaprimerisima.com/files/noticia/1402532151_SI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25" cy="22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A371" w14:textId="77777777" w:rsidR="009B7FEC" w:rsidRDefault="009B7FEC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04CE78A" w14:textId="2AC8559A" w:rsidR="009B7FEC" w:rsidRDefault="009B7FEC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9B7FEC">
        <w:rPr>
          <w:rFonts w:ascii="Arial" w:hAnsi="Arial" w:cs="Arial"/>
          <w:sz w:val="18"/>
          <w:szCs w:val="18"/>
          <w:lang w:val="es-ES_tradnl"/>
        </w:rPr>
        <w:t>http://www.radiolaprimerisima.com/files/noticia/1402532151_SIRIO.jpg</w:t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E82554C" w14:textId="661C1353" w:rsidR="004A663B" w:rsidRPr="004A663B" w:rsidRDefault="009B7FEC" w:rsidP="004A6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 de Siria desde el año 2000. Su padre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Hafez al-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gobernó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durante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85020">
        <w:rPr>
          <w:rFonts w:ascii="Arial" w:hAnsi="Arial" w:cs="Arial"/>
          <w:color w:val="222222"/>
          <w:sz w:val="20"/>
          <w:szCs w:val="20"/>
          <w:shd w:val="clear" w:color="auto" w:fill="FFFFFF"/>
        </w:rPr>
        <w:t>treinta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años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A663B"/>
    <w:rsid w:val="00501930"/>
    <w:rsid w:val="00551D6E"/>
    <w:rsid w:val="00552D7C"/>
    <w:rsid w:val="00585020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1B13"/>
    <w:rsid w:val="007C28CE"/>
    <w:rsid w:val="00870466"/>
    <w:rsid w:val="009677A8"/>
    <w:rsid w:val="009B7FEC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55CE3"/>
    <w:rsid w:val="00B92165"/>
    <w:rsid w:val="00BA4232"/>
    <w:rsid w:val="00BB54F4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428C08F-AF8D-4EA2-B489-9E3B8A7F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1B1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B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3</cp:revision>
  <dcterms:created xsi:type="dcterms:W3CDTF">2015-03-18T15:57:00Z</dcterms:created>
  <dcterms:modified xsi:type="dcterms:W3CDTF">2015-03-24T20:10:00Z</dcterms:modified>
</cp:coreProperties>
</file>