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3A4925" w:rsidRDefault="00D82497" w:rsidP="00D82497">
      <w:pPr>
        <w:rPr>
          <w:rFonts w:ascii="Times" w:hAnsi="Times"/>
          <w:b/>
        </w:rPr>
      </w:pPr>
      <w:r w:rsidRPr="003A4925">
        <w:rPr>
          <w:rFonts w:ascii="Times" w:hAnsi="Times"/>
          <w:b/>
        </w:rPr>
        <w:t>Guía didáctica</w:t>
      </w:r>
    </w:p>
    <w:p w14:paraId="509A8BE5" w14:textId="77777777" w:rsidR="00710112" w:rsidRDefault="00710112" w:rsidP="00D82497">
      <w:pPr>
        <w:rPr>
          <w:rFonts w:ascii="Times" w:hAnsi="Times"/>
        </w:rPr>
      </w:pPr>
    </w:p>
    <w:p w14:paraId="48C9989A" w14:textId="62E52FF4" w:rsidR="00111C7E" w:rsidRDefault="00111C7E" w:rsidP="00D82497">
      <w:pPr>
        <w:rPr>
          <w:rFonts w:ascii="Times" w:hAnsi="Times"/>
        </w:rPr>
      </w:pPr>
      <w:r>
        <w:rPr>
          <w:rFonts w:ascii="Times" w:hAnsi="Times"/>
        </w:rPr>
        <w:t xml:space="preserve">¿Qué pasó en </w:t>
      </w:r>
      <w:r w:rsidR="00727246">
        <w:rPr>
          <w:rFonts w:ascii="Times" w:hAnsi="Times"/>
        </w:rPr>
        <w:t xml:space="preserve">América </w:t>
      </w:r>
      <w:r>
        <w:rPr>
          <w:rFonts w:ascii="Times" w:hAnsi="Times"/>
        </w:rPr>
        <w:t xml:space="preserve">al final del siglo XX y al comienzo del XXI? </w:t>
      </w:r>
      <w:r w:rsidR="00727246">
        <w:rPr>
          <w:rFonts w:ascii="Times" w:hAnsi="Times"/>
        </w:rPr>
        <w:t xml:space="preserve">Las respuestas a la pregunta las hemos dividido para América del Norte y para Latinoamérica. En cada una de estas regiones del continente enfocamos aspectos políticos, económicos y sociales. De esta manera, los estudiantes tendrán un panorama de lo que pasó en las dos grandes regiones –Norte y Latinoamérica- entre el último cuarto del siglo XX y la primera década del siglo XXI. </w:t>
      </w:r>
      <w:r w:rsidR="00A32A37">
        <w:rPr>
          <w:rFonts w:ascii="Times" w:hAnsi="Times"/>
        </w:rPr>
        <w:t>Desde 1975 hasta 2010, América pasó de aplicar políticas neoliberales acordes con una propuesta de globalización a políticas de intervención social que ayuden a cerrar las brechas entre ricos y pobres abiertas por las políticas neoliberales. En el campo político, la región se polarizó entre gobiernos considerados de izquierda y gobiernos de derecha, que no obstante sus ideologías comparten el afán por quedarse en el poder.</w:t>
      </w:r>
    </w:p>
    <w:p w14:paraId="318A0ED0" w14:textId="77777777" w:rsidR="00111C7E" w:rsidRDefault="00111C7E" w:rsidP="00D82497">
      <w:pPr>
        <w:rPr>
          <w:rFonts w:ascii="Times" w:hAnsi="Times"/>
        </w:rPr>
      </w:pPr>
    </w:p>
    <w:p w14:paraId="530F0470" w14:textId="00A5A053" w:rsidR="00D82497" w:rsidRPr="003A4925" w:rsidRDefault="009B0F0B" w:rsidP="00D82497">
      <w:pPr>
        <w:rPr>
          <w:rFonts w:ascii="Times" w:hAnsi="Times"/>
          <w:b/>
        </w:rPr>
      </w:pPr>
      <w:r w:rsidRPr="003A4925">
        <w:rPr>
          <w:rFonts w:ascii="Times" w:hAnsi="Times"/>
          <w:b/>
        </w:rPr>
        <w:t>Objetivos</w:t>
      </w:r>
    </w:p>
    <w:p w14:paraId="022A2DFC" w14:textId="77777777" w:rsidR="00D82497" w:rsidRPr="003A4925" w:rsidRDefault="00D82497" w:rsidP="00D82497">
      <w:pPr>
        <w:rPr>
          <w:rFonts w:ascii="Times" w:hAnsi="Times"/>
        </w:rPr>
      </w:pPr>
    </w:p>
    <w:p w14:paraId="7F6DED84" w14:textId="236762B0" w:rsidR="00D56461" w:rsidRDefault="00D56461" w:rsidP="005C2098">
      <w:pPr>
        <w:pStyle w:val="Prrafodelista"/>
        <w:numPr>
          <w:ilvl w:val="0"/>
          <w:numId w:val="3"/>
        </w:numPr>
        <w:rPr>
          <w:rFonts w:ascii="Times" w:hAnsi="Times"/>
        </w:rPr>
      </w:pPr>
      <w:r>
        <w:rPr>
          <w:rFonts w:ascii="Times" w:hAnsi="Times"/>
        </w:rPr>
        <w:t xml:space="preserve">Estudiar algunas situaciones </w:t>
      </w:r>
      <w:r w:rsidR="00DF73AD">
        <w:rPr>
          <w:rFonts w:ascii="Times" w:hAnsi="Times"/>
        </w:rPr>
        <w:t xml:space="preserve">económicas y políticas </w:t>
      </w:r>
      <w:r>
        <w:rPr>
          <w:rFonts w:ascii="Times" w:hAnsi="Times"/>
        </w:rPr>
        <w:t xml:space="preserve">que </w:t>
      </w:r>
      <w:r w:rsidR="00DF73AD">
        <w:rPr>
          <w:rFonts w:ascii="Times" w:hAnsi="Times"/>
        </w:rPr>
        <w:t>marcaron el final del siglo XX</w:t>
      </w:r>
      <w:r w:rsidR="00A32A37">
        <w:rPr>
          <w:rFonts w:ascii="Times" w:hAnsi="Times"/>
        </w:rPr>
        <w:t xml:space="preserve"> y el comienzo del siglo XXI en Norteamérica y Latinoamérica</w:t>
      </w:r>
      <w:r w:rsidR="00DF73AD">
        <w:rPr>
          <w:rFonts w:ascii="Times" w:hAnsi="Times"/>
        </w:rPr>
        <w:t>.</w:t>
      </w:r>
    </w:p>
    <w:p w14:paraId="5DDCEC9B" w14:textId="0E3B1BC9" w:rsidR="00D56461" w:rsidRDefault="00A32A37" w:rsidP="005C2098">
      <w:pPr>
        <w:pStyle w:val="Prrafodelista"/>
        <w:numPr>
          <w:ilvl w:val="0"/>
          <w:numId w:val="3"/>
        </w:numPr>
        <w:rPr>
          <w:rFonts w:ascii="Times" w:hAnsi="Times"/>
        </w:rPr>
      </w:pPr>
      <w:r>
        <w:rPr>
          <w:rFonts w:ascii="Times" w:hAnsi="Times"/>
        </w:rPr>
        <w:t>Caracterizar las políticas neoliberales que gobernaron en la región en el último cuarto del siglo XX.</w:t>
      </w:r>
    </w:p>
    <w:p w14:paraId="4D430A06" w14:textId="25E10A4A" w:rsidR="00D82497" w:rsidRDefault="00D56461" w:rsidP="00A43245">
      <w:pPr>
        <w:pStyle w:val="Prrafodelista"/>
        <w:numPr>
          <w:ilvl w:val="0"/>
          <w:numId w:val="3"/>
        </w:numPr>
        <w:rPr>
          <w:rFonts w:ascii="Times" w:hAnsi="Times"/>
        </w:rPr>
      </w:pPr>
      <w:r w:rsidRPr="00710112">
        <w:rPr>
          <w:rFonts w:ascii="Times" w:hAnsi="Times"/>
        </w:rPr>
        <w:t xml:space="preserve">Discutir </w:t>
      </w:r>
      <w:r w:rsidR="00A32A37">
        <w:rPr>
          <w:rFonts w:ascii="Times" w:hAnsi="Times"/>
        </w:rPr>
        <w:t>las consecuencias de las políticas neoliberales en las sociedades de América latina.</w:t>
      </w:r>
    </w:p>
    <w:p w14:paraId="45547832" w14:textId="4E68B96F" w:rsidR="00A32A37" w:rsidRDefault="00A32A37" w:rsidP="00A43245">
      <w:pPr>
        <w:pStyle w:val="Prrafodelista"/>
        <w:numPr>
          <w:ilvl w:val="0"/>
          <w:numId w:val="3"/>
        </w:numPr>
        <w:rPr>
          <w:rFonts w:ascii="Times" w:hAnsi="Times"/>
        </w:rPr>
      </w:pPr>
      <w:r>
        <w:rPr>
          <w:rFonts w:ascii="Times" w:hAnsi="Times"/>
        </w:rPr>
        <w:t>Caracterizar la crisis económica de 2009 y sus efectos sobre los Estados Unidos.</w:t>
      </w:r>
    </w:p>
    <w:p w14:paraId="4D36E7D5" w14:textId="1BB6F5A3" w:rsidR="00A32A37" w:rsidRPr="00710112" w:rsidRDefault="00A32A37" w:rsidP="00A43245">
      <w:pPr>
        <w:pStyle w:val="Prrafodelista"/>
        <w:numPr>
          <w:ilvl w:val="0"/>
          <w:numId w:val="3"/>
        </w:numPr>
        <w:rPr>
          <w:rFonts w:ascii="Times" w:hAnsi="Times"/>
        </w:rPr>
      </w:pPr>
      <w:r>
        <w:rPr>
          <w:rFonts w:ascii="Times" w:hAnsi="Times"/>
        </w:rPr>
        <w:t>Estudiar la dinámica de los Estados Unidos como potencia mundial desde finales del siglo XX hasta la primera década del siglo XXI.</w:t>
      </w:r>
    </w:p>
    <w:p w14:paraId="44088BA6" w14:textId="77777777" w:rsidR="005D1F5C" w:rsidRDefault="005D1F5C" w:rsidP="00D82497">
      <w:pPr>
        <w:rPr>
          <w:rFonts w:ascii="Times" w:hAnsi="Times"/>
          <w:b/>
        </w:rPr>
      </w:pPr>
    </w:p>
    <w:p w14:paraId="1FE462B2" w14:textId="583302B2" w:rsidR="00D82497" w:rsidRPr="003A4925" w:rsidRDefault="00D82497" w:rsidP="00D82497">
      <w:pPr>
        <w:rPr>
          <w:rFonts w:ascii="Times" w:hAnsi="Times"/>
          <w:b/>
        </w:rPr>
      </w:pPr>
      <w:r w:rsidRPr="003A4925">
        <w:rPr>
          <w:rFonts w:ascii="Times" w:hAnsi="Times"/>
          <w:b/>
        </w:rPr>
        <w:t>Objetivos competenciales</w:t>
      </w:r>
    </w:p>
    <w:p w14:paraId="17AB0A54" w14:textId="77777777" w:rsidR="00D82497" w:rsidRPr="003A4925" w:rsidRDefault="00D82497" w:rsidP="00D82497">
      <w:pPr>
        <w:rPr>
          <w:rFonts w:ascii="Times" w:hAnsi="Times"/>
        </w:rPr>
      </w:pPr>
    </w:p>
    <w:p w14:paraId="1DCCE511" w14:textId="334A10B7" w:rsidR="001A07C8" w:rsidRPr="003A4925" w:rsidRDefault="005D1F5C" w:rsidP="001A07C8">
      <w:pPr>
        <w:pStyle w:val="Prrafodelista"/>
        <w:numPr>
          <w:ilvl w:val="0"/>
          <w:numId w:val="3"/>
        </w:numPr>
        <w:rPr>
          <w:rFonts w:ascii="Times" w:hAnsi="Times"/>
        </w:rPr>
      </w:pPr>
      <w:r>
        <w:rPr>
          <w:rFonts w:ascii="Times" w:hAnsi="Times"/>
        </w:rPr>
        <w:t>Analizar diferentes tipos de textos (gráficos, documentos, auditivos</w:t>
      </w:r>
      <w:r w:rsidR="00DF73AD">
        <w:rPr>
          <w:rFonts w:ascii="Times" w:hAnsi="Times"/>
        </w:rPr>
        <w:t>, visuales</w:t>
      </w:r>
      <w:r>
        <w:rPr>
          <w:rFonts w:ascii="Times" w:hAnsi="Times"/>
        </w:rPr>
        <w:t xml:space="preserve">) </w:t>
      </w:r>
      <w:r w:rsidR="00DF73AD">
        <w:rPr>
          <w:rFonts w:ascii="Times" w:hAnsi="Times"/>
        </w:rPr>
        <w:t xml:space="preserve">que ofrece información sobre la situación de </w:t>
      </w:r>
      <w:r w:rsidR="00A32A37">
        <w:rPr>
          <w:rFonts w:ascii="Times" w:hAnsi="Times"/>
        </w:rPr>
        <w:t xml:space="preserve">América al final del siglo XX y comienzos del XXI. </w:t>
      </w:r>
    </w:p>
    <w:p w14:paraId="4C0ADAD2" w14:textId="38D1635D" w:rsidR="005D1F5C" w:rsidRDefault="005D1F5C" w:rsidP="001A07C8">
      <w:pPr>
        <w:pStyle w:val="Prrafodelista"/>
        <w:numPr>
          <w:ilvl w:val="0"/>
          <w:numId w:val="3"/>
        </w:numPr>
        <w:rPr>
          <w:rFonts w:ascii="Times" w:hAnsi="Times"/>
        </w:rPr>
      </w:pPr>
      <w:r>
        <w:rPr>
          <w:rFonts w:ascii="Times" w:hAnsi="Times"/>
        </w:rPr>
        <w:t xml:space="preserve">Identificar </w:t>
      </w:r>
      <w:r w:rsidR="00DF73AD">
        <w:rPr>
          <w:rFonts w:ascii="Times" w:hAnsi="Times"/>
        </w:rPr>
        <w:t xml:space="preserve">las </w:t>
      </w:r>
      <w:r w:rsidR="00A32A37">
        <w:rPr>
          <w:rFonts w:ascii="Times" w:hAnsi="Times"/>
        </w:rPr>
        <w:t>respuestas que ofrecieron las sociedades y gobiernos de América frente a la crisis económica de 2009.</w:t>
      </w:r>
    </w:p>
    <w:p w14:paraId="0BC4B9CC" w14:textId="0F542CAE" w:rsidR="00D82497" w:rsidRDefault="00A32A37" w:rsidP="001E1E03">
      <w:pPr>
        <w:pStyle w:val="Prrafodelista"/>
        <w:numPr>
          <w:ilvl w:val="0"/>
          <w:numId w:val="3"/>
        </w:numPr>
        <w:rPr>
          <w:rFonts w:ascii="Times" w:hAnsi="Times"/>
        </w:rPr>
      </w:pPr>
      <w:r w:rsidRPr="00A32A37">
        <w:rPr>
          <w:rFonts w:ascii="Times" w:hAnsi="Times"/>
        </w:rPr>
        <w:t xml:space="preserve">Reconocer organismos supranacionales que ofrecen marcos de reflexión para solucionar problemáticas del continente. </w:t>
      </w:r>
    </w:p>
    <w:p w14:paraId="2B42D5F2" w14:textId="77777777" w:rsidR="00A32A37" w:rsidRPr="00A32A37" w:rsidRDefault="00A32A37" w:rsidP="00A32A37">
      <w:pPr>
        <w:pStyle w:val="Prrafodelista"/>
        <w:rPr>
          <w:rFonts w:ascii="Times" w:hAnsi="Times"/>
        </w:rPr>
      </w:pPr>
    </w:p>
    <w:p w14:paraId="15186C20" w14:textId="566B0FC0" w:rsidR="00D82497" w:rsidRPr="003A4925" w:rsidRDefault="009B0F0B" w:rsidP="00D82497">
      <w:pPr>
        <w:rPr>
          <w:rFonts w:ascii="Times" w:hAnsi="Times"/>
          <w:b/>
        </w:rPr>
      </w:pPr>
      <w:r w:rsidRPr="003A4925">
        <w:rPr>
          <w:rFonts w:ascii="Times" w:hAnsi="Times"/>
          <w:b/>
        </w:rPr>
        <w:t>Estrategia didáctica</w:t>
      </w:r>
    </w:p>
    <w:p w14:paraId="64F8D71F" w14:textId="77777777" w:rsidR="00D82497" w:rsidRDefault="00D82497" w:rsidP="00D82497">
      <w:pPr>
        <w:rPr>
          <w:rFonts w:ascii="Times" w:hAnsi="Times"/>
        </w:rPr>
      </w:pPr>
    </w:p>
    <w:p w14:paraId="3E166A5F" w14:textId="51DCF1B8" w:rsidR="00A32A37" w:rsidRDefault="00A32A37" w:rsidP="00D82497">
      <w:pPr>
        <w:rPr>
          <w:rFonts w:ascii="Times" w:hAnsi="Times"/>
        </w:rPr>
      </w:pPr>
      <w:r>
        <w:rPr>
          <w:rFonts w:ascii="Times" w:hAnsi="Times"/>
        </w:rPr>
        <w:t xml:space="preserve">En la unidad iniciamos por una síntesis de lo que sucedió en Norteamérica, Centroamérica, El Caribe y Suramérica en el último cuarto del siglo XX. Aprovechamos para identificar geográficamente cada una de las regiones que conforman el continente americano. </w:t>
      </w:r>
    </w:p>
    <w:p w14:paraId="2431F830" w14:textId="77777777" w:rsidR="00A32A37" w:rsidRDefault="00A32A37" w:rsidP="00D82497">
      <w:pPr>
        <w:rPr>
          <w:rFonts w:ascii="Times" w:hAnsi="Times"/>
        </w:rPr>
      </w:pPr>
    </w:p>
    <w:p w14:paraId="2C0B02D6" w14:textId="42F34B36" w:rsidR="00A32A37" w:rsidRDefault="00A32A37" w:rsidP="00D82497">
      <w:pPr>
        <w:rPr>
          <w:rFonts w:ascii="Times" w:hAnsi="Times"/>
        </w:rPr>
      </w:pPr>
      <w:r>
        <w:rPr>
          <w:rFonts w:ascii="Times" w:hAnsi="Times"/>
        </w:rPr>
        <w:t>Luego nos adentramos en América Latina al finalizar el siglo XX para mostrar cómo se implementaron políticas neoliberales y las consecuencias de las mismas sobre las sociedades de la región. No obstante la crisis de 2009, la sección dirigida a estudiar la economía de Latinoamérica al finalizar el siglo XX y en la primera década del siglo XXI, muestra que el efecto de la crisis no fue mayor. En gran medida, las economías de la región crecieron por el dinamismo de China e India que reclamaron materias primas que Latinoamérica proveía; se suma a ello, los altos precios de estas materias primas</w:t>
      </w:r>
      <w:r w:rsidR="0070480D">
        <w:rPr>
          <w:rFonts w:ascii="Times" w:hAnsi="Times"/>
        </w:rPr>
        <w:t xml:space="preserve">. Al </w:t>
      </w:r>
      <w:r w:rsidR="0070480D">
        <w:rPr>
          <w:rFonts w:ascii="Times" w:hAnsi="Times"/>
        </w:rPr>
        <w:lastRenderedPageBreak/>
        <w:t>final de la primera década del siglo XXI, los precios internacionales de materias primas bajaron lo cual repercutió en caídas de los crecimientos económicos.</w:t>
      </w:r>
    </w:p>
    <w:p w14:paraId="2D1CBFB5" w14:textId="77777777" w:rsidR="0070480D" w:rsidRDefault="0070480D" w:rsidP="00D82497">
      <w:pPr>
        <w:rPr>
          <w:rFonts w:ascii="Times" w:hAnsi="Times"/>
        </w:rPr>
      </w:pPr>
    </w:p>
    <w:p w14:paraId="0A9922E6" w14:textId="40C0B81F" w:rsidR="0070480D" w:rsidRPr="003A4925" w:rsidRDefault="0070480D" w:rsidP="00D82497">
      <w:pPr>
        <w:rPr>
          <w:rFonts w:ascii="Times" w:hAnsi="Times"/>
        </w:rPr>
      </w:pPr>
      <w:r>
        <w:rPr>
          <w:rFonts w:ascii="Times" w:hAnsi="Times"/>
        </w:rPr>
        <w:t xml:space="preserve">El papel de los Estados Unidos orienta la sección destinada a Norteamérica. El protagonismo de la potencia en la última globalización que se caracteriza por un fuerte apoyo de las tecnologías y las telecomunicaciones, la liberalización de las barreras comerciales y arancelarias, permite al lector realizar un balances sobre las implicaciones de la globalización. Por otra parte, el dinamismo de la economía de los Estados Unidos tuvo vaivenes de la administración Reagan a la administración Obama; altibajos que aumentaron el déficit presupuestal del país o que permitieron (administraciones Clinton y Obama) crecimientos moderados. La guerra contra el terrorismo marcó la política internacional de los Estados Unidos en el último cuarto del siglo XX y en la primera década del siglo XXI: Reagan y Bush, contribuyeron a la desintegración del Eje del Mal, liderado por la antigua Unión Soviética; en tanto, Clinton, Bush (hijo) y Obama, iniciaron guerras contra el terrorismo cuyo rostro son grupos extremistas musulmanes. El atentado contra las Torres Gemelas en septiembre de 2001, así como las amenazas de armas de destrucción masiva en Irak, provocaron las invasiones de Afganistán e Irak para controlar la seguridad mundial.   </w:t>
      </w:r>
    </w:p>
    <w:p w14:paraId="74865965" w14:textId="77777777" w:rsidR="00D82497" w:rsidRDefault="00D82497" w:rsidP="00D82497">
      <w:pPr>
        <w:rPr>
          <w:rFonts w:ascii="Times" w:hAnsi="Times"/>
        </w:rPr>
      </w:pPr>
    </w:p>
    <w:p w14:paraId="7DD5AE04" w14:textId="4772641F" w:rsidR="00EE6CAF" w:rsidRDefault="0070480D" w:rsidP="00D82497">
      <w:pPr>
        <w:rPr>
          <w:rFonts w:ascii="Times" w:hAnsi="Times"/>
        </w:rPr>
      </w:pPr>
      <w:r>
        <w:rPr>
          <w:rFonts w:ascii="Times" w:hAnsi="Times"/>
        </w:rPr>
        <w:t>La administración Obama, intentó modificar algunas de las directrices de los Estados Unidos en relaciones internacionales. Por esta razón, cambió el discurso contra los árabes y el islamismo. Estos cambios, posibilitaron restablecer relaciones con Cuba</w:t>
      </w:r>
      <w:r w:rsidR="00207BFC">
        <w:rPr>
          <w:rFonts w:ascii="Times" w:hAnsi="Times"/>
        </w:rPr>
        <w:t xml:space="preserve"> con cuyo gobierno habían roto relaciones desde 1962.</w:t>
      </w:r>
    </w:p>
    <w:p w14:paraId="54AEEA47" w14:textId="77777777" w:rsidR="00EE6CAF" w:rsidRDefault="00EE6CAF" w:rsidP="00D82497">
      <w:pPr>
        <w:rPr>
          <w:rFonts w:ascii="Times" w:hAnsi="Times"/>
        </w:rPr>
      </w:pPr>
    </w:p>
    <w:p w14:paraId="452C8B31" w14:textId="1E682004" w:rsidR="00BD2F71" w:rsidRDefault="00BD2F71" w:rsidP="00D82497">
      <w:pPr>
        <w:rPr>
          <w:rFonts w:ascii="Times" w:hAnsi="Times"/>
        </w:rPr>
      </w:pPr>
      <w:r>
        <w:rPr>
          <w:rFonts w:ascii="Times" w:hAnsi="Times"/>
        </w:rPr>
        <w:t xml:space="preserve">Además el estudiante tendrá acceso a los siguientes recursos: </w:t>
      </w:r>
    </w:p>
    <w:p w14:paraId="70BEEC61" w14:textId="77777777" w:rsidR="006B041F" w:rsidRDefault="006B041F" w:rsidP="00D82497">
      <w:pPr>
        <w:rPr>
          <w:rFonts w:ascii="Times" w:hAnsi="Times"/>
        </w:rPr>
      </w:pPr>
    </w:p>
    <w:p w14:paraId="1BA0FF4A" w14:textId="6B087390" w:rsidR="00BD2F71" w:rsidRPr="00BB76C6" w:rsidRDefault="003C46C7" w:rsidP="00BB76C6">
      <w:pPr>
        <w:pStyle w:val="Prrafodelista"/>
        <w:numPr>
          <w:ilvl w:val="0"/>
          <w:numId w:val="5"/>
        </w:numPr>
        <w:rPr>
          <w:rFonts w:ascii="Times" w:hAnsi="Times"/>
        </w:rPr>
      </w:pPr>
      <w:r w:rsidRPr="00F81EE4">
        <w:rPr>
          <w:rFonts w:ascii="Times" w:hAnsi="Times" w:cs="Arial"/>
        </w:rPr>
        <w:t>Ejercicio</w:t>
      </w:r>
      <w:r>
        <w:rPr>
          <w:rFonts w:ascii="Times" w:hAnsi="Times" w:cs="Arial"/>
        </w:rPr>
        <w:t>s que le permiten ubicar en mapas de Norte, Centro o Suramérica, países miembros de organismos económicos o políticos supranacionales.</w:t>
      </w:r>
      <w:r w:rsidR="0099694C">
        <w:rPr>
          <w:rFonts w:ascii="Times" w:hAnsi="Times"/>
        </w:rPr>
        <w:t xml:space="preserve"> </w:t>
      </w:r>
    </w:p>
    <w:p w14:paraId="2BDB6C95" w14:textId="4C11370B" w:rsidR="003C46C7" w:rsidRDefault="003C46C7" w:rsidP="00BB76C6">
      <w:pPr>
        <w:pStyle w:val="Prrafodelista"/>
        <w:numPr>
          <w:ilvl w:val="0"/>
          <w:numId w:val="5"/>
        </w:numPr>
        <w:rPr>
          <w:rFonts w:ascii="Times" w:hAnsi="Times"/>
        </w:rPr>
      </w:pPr>
      <w:r w:rsidRPr="00F81EE4">
        <w:rPr>
          <w:rFonts w:ascii="Times" w:hAnsi="Times"/>
        </w:rPr>
        <w:t xml:space="preserve">Ejercicio </w:t>
      </w:r>
      <w:r>
        <w:rPr>
          <w:rFonts w:ascii="Times" w:hAnsi="Times"/>
        </w:rPr>
        <w:t xml:space="preserve">que posibilitan que el estudiante relacione líderes políticos de la región (presidentes por ejemplo) con el país donde actuaron o gobernaron. </w:t>
      </w:r>
    </w:p>
    <w:p w14:paraId="597326E3" w14:textId="0E5BA743" w:rsidR="003C46C7" w:rsidRDefault="003C46C7" w:rsidP="00BB76C6">
      <w:pPr>
        <w:pStyle w:val="Prrafodelista"/>
        <w:numPr>
          <w:ilvl w:val="0"/>
          <w:numId w:val="5"/>
        </w:numPr>
        <w:rPr>
          <w:rFonts w:ascii="Times" w:hAnsi="Times"/>
        </w:rPr>
      </w:pPr>
      <w:r w:rsidRPr="00F81EE4">
        <w:rPr>
          <w:rFonts w:ascii="Times" w:hAnsi="Times"/>
        </w:rPr>
        <w:t>Ejercicio</w:t>
      </w:r>
      <w:r>
        <w:rPr>
          <w:rFonts w:ascii="Times" w:hAnsi="Times"/>
        </w:rPr>
        <w:t xml:space="preserve">s que les permiten reconocer </w:t>
      </w:r>
      <w:r w:rsidRPr="00F81EE4">
        <w:rPr>
          <w:rFonts w:ascii="Times" w:hAnsi="Times"/>
        </w:rPr>
        <w:t xml:space="preserve">organismos </w:t>
      </w:r>
      <w:r>
        <w:rPr>
          <w:rFonts w:ascii="Times" w:hAnsi="Times"/>
        </w:rPr>
        <w:t xml:space="preserve">económicos y políticos </w:t>
      </w:r>
      <w:r w:rsidRPr="00F81EE4">
        <w:rPr>
          <w:rFonts w:ascii="Times" w:hAnsi="Times"/>
        </w:rPr>
        <w:t>supranacionales de América.</w:t>
      </w:r>
    </w:p>
    <w:p w14:paraId="2BA034DB" w14:textId="77777777" w:rsidR="00346FB2" w:rsidRDefault="00346FB2" w:rsidP="00BB76C6">
      <w:pPr>
        <w:pStyle w:val="Prrafodelista"/>
        <w:numPr>
          <w:ilvl w:val="0"/>
          <w:numId w:val="5"/>
        </w:numPr>
        <w:rPr>
          <w:rFonts w:ascii="Times" w:hAnsi="Times"/>
        </w:rPr>
      </w:pPr>
      <w:r>
        <w:rPr>
          <w:rFonts w:ascii="Times" w:hAnsi="Times"/>
        </w:rPr>
        <w:t>Ejercicios que posibilitan que los estudiantes realicen análisis críticos sobre procesos socioeconómicos o políticos.</w:t>
      </w:r>
    </w:p>
    <w:p w14:paraId="5DD31230" w14:textId="73F4C0C3" w:rsidR="00346FB2" w:rsidRDefault="00346FB2" w:rsidP="00BB76C6">
      <w:pPr>
        <w:pStyle w:val="Prrafodelista"/>
        <w:numPr>
          <w:ilvl w:val="0"/>
          <w:numId w:val="5"/>
        </w:numPr>
        <w:rPr>
          <w:rFonts w:ascii="Times" w:hAnsi="Times"/>
        </w:rPr>
      </w:pPr>
      <w:r>
        <w:rPr>
          <w:rFonts w:ascii="Times" w:hAnsi="Times"/>
        </w:rPr>
        <w:t xml:space="preserve">Ejercicios para realizar análisis básicos de información económica registrada en gráficas.  </w:t>
      </w:r>
    </w:p>
    <w:p w14:paraId="0F93EC15" w14:textId="1D66BB3E" w:rsidR="00346FB2" w:rsidRDefault="00AD1C1C" w:rsidP="00BB76C6">
      <w:pPr>
        <w:pStyle w:val="Prrafodelista"/>
        <w:numPr>
          <w:ilvl w:val="0"/>
          <w:numId w:val="5"/>
        </w:numPr>
        <w:rPr>
          <w:rFonts w:ascii="Times" w:hAnsi="Times"/>
        </w:rPr>
      </w:pPr>
      <w:r>
        <w:rPr>
          <w:rFonts w:ascii="Times" w:hAnsi="Times"/>
        </w:rPr>
        <w:t xml:space="preserve">Ejercicios para realizar análisis de discursos que permitan detectar tendencias y cambios de rumbo en un líder de un país. </w:t>
      </w:r>
    </w:p>
    <w:p w14:paraId="0929F445" w14:textId="4A452420" w:rsidR="00AD1C1C" w:rsidRDefault="00AD1C1C" w:rsidP="00BB76C6">
      <w:pPr>
        <w:pStyle w:val="Prrafodelista"/>
        <w:numPr>
          <w:ilvl w:val="0"/>
          <w:numId w:val="5"/>
        </w:numPr>
        <w:rPr>
          <w:rFonts w:ascii="Times" w:hAnsi="Times"/>
        </w:rPr>
      </w:pPr>
      <w:r>
        <w:rPr>
          <w:rFonts w:ascii="Times" w:hAnsi="Times"/>
        </w:rPr>
        <w:t>Ejercicios que posibilitan relacionar imágenes (mapas, fotos de líderes) con categorías.</w:t>
      </w:r>
    </w:p>
    <w:p w14:paraId="5530AE89" w14:textId="5801091F" w:rsidR="00AD1C1C" w:rsidRDefault="00AD1C1C" w:rsidP="00BB76C6">
      <w:pPr>
        <w:pStyle w:val="Prrafodelista"/>
        <w:numPr>
          <w:ilvl w:val="0"/>
          <w:numId w:val="5"/>
        </w:numPr>
        <w:rPr>
          <w:rFonts w:ascii="Times" w:hAnsi="Times"/>
        </w:rPr>
      </w:pPr>
      <w:r>
        <w:rPr>
          <w:rFonts w:ascii="Times" w:hAnsi="Times"/>
        </w:rPr>
        <w:t>Ejercicios  que permiten hacer un recorrido sobre un proceso (Relaciones Cuba-Estados Unidos</w:t>
      </w:r>
      <w:r w:rsidR="00A3663C">
        <w:rPr>
          <w:rFonts w:ascii="Times" w:hAnsi="Times"/>
        </w:rPr>
        <w:t>, Cumbres de las Américas</w:t>
      </w:r>
      <w:r>
        <w:rPr>
          <w:rFonts w:ascii="Times" w:hAnsi="Times"/>
        </w:rPr>
        <w:t>)</w:t>
      </w:r>
    </w:p>
    <w:p w14:paraId="7721B12A" w14:textId="31A7A603" w:rsidR="00BD2F71" w:rsidRPr="00BB76C6" w:rsidRDefault="00BD2F71" w:rsidP="00BB76C6">
      <w:pPr>
        <w:pStyle w:val="Prrafodelista"/>
        <w:numPr>
          <w:ilvl w:val="0"/>
          <w:numId w:val="5"/>
        </w:numPr>
        <w:rPr>
          <w:rFonts w:ascii="Times" w:hAnsi="Times"/>
        </w:rPr>
      </w:pPr>
      <w:r w:rsidRPr="00BB76C6">
        <w:rPr>
          <w:rFonts w:ascii="Times" w:hAnsi="Times"/>
        </w:rPr>
        <w:t xml:space="preserve">Ordenar hechos </w:t>
      </w:r>
      <w:r w:rsidR="0099694C" w:rsidRPr="00BB76C6">
        <w:rPr>
          <w:rFonts w:ascii="Times" w:hAnsi="Times"/>
        </w:rPr>
        <w:t xml:space="preserve">relacionados con coyunturas históricas </w:t>
      </w:r>
      <w:r w:rsidRPr="00BB76C6">
        <w:rPr>
          <w:rFonts w:ascii="Times" w:hAnsi="Times"/>
        </w:rPr>
        <w:t>de manera cronológica.</w:t>
      </w:r>
    </w:p>
    <w:p w14:paraId="45E89829" w14:textId="3AC7CD8B" w:rsidR="00BB76C6" w:rsidRPr="00BB76C6" w:rsidRDefault="00BB76C6" w:rsidP="00A3663C">
      <w:pPr>
        <w:pStyle w:val="Prrafodelista"/>
        <w:ind w:left="360"/>
        <w:rPr>
          <w:rFonts w:ascii="Times" w:hAnsi="Times"/>
        </w:rPr>
      </w:pPr>
      <w:r w:rsidRPr="00BB76C6">
        <w:rPr>
          <w:rFonts w:ascii="Times" w:hAnsi="Times"/>
        </w:rPr>
        <w:t xml:space="preserve"> </w:t>
      </w:r>
    </w:p>
    <w:p w14:paraId="5385874F" w14:textId="479A50C9" w:rsidR="009E29DF" w:rsidRPr="00BB76C6" w:rsidRDefault="00BB76C6" w:rsidP="00BB76C6">
      <w:pPr>
        <w:rPr>
          <w:rFonts w:ascii="Times" w:hAnsi="Times"/>
        </w:rPr>
      </w:pPr>
      <w:r w:rsidRPr="00BB76C6">
        <w:rPr>
          <w:rFonts w:ascii="Times" w:hAnsi="Times"/>
        </w:rPr>
        <w:t xml:space="preserve">El estudiante encontrará cronologías, fotografías de la época y mapas que le permitirán acercarse </w:t>
      </w:r>
      <w:r w:rsidR="0099694C">
        <w:rPr>
          <w:rFonts w:ascii="Times" w:hAnsi="Times"/>
        </w:rPr>
        <w:t xml:space="preserve">a </w:t>
      </w:r>
      <w:r w:rsidR="004540BB">
        <w:rPr>
          <w:rFonts w:ascii="Times" w:hAnsi="Times"/>
        </w:rPr>
        <w:t xml:space="preserve">América: norte, central y sur, así como al Caribe y a lo que sucedió en estos </w:t>
      </w:r>
      <w:bookmarkStart w:id="0" w:name="_GoBack"/>
      <w:bookmarkEnd w:id="0"/>
      <w:r w:rsidR="004540BB">
        <w:rPr>
          <w:rFonts w:ascii="Times" w:hAnsi="Times"/>
        </w:rPr>
        <w:t xml:space="preserve">territorios a finales del siglo </w:t>
      </w:r>
      <w:r w:rsidR="0099694C">
        <w:rPr>
          <w:rFonts w:ascii="Times" w:hAnsi="Times"/>
        </w:rPr>
        <w:t>XX</w:t>
      </w:r>
      <w:r w:rsidR="004540BB">
        <w:rPr>
          <w:rFonts w:ascii="Times" w:hAnsi="Times"/>
        </w:rPr>
        <w:t xml:space="preserve"> y comienzos del XXI</w:t>
      </w:r>
      <w:r w:rsidRPr="00BB76C6">
        <w:rPr>
          <w:rFonts w:ascii="Times" w:hAnsi="Times"/>
        </w:rPr>
        <w:t xml:space="preserve">. </w:t>
      </w:r>
    </w:p>
    <w:sectPr w:rsidR="009E29DF" w:rsidRPr="00BB76C6"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7E01241"/>
    <w:multiLevelType w:val="hybridMultilevel"/>
    <w:tmpl w:val="18D4EA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B6608"/>
    <w:rsid w:val="000F37A4"/>
    <w:rsid w:val="00105F80"/>
    <w:rsid w:val="00111C7E"/>
    <w:rsid w:val="00115E75"/>
    <w:rsid w:val="001A07C8"/>
    <w:rsid w:val="00207BFC"/>
    <w:rsid w:val="002D50E2"/>
    <w:rsid w:val="00346FB2"/>
    <w:rsid w:val="003A19B2"/>
    <w:rsid w:val="003A4925"/>
    <w:rsid w:val="003C46C7"/>
    <w:rsid w:val="004540BB"/>
    <w:rsid w:val="004800E9"/>
    <w:rsid w:val="004E5301"/>
    <w:rsid w:val="00532E0A"/>
    <w:rsid w:val="005C2098"/>
    <w:rsid w:val="005D1F5C"/>
    <w:rsid w:val="0061350F"/>
    <w:rsid w:val="006B041F"/>
    <w:rsid w:val="006D3E09"/>
    <w:rsid w:val="006E1A88"/>
    <w:rsid w:val="006E74B7"/>
    <w:rsid w:val="006F7553"/>
    <w:rsid w:val="0070480D"/>
    <w:rsid w:val="00710112"/>
    <w:rsid w:val="00727246"/>
    <w:rsid w:val="007446F9"/>
    <w:rsid w:val="007806EC"/>
    <w:rsid w:val="007F34F4"/>
    <w:rsid w:val="00803913"/>
    <w:rsid w:val="00861F8E"/>
    <w:rsid w:val="00897AA4"/>
    <w:rsid w:val="0099694C"/>
    <w:rsid w:val="009B0F0B"/>
    <w:rsid w:val="009E29DF"/>
    <w:rsid w:val="00A32A37"/>
    <w:rsid w:val="00A3663C"/>
    <w:rsid w:val="00A375F9"/>
    <w:rsid w:val="00AB0113"/>
    <w:rsid w:val="00AD1C1C"/>
    <w:rsid w:val="00AF03E0"/>
    <w:rsid w:val="00BB76C6"/>
    <w:rsid w:val="00BC2944"/>
    <w:rsid w:val="00BC54CD"/>
    <w:rsid w:val="00BD2F71"/>
    <w:rsid w:val="00BF285E"/>
    <w:rsid w:val="00C74444"/>
    <w:rsid w:val="00D24C9F"/>
    <w:rsid w:val="00D527D9"/>
    <w:rsid w:val="00D56461"/>
    <w:rsid w:val="00D72BAC"/>
    <w:rsid w:val="00D82497"/>
    <w:rsid w:val="00DC3146"/>
    <w:rsid w:val="00DF73AD"/>
    <w:rsid w:val="00EE6CAF"/>
    <w:rsid w:val="00F269CA"/>
    <w:rsid w:val="00F55F50"/>
    <w:rsid w:val="00F81354"/>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3C582CDB-C831-4BA4-A762-10DC3E8B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370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892</Words>
  <Characters>4907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funcionario</cp:lastModifiedBy>
  <cp:revision>17</cp:revision>
  <dcterms:created xsi:type="dcterms:W3CDTF">2015-03-09T21:04:00Z</dcterms:created>
  <dcterms:modified xsi:type="dcterms:W3CDTF">2015-04-20T20:18:00Z</dcterms:modified>
</cp:coreProperties>
</file>