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AEBE54C" w:rsidR="00E61A4B" w:rsidRPr="006D02A8" w:rsidRDefault="00E5603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38B3740" w:rsidR="00052CEE" w:rsidRPr="000719EE" w:rsidRDefault="004876F4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 de las Relaciones Estados Unidos - Cuba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127586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Completa el texto, para ello arrastra las palabras al lugar adecuado.</w:t>
      </w:r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84FE75A" w:rsidR="000719EE" w:rsidRPr="000719EE" w:rsidRDefault="004876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Cuba, Estados Unidos, embargo, relaciones, inmigración.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AF37C3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40CAC1" w:rsidR="005F4C68" w:rsidRPr="005F4C68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FC6BCAB" w:rsidR="002E4EE6" w:rsidRPr="00AC7496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9011C2">
        <w:tc>
          <w:tcPr>
            <w:tcW w:w="2126" w:type="dxa"/>
          </w:tcPr>
          <w:p w14:paraId="2111D07C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9011C2">
        <w:tc>
          <w:tcPr>
            <w:tcW w:w="2126" w:type="dxa"/>
          </w:tcPr>
          <w:p w14:paraId="1F4979C8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9011C2">
        <w:tc>
          <w:tcPr>
            <w:tcW w:w="2126" w:type="dxa"/>
          </w:tcPr>
          <w:p w14:paraId="596FD3EA" w14:textId="77777777" w:rsidR="009833A6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38F974" w:rsidR="009833A6" w:rsidRPr="005F4C68" w:rsidRDefault="00E5603F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9011C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EC31A2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352DB7E" w:rsidR="000719EE" w:rsidRPr="000719EE" w:rsidRDefault="004876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 de las Relaciones Estados Unidos - Cuba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889C98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181FCC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texto contiene espacios en blanco. Para completarlo, arrastra las palabras que consideres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6CBB2479" w:rsidR="000719EE" w:rsidRPr="000719EE" w:rsidRDefault="004876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2731C88" w:rsidR="000719EE" w:rsidRPr="000719EE" w:rsidRDefault="004876F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C9F96D" w14:textId="24314E62" w:rsid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Cronología relaciones Cuba – Estados Unidos</w:t>
      </w:r>
    </w:p>
    <w:p w14:paraId="029B8B07" w14:textId="77777777" w:rsid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</w:p>
    <w:p w14:paraId="2D73DFD6" w14:textId="77777777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Desde el propio triunfo de la Revolución cubana, el primero de enero de 1959, y la posterior entrada en La Habana del Ejército Rebelde, comenzarían las acciones de las distintas administraciones de Estados Unidos para derrocar al gobierno cubano.</w:t>
      </w:r>
    </w:p>
    <w:p w14:paraId="515EEA89" w14:textId="0B3BC450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En 1960 EE.UU. decreta el </w:t>
      </w:r>
      <w: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a las exportaciones cubanas, en lo que constituyó el inicio del bloqueo comercial a Cuba. Al año siguiente, el gobierno norteamericano </w:t>
      </w:r>
      <w: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relaciones diplomáticas con Cuba, luego de que soberanamente la Isla nacionalizara empresas y bancos estadounidenses.</w:t>
      </w:r>
    </w:p>
    <w:p w14:paraId="415862C9" w14:textId="77777777" w:rsid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A continuación, algunos de los principales momentos en la historia de las relaciones diplomáticas entre los dos países y un resumen cronológico de lo acontecido desde el 17 de diciembre:</w:t>
      </w:r>
    </w:p>
    <w:p w14:paraId="460B00E8" w14:textId="77777777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</w:p>
    <w:p w14:paraId="76D28AC3" w14:textId="2F2EA6D0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-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Enero, 1961. El gobierno de Estados Unidos rompe relaciones diplomáticas y consulares con Cuba, decisión seguida por una ordenanza del Departamento de Estado de limitar los viajes de norteamericanos a la Isla a no ser que sirvieran a sus intereses.</w:t>
      </w:r>
    </w:p>
    <w:p w14:paraId="06226191" w14:textId="475E9B0F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- Abril, 1961. Es derrotada en 72 horas una </w:t>
      </w:r>
      <w: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 [* 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mercenaria por Playa Girón que contó con el auspicio del gobierno de EE.UU. El Comandante en Jefe Fidel Castro proclama el carácter Socialista, Marxista y Leninista de la Revolución cubana.</w:t>
      </w:r>
    </w:p>
    <w:p w14:paraId="70059B90" w14:textId="5546AE00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- Febrero, 1962. El presidente John F. Kennedy, ordena el </w:t>
      </w:r>
      <w: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total a Cuba.</w:t>
      </w:r>
    </w:p>
    <w:p w14:paraId="222DE3BE" w14:textId="4A35F015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- Octubre, 1962. Crisis de los </w:t>
      </w:r>
      <w: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[*]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.</w:t>
      </w:r>
    </w:p>
    <w:p w14:paraId="5586B063" w14:textId="47C14D61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- 1966. El Congreso de los EE.UU. aprueba la Ley de Ajuste Cubano, que legaliza a los 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ilegales que alcancen sus playas y les facilita trabajo. Una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  p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olítica hostil que durante décadas ha estimulado la emigración ilegal de ciudadanos cubanos hacia ese país.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br/>
        <w:t xml:space="preserve"> - 1977. Los gobiernos de Cuba y EE.UU. acuerdan establecer Secciones de 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para resolver cuestiones bilaterales en las capitales de ambos países. Se soslaya la prohibición de comerciar con Cuba.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br/>
        <w:t xml:space="preserve"> - 1981. La nueva administración del presidente Ronald Reagan reinstituye una política más 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contra Cuba.</w:t>
      </w:r>
    </w:p>
    <w:p w14:paraId="2B29A0EE" w14:textId="785A60E7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- Septiembre, 1992. El Congreso de EE.UU. aprueba la Ley 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 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, que incluye el bloqueo a las subsidiarias de empresas estadounidenses que actúen en otros países.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br/>
        <w:t xml:space="preserve"> - 1994. Crisis de los 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 [*]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.</w:t>
      </w:r>
    </w:p>
    <w:p w14:paraId="770F9191" w14:textId="55B548C8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- Septiembre, 1994. Cuba y EE.UU. firman los segundos Acuerdos sobre 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[*]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.</w:t>
      </w:r>
    </w:p>
    <w:p w14:paraId="2B504FFA" w14:textId="7A1CA157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- Marzo, 1996. El presidente Bill Clinton, promulga la </w:t>
      </w:r>
      <w:r w:rsidR="004876F4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 xml:space="preserve">[*] 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Helms Burton, que permite demandar a quienes negocien con propiedades nacionalizadas a estadounidenses en la Isla.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br/>
        <w:t> - Junio, 2004. El gobierno del presidente George W. Bush aprueba nuevas restricciones de viajes a la Isla.</w:t>
      </w: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br/>
        <w:t> - Enero, 2011. El presidente Barack Obama anuncia la eliminación de ciertas restricciones de viajes y envío de remesas, que entran en vigor dos semanas después.</w:t>
      </w:r>
    </w:p>
    <w:p w14:paraId="4318FDAA" w14:textId="590D1090" w:rsidR="009011C2" w:rsidRPr="009011C2" w:rsidRDefault="009011C2" w:rsidP="009011C2">
      <w:pPr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</w:pPr>
      <w:r w:rsidRPr="009011C2">
        <w:rPr>
          <w:rFonts w:ascii="Times" w:eastAsia="Times New Roman" w:hAnsi="Times" w:cs="Times New Roman"/>
          <w:color w:val="222222"/>
          <w:spacing w:val="-15"/>
          <w:kern w:val="36"/>
          <w:lang w:val="es-ES_tradnl" w:eastAsia="es-ES"/>
        </w:rPr>
        <w:t>Tomado de http://www.radiohc.cu/especiales/exclusivas/48006-cronologia-de-las-relaciones-entre-cuba-y-estados-unidos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0413725A" w:rsidR="00227850" w:rsidRPr="00227850" w:rsidRDefault="009011C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Embargo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D6D368F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r</w:t>
            </w:r>
            <w:r w:rsidR="009011C2"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ompe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D80A527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I</w:t>
            </w:r>
            <w:r w:rsidR="009011C2"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nvasión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594E7B9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e</w:t>
            </w:r>
            <w:r w:rsidR="009011C2"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mbargo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BC2FDDC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Misiles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E79754C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inmigrantes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DDA53C5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Intereses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DC26345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hostil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E644BE2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Torricelli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3E447C79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"Balseros"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26B5FACC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Inmigración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37668B61" w:rsidR="00227850" w:rsidRPr="00227850" w:rsidRDefault="004876F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011C2">
              <w:rPr>
                <w:rFonts w:ascii="Times" w:eastAsia="Times New Roman" w:hAnsi="Times" w:cs="Times New Roman"/>
                <w:color w:val="222222"/>
                <w:spacing w:val="-15"/>
                <w:kern w:val="36"/>
                <w:lang w:val="es-ES_tradnl" w:eastAsia="es-ES"/>
              </w:rPr>
              <w:t>Ley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9011C2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9011C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6D1373BB" w:rsidR="007260CF" w:rsidRPr="00227850" w:rsidRDefault="004876F4" w:rsidP="009011C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antipatriota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9011C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3FF621D" w:rsidR="007260CF" w:rsidRPr="00227850" w:rsidRDefault="004876F4" w:rsidP="009011C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imperialista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51A80DE" w:rsidR="0072270A" w:rsidRPr="0072270A" w:rsidRDefault="004876F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4876F4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011C2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5603F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semiHidden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semiHidden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4669</Characters>
  <Application>Microsoft Macintosh Word</Application>
  <DocSecurity>0</DocSecurity>
  <Lines>38</Lines>
  <Paragraphs>11</Paragraphs>
  <ScaleCrop>false</ScaleCrop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2015-04-20T09:12:00Z</dcterms:created>
  <dcterms:modified xsi:type="dcterms:W3CDTF">2015-04-20T09:12:00Z</dcterms:modified>
</cp:coreProperties>
</file>