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4530027C" w:rsidR="00CD652E" w:rsidRPr="006D02A8" w:rsidRDefault="0010756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  <w:bookmarkStart w:id="0" w:name="_GoBack"/>
      <w:bookmarkEnd w:id="0"/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625CC015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Explora la crisis económica </w:t>
      </w:r>
      <w:r w:rsidR="00425976">
        <w:rPr>
          <w:rFonts w:ascii="Arial" w:hAnsi="Arial" w:cs="Arial"/>
          <w:sz w:val="18"/>
          <w:szCs w:val="18"/>
          <w:lang w:val="es-ES_tradnl"/>
        </w:rPr>
        <w:t xml:space="preserve">europea mediante el </w:t>
      </w:r>
      <w:r>
        <w:rPr>
          <w:rFonts w:ascii="Arial" w:hAnsi="Arial" w:cs="Arial"/>
          <w:sz w:val="18"/>
          <w:szCs w:val="18"/>
          <w:lang w:val="es-ES_tradnl"/>
        </w:rPr>
        <w:t>caso griego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E4DB321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Interactivo que permite comprender los factores involucrados en una crisis económica contemporánea.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9735D2A" w14:textId="77777777" w:rsidR="005D084B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39CA0793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económica, Unión Europea, Grecia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6915AC9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1549654" w:rsidR="00CD652E" w:rsidRPr="005F4C68" w:rsidRDefault="005D084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0756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517EF08" w:rsidR="00CD652E" w:rsidRPr="00AC7496" w:rsidRDefault="005D084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0239C992" w:rsidR="00E920E6" w:rsidRPr="005F4C68" w:rsidRDefault="005D084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D21D9CD" w14:textId="692679EF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Título: Explora la crisis económica europea mediante el caso griego</w:t>
      </w:r>
    </w:p>
    <w:p w14:paraId="0420B6F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0199EEE8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 xml:space="preserve">Interactivo que </w:t>
      </w:r>
      <w:r w:rsidRPr="00425976">
        <w:rPr>
          <w:rFonts w:ascii="Arial" w:hAnsi="Arial"/>
          <w:sz w:val="18"/>
          <w:szCs w:val="18"/>
          <w:lang w:val="es-ES_tradnl"/>
        </w:rPr>
        <w:t xml:space="preserve">introduce </w:t>
      </w:r>
      <w:r>
        <w:rPr>
          <w:rFonts w:ascii="Arial" w:hAnsi="Arial"/>
          <w:sz w:val="18"/>
          <w:szCs w:val="18"/>
          <w:lang w:val="es-ES_tradnl"/>
        </w:rPr>
        <w:t xml:space="preserve">en los </w:t>
      </w:r>
      <w:r w:rsidRPr="00425976">
        <w:rPr>
          <w:rFonts w:ascii="Arial" w:hAnsi="Arial"/>
          <w:sz w:val="18"/>
          <w:szCs w:val="18"/>
          <w:lang w:val="es-ES_tradnl"/>
        </w:rPr>
        <w:t xml:space="preserve">conceptos </w:t>
      </w:r>
      <w:r>
        <w:rPr>
          <w:rFonts w:ascii="Arial" w:hAnsi="Arial"/>
          <w:sz w:val="18"/>
          <w:szCs w:val="18"/>
          <w:lang w:val="es-ES_tradnl"/>
        </w:rPr>
        <w:t>básicos para comprender las crisis económicas ocurridas en tiempos de globalización</w:t>
      </w:r>
    </w:p>
    <w:p w14:paraId="16AD91F3" w14:textId="096EDA5B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BC4D027" w14:textId="6981880E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Temporalización: </w:t>
      </w:r>
      <w:r>
        <w:rPr>
          <w:rFonts w:ascii="Arial" w:hAnsi="Arial"/>
          <w:sz w:val="18"/>
          <w:szCs w:val="18"/>
          <w:lang w:val="es-ES_tradnl"/>
        </w:rPr>
        <w:t>50</w:t>
      </w:r>
      <w:r w:rsidRPr="00425976">
        <w:rPr>
          <w:rFonts w:ascii="Arial" w:hAnsi="Arial"/>
          <w:sz w:val="18"/>
          <w:szCs w:val="18"/>
          <w:lang w:val="es-ES_tradnl"/>
        </w:rPr>
        <w:t xml:space="preserve"> minutos </w:t>
      </w:r>
    </w:p>
    <w:p w14:paraId="7CBB7EA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6703D6F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Video</w:t>
      </w:r>
    </w:p>
    <w:p w14:paraId="68721679" w14:textId="195A4D0C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D50389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Competencia social y ciudadana  </w:t>
      </w:r>
    </w:p>
    <w:p w14:paraId="35F587F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276E0FD5" w14:textId="4F27E30E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Objetivo: Est</w:t>
      </w:r>
      <w:r>
        <w:rPr>
          <w:rFonts w:ascii="Arial" w:hAnsi="Arial"/>
          <w:sz w:val="18"/>
          <w:szCs w:val="18"/>
          <w:lang w:val="es-ES_tradnl"/>
        </w:rPr>
        <w:t xml:space="preserve">e interactivo </w:t>
      </w:r>
      <w:r w:rsidRPr="00425976">
        <w:rPr>
          <w:rFonts w:ascii="Arial" w:hAnsi="Arial"/>
          <w:sz w:val="18"/>
          <w:szCs w:val="18"/>
          <w:lang w:val="es-ES_tradnl"/>
        </w:rPr>
        <w:t xml:space="preserve">permite a los </w:t>
      </w:r>
      <w:r>
        <w:rPr>
          <w:rFonts w:ascii="Arial" w:hAnsi="Arial"/>
          <w:sz w:val="18"/>
          <w:szCs w:val="18"/>
          <w:lang w:val="es-ES_tradnl"/>
        </w:rPr>
        <w:t>estudiantes familiarizarse con el lenguaje económico utilizado para describir las crisis</w:t>
      </w:r>
      <w:r w:rsidRPr="00425976">
        <w:rPr>
          <w:rFonts w:ascii="Arial" w:hAnsi="Arial"/>
          <w:sz w:val="18"/>
          <w:szCs w:val="18"/>
          <w:lang w:val="es-ES_tradnl"/>
        </w:rPr>
        <w:t xml:space="preserve">. Además, se </w:t>
      </w:r>
      <w:r>
        <w:rPr>
          <w:rFonts w:ascii="Arial" w:hAnsi="Arial"/>
          <w:sz w:val="18"/>
          <w:szCs w:val="18"/>
          <w:lang w:val="es-ES_tradnl"/>
        </w:rPr>
        <w:t xml:space="preserve">evalúan </w:t>
      </w:r>
      <w:r w:rsidRPr="00425976">
        <w:rPr>
          <w:rFonts w:ascii="Arial" w:hAnsi="Arial"/>
          <w:sz w:val="18"/>
          <w:szCs w:val="18"/>
          <w:lang w:val="es-ES_tradnl"/>
        </w:rPr>
        <w:t>algun</w:t>
      </w:r>
      <w:r>
        <w:rPr>
          <w:rFonts w:ascii="Arial" w:hAnsi="Arial"/>
          <w:sz w:val="18"/>
          <w:szCs w:val="18"/>
          <w:lang w:val="es-ES_tradnl"/>
        </w:rPr>
        <w:t xml:space="preserve">as posibles soluciones se han propuesto para salir de la crisis. </w:t>
      </w:r>
    </w:p>
    <w:p w14:paraId="446236F2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06E2B03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Antes de la presentación:</w:t>
      </w:r>
    </w:p>
    <w:p w14:paraId="483E823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418F00B4" w14:textId="76D465A1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Solicite al grupo de estudiantes que narren situaciones que conozcan desde su propia experiencia en las que se aplique la categoría de crisis económica </w:t>
      </w:r>
    </w:p>
    <w:p w14:paraId="4D4BBB5D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4FCF432A" w14:textId="37656854" w:rsidR="00425976" w:rsidRPr="00425976" w:rsidRDefault="00425976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Abra la presentación con una discusión sobre la cuestión de si el comportamiento económico de un país es lineal  e indefinido, a la manera de una línea recta hacia adelante o si</w:t>
      </w:r>
      <w:r w:rsidR="00606CE9">
        <w:rPr>
          <w:rFonts w:ascii="Arial" w:hAnsi="Arial"/>
          <w:sz w:val="18"/>
          <w:szCs w:val="18"/>
          <w:lang w:val="es-ES_tradnl"/>
        </w:rPr>
        <w:t>, por el contrario existen períodos de auge y de crisis</w:t>
      </w:r>
    </w:p>
    <w:p w14:paraId="5D507640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72D566D7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Durante la presentación:</w:t>
      </w:r>
    </w:p>
    <w:p w14:paraId="486042EB" w14:textId="77777777" w:rsidR="00606CE9" w:rsidRDefault="00606CE9" w:rsidP="00425976">
      <w:pPr>
        <w:rPr>
          <w:rFonts w:ascii="Arial" w:hAnsi="Arial"/>
          <w:sz w:val="18"/>
          <w:szCs w:val="18"/>
          <w:lang w:val="es-ES_tradnl"/>
        </w:rPr>
      </w:pPr>
    </w:p>
    <w:p w14:paraId="7FD72E07" w14:textId="56D8EFBE" w:rsidR="00425976" w:rsidRPr="00425976" w:rsidRDefault="00606CE9" w:rsidP="004259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Cerciórese de que los estudiantes tomen notas de forma organizada para que puedan abordar las preguntas que se formularán tras la observación del video.</w:t>
      </w:r>
    </w:p>
    <w:p w14:paraId="7D0DC05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1398EF46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Después de la presentación:</w:t>
      </w:r>
    </w:p>
    <w:p w14:paraId="6D201B48" w14:textId="00B70D48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Luego de haber trabajado </w:t>
      </w:r>
      <w:r w:rsidR="00606CE9">
        <w:rPr>
          <w:rFonts w:ascii="Arial" w:hAnsi="Arial"/>
          <w:sz w:val="18"/>
          <w:szCs w:val="18"/>
          <w:lang w:val="es-ES_tradnl"/>
        </w:rPr>
        <w:t xml:space="preserve">el video, pídales que desarrollen las siguientes preguntas </w:t>
      </w:r>
      <w:r w:rsidRPr="00425976">
        <w:rPr>
          <w:rFonts w:ascii="Arial" w:hAnsi="Arial"/>
          <w:sz w:val="18"/>
          <w:szCs w:val="18"/>
          <w:lang w:val="es-ES_tradnl"/>
        </w:rPr>
        <w:t>para asegurar la comprensión del tema y los conceptos que deben recordar:</w:t>
      </w:r>
    </w:p>
    <w:p w14:paraId="7F02AD51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lastRenderedPageBreak/>
        <w:t>1.</w:t>
      </w:r>
      <w:r w:rsidRPr="00606CE9">
        <w:rPr>
          <w:rFonts w:ascii="Arial" w:hAnsi="Arial"/>
          <w:sz w:val="18"/>
          <w:szCs w:val="18"/>
          <w:lang w:val="es-ES_tradnl"/>
        </w:rPr>
        <w:tab/>
        <w:t xml:space="preserve">¿Qué papel se le atribuye a la confianza dentro de la economía? </w:t>
      </w:r>
    </w:p>
    <w:p w14:paraId="24BFF9A2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73D88368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2.</w:t>
      </w:r>
      <w:r w:rsidRPr="00606CE9">
        <w:rPr>
          <w:rFonts w:ascii="Arial" w:hAnsi="Arial"/>
          <w:sz w:val="18"/>
          <w:szCs w:val="18"/>
          <w:lang w:val="es-ES_tradnl"/>
        </w:rPr>
        <w:tab/>
        <w:t>¿Cuáles son las implicaciones de la presencia de indicadores económicos como:</w:t>
      </w:r>
    </w:p>
    <w:p w14:paraId="54361887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3A57D4AD" w14:textId="77777777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Inflación alta</w:t>
      </w:r>
    </w:p>
    <w:p w14:paraId="5686BE53" w14:textId="77777777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Alto número de empleados públicos</w:t>
      </w:r>
    </w:p>
    <w:p w14:paraId="0A4048F4" w14:textId="77777777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Pago de pensiones altas</w:t>
      </w:r>
    </w:p>
    <w:p w14:paraId="4D90B9A0" w14:textId="77777777" w:rsid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Déficit fiscal</w:t>
      </w:r>
    </w:p>
    <w:p w14:paraId="3F0609CF" w14:textId="77777777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CBBF9F2" w14:textId="2B4F4BE8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3. </w:t>
      </w:r>
      <w:r w:rsidRPr="00606CE9">
        <w:rPr>
          <w:rFonts w:ascii="Arial" w:hAnsi="Arial"/>
          <w:sz w:val="18"/>
          <w:szCs w:val="18"/>
          <w:lang w:val="es-ES_tradnl"/>
        </w:rPr>
        <w:t>¿Por qué el sistema financiero le siguió prestando dinero a Grecia, a pesar de que económicamente no era una acción recomendable?</w:t>
      </w:r>
    </w:p>
    <w:p w14:paraId="3270A988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2724A079" w14:textId="0CC367D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4. </w:t>
      </w:r>
      <w:r w:rsidRPr="00606CE9">
        <w:rPr>
          <w:rFonts w:ascii="Arial" w:hAnsi="Arial"/>
          <w:sz w:val="18"/>
          <w:szCs w:val="18"/>
          <w:lang w:val="es-ES_tradnl"/>
        </w:rPr>
        <w:t>¿Qué significa la expresión “deuda pública disfrazada”?</w:t>
      </w:r>
    </w:p>
    <w:p w14:paraId="432D022C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74F7013C" w14:textId="32EAA8D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5. </w:t>
      </w:r>
      <w:r w:rsidRPr="00606CE9">
        <w:rPr>
          <w:rFonts w:ascii="Arial" w:hAnsi="Arial"/>
          <w:sz w:val="18"/>
          <w:szCs w:val="18"/>
          <w:lang w:val="es-ES_tradnl"/>
        </w:rPr>
        <w:t>¿Qué significado tiene el concepto de Warren Buffet “arma financiera de destrucción masiva”?</w:t>
      </w:r>
    </w:p>
    <w:p w14:paraId="42F75C0C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26931EF0" w14:textId="36F27D69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6. </w:t>
      </w:r>
      <w:r w:rsidRPr="00606CE9">
        <w:rPr>
          <w:rFonts w:ascii="Arial" w:hAnsi="Arial"/>
          <w:sz w:val="18"/>
          <w:szCs w:val="18"/>
          <w:lang w:val="es-ES_tradnl"/>
        </w:rPr>
        <w:t>¿Qué papel desempeñan los bonos en el contexto de la crisis?</w:t>
      </w:r>
    </w:p>
    <w:p w14:paraId="7516AA36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96A93EF" w14:textId="21908D8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7. </w:t>
      </w:r>
      <w:r w:rsidRPr="00606CE9">
        <w:rPr>
          <w:rFonts w:ascii="Arial" w:hAnsi="Arial"/>
          <w:sz w:val="18"/>
          <w:szCs w:val="18"/>
          <w:lang w:val="es-ES_tradnl"/>
        </w:rPr>
        <w:t>¿En qué consiste una política de austeridad?</w:t>
      </w:r>
    </w:p>
    <w:p w14:paraId="68BA25B4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484565DF" w14:textId="0B794C05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8. </w:t>
      </w:r>
      <w:r w:rsidRPr="00606CE9">
        <w:rPr>
          <w:rFonts w:ascii="Arial" w:hAnsi="Arial"/>
          <w:sz w:val="18"/>
          <w:szCs w:val="18"/>
          <w:lang w:val="es-ES_tradnl"/>
        </w:rPr>
        <w:t>¿En qué consistió el denominado “rescate europeo”?</w:t>
      </w:r>
    </w:p>
    <w:p w14:paraId="2962030A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4C4E7C8B" w14:textId="30D5C86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9. </w:t>
      </w:r>
      <w:r w:rsidRPr="00606CE9">
        <w:rPr>
          <w:rFonts w:ascii="Arial" w:hAnsi="Arial"/>
          <w:sz w:val="18"/>
          <w:szCs w:val="18"/>
          <w:lang w:val="es-ES_tradnl"/>
        </w:rPr>
        <w:t>¿Por qué el paquete de ayudas europeo no bastó para solucionar la crisis griega?</w:t>
      </w:r>
    </w:p>
    <w:p w14:paraId="7A0CCC9D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812A75B" w14:textId="14753F3B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10 </w:t>
      </w:r>
      <w:r w:rsidRPr="00606CE9">
        <w:rPr>
          <w:rFonts w:ascii="Arial" w:hAnsi="Arial"/>
          <w:sz w:val="18"/>
          <w:szCs w:val="18"/>
          <w:lang w:val="es-ES_tradnl"/>
        </w:rPr>
        <w:t>¿Qué significa que Grecia tenía que pagar una deuda igual al 150% de su Producto Interno Bruto?</w:t>
      </w:r>
    </w:p>
    <w:p w14:paraId="5EAB45DE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6BA4407E" w14:textId="4643E77A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11. </w:t>
      </w:r>
      <w:r w:rsidRPr="00606CE9">
        <w:rPr>
          <w:rFonts w:ascii="Arial" w:hAnsi="Arial"/>
          <w:sz w:val="18"/>
          <w:szCs w:val="18"/>
          <w:lang w:val="es-ES_tradnl"/>
        </w:rPr>
        <w:t>¿Por qué cuando hay un déficit fiscal, es incompatible con la tarea de estimular la economía?</w:t>
      </w:r>
    </w:p>
    <w:p w14:paraId="174B22BA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38800446" w14:textId="3D23CEB8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12. </w:t>
      </w:r>
      <w:r w:rsidRPr="00606CE9">
        <w:rPr>
          <w:rFonts w:ascii="Arial" w:hAnsi="Arial"/>
          <w:sz w:val="18"/>
          <w:szCs w:val="18"/>
          <w:lang w:val="es-ES_tradnl"/>
        </w:rPr>
        <w:t>¿Cuáles argumentos económicos respaldan la propuesta de solución que es salir del euro?</w:t>
      </w:r>
    </w:p>
    <w:p w14:paraId="44294F4A" w14:textId="77777777" w:rsidR="00606CE9" w:rsidRDefault="00606CE9" w:rsidP="00425976">
      <w:pPr>
        <w:rPr>
          <w:rFonts w:ascii="Arial" w:hAnsi="Arial"/>
          <w:sz w:val="18"/>
          <w:szCs w:val="18"/>
          <w:lang w:val="es-ES_tradnl"/>
        </w:rPr>
      </w:pPr>
    </w:p>
    <w:p w14:paraId="0BCA554C" w14:textId="50B9D4CA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Finalmente, pídales que desarrollen la actividad de investigación que consiste en </w:t>
      </w:r>
      <w:r w:rsidRPr="00606CE9">
        <w:rPr>
          <w:rFonts w:ascii="Arial" w:hAnsi="Arial"/>
          <w:sz w:val="18"/>
          <w:szCs w:val="18"/>
          <w:lang w:val="es-ES_tradnl"/>
        </w:rPr>
        <w:t>caracteriza</w:t>
      </w:r>
      <w:r>
        <w:rPr>
          <w:rFonts w:ascii="Arial" w:hAnsi="Arial"/>
          <w:sz w:val="18"/>
          <w:szCs w:val="18"/>
          <w:lang w:val="es-ES_tradnl"/>
        </w:rPr>
        <w:t>r</w:t>
      </w:r>
      <w:r w:rsidRPr="00606CE9">
        <w:rPr>
          <w:rFonts w:ascii="Arial" w:hAnsi="Arial"/>
          <w:sz w:val="18"/>
          <w:szCs w:val="18"/>
          <w:lang w:val="es-ES_tradnl"/>
        </w:rPr>
        <w:t xml:space="preserve"> los mismos conceptos para el  </w:t>
      </w:r>
      <w:r>
        <w:rPr>
          <w:rFonts w:ascii="Arial" w:hAnsi="Arial"/>
          <w:sz w:val="18"/>
          <w:szCs w:val="18"/>
          <w:lang w:val="es-ES_tradnl"/>
        </w:rPr>
        <w:t xml:space="preserve">de la crisis griega para el </w:t>
      </w:r>
      <w:r w:rsidRPr="00606CE9">
        <w:rPr>
          <w:rFonts w:ascii="Arial" w:hAnsi="Arial"/>
          <w:sz w:val="18"/>
          <w:szCs w:val="18"/>
          <w:lang w:val="es-ES_tradnl"/>
        </w:rPr>
        <w:t xml:space="preserve">caso de la economía </w:t>
      </w:r>
      <w:r>
        <w:rPr>
          <w:rFonts w:ascii="Arial" w:hAnsi="Arial"/>
          <w:sz w:val="18"/>
          <w:szCs w:val="18"/>
          <w:lang w:val="es-ES_tradnl"/>
        </w:rPr>
        <w:t>española</w:t>
      </w:r>
      <w:r w:rsidRPr="00606CE9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2530DD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C0CFDD2" w14:textId="19CF0CB9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Para ello</w:t>
      </w:r>
      <w:r>
        <w:rPr>
          <w:rFonts w:ascii="Arial" w:hAnsi="Arial"/>
          <w:sz w:val="18"/>
          <w:szCs w:val="18"/>
          <w:lang w:val="es-ES_tradnl"/>
        </w:rPr>
        <w:t>,</w:t>
      </w:r>
      <w:r w:rsidRPr="00606CE9">
        <w:rPr>
          <w:rFonts w:ascii="Arial" w:hAnsi="Arial"/>
          <w:sz w:val="18"/>
          <w:szCs w:val="18"/>
          <w:lang w:val="es-ES_tradnl"/>
        </w:rPr>
        <w:t xml:space="preserve"> puede</w:t>
      </w:r>
      <w:r>
        <w:rPr>
          <w:rFonts w:ascii="Arial" w:hAnsi="Arial"/>
          <w:sz w:val="18"/>
          <w:szCs w:val="18"/>
          <w:lang w:val="es-ES_tradnl"/>
        </w:rPr>
        <w:t xml:space="preserve">n </w:t>
      </w:r>
      <w:r w:rsidRPr="00606CE9">
        <w:rPr>
          <w:rFonts w:ascii="Arial" w:hAnsi="Arial"/>
          <w:sz w:val="18"/>
          <w:szCs w:val="18"/>
          <w:lang w:val="es-ES_tradnl"/>
        </w:rPr>
        <w:t xml:space="preserve">consultar el video </w:t>
      </w:r>
      <w:hyperlink r:id="rId6" w:history="1">
        <w:r w:rsidRPr="00606CE9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Pr="00606CE9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4D710F2" w14:textId="7AF4613B" w:rsidR="00425976" w:rsidRPr="00425976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También puede</w:t>
      </w:r>
      <w:r>
        <w:rPr>
          <w:rFonts w:ascii="Arial" w:hAnsi="Arial"/>
          <w:sz w:val="18"/>
          <w:szCs w:val="18"/>
          <w:lang w:val="es-ES_tradnl"/>
        </w:rPr>
        <w:t xml:space="preserve">n </w:t>
      </w:r>
      <w:r w:rsidRPr="00606CE9">
        <w:rPr>
          <w:rFonts w:ascii="Arial" w:hAnsi="Arial"/>
          <w:sz w:val="18"/>
          <w:szCs w:val="18"/>
          <w:lang w:val="es-ES_tradnl"/>
        </w:rPr>
        <w:t xml:space="preserve">consultar la siguiente compilación de noticias relacionadas con la crisis española del periódico El Tiempo </w:t>
      </w:r>
      <w:hyperlink r:id="rId7" w:history="1">
        <w:r w:rsidRPr="00606CE9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</w:p>
    <w:p w14:paraId="19B1E2D1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563C68F8" w14:textId="77777777" w:rsidR="000C5CE1" w:rsidRDefault="000C5CE1" w:rsidP="000C5CE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6693D3F3" w14:textId="77777777" w:rsid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55C57D78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>Título: Explora la crisis económica europea mediante el caso griego</w:t>
      </w:r>
    </w:p>
    <w:p w14:paraId="146B5703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3763E8AE" w14:textId="74F5CF93" w:rsidR="00606CE9" w:rsidRDefault="000C5CE1" w:rsidP="000C5CE1">
      <w:p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>Descripción: Interactivo que introduce en los conceptos básicos para comprender las crisis económicas ocurridas en tiempos de globalización</w:t>
      </w:r>
    </w:p>
    <w:p w14:paraId="1529312B" w14:textId="77777777" w:rsidR="000C5CE1" w:rsidRDefault="000C5CE1" w:rsidP="00425976">
      <w:pPr>
        <w:rPr>
          <w:rFonts w:ascii="Arial" w:hAnsi="Arial"/>
          <w:sz w:val="18"/>
          <w:szCs w:val="18"/>
          <w:lang w:val="es-ES_tradnl"/>
        </w:rPr>
      </w:pPr>
    </w:p>
    <w:p w14:paraId="218AA46B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Contextualización</w:t>
      </w:r>
    </w:p>
    <w:p w14:paraId="7AC0CF38" w14:textId="77777777" w:rsid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4D8D37FA" w14:textId="77777777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Una crisis económica </w:t>
      </w:r>
      <w:r>
        <w:rPr>
          <w:rFonts w:ascii="Arial" w:hAnsi="Arial"/>
          <w:sz w:val="18"/>
          <w:szCs w:val="18"/>
          <w:lang w:val="es-ES_tradnl"/>
        </w:rPr>
        <w:t xml:space="preserve">consiste en </w:t>
      </w:r>
      <w:r w:rsidRPr="000C5CE1">
        <w:rPr>
          <w:rFonts w:ascii="Arial" w:hAnsi="Arial"/>
          <w:sz w:val="18"/>
          <w:szCs w:val="18"/>
          <w:lang w:val="es-ES_tradnl"/>
        </w:rPr>
        <w:t xml:space="preserve">una situación en la que se </w:t>
      </w:r>
      <w:r>
        <w:rPr>
          <w:rFonts w:ascii="Arial" w:hAnsi="Arial"/>
          <w:sz w:val="18"/>
          <w:szCs w:val="18"/>
          <w:lang w:val="es-ES_tradnl"/>
        </w:rPr>
        <w:t xml:space="preserve">identifican </w:t>
      </w:r>
      <w:r w:rsidRPr="000C5CE1">
        <w:rPr>
          <w:rFonts w:ascii="Arial" w:hAnsi="Arial"/>
          <w:sz w:val="18"/>
          <w:szCs w:val="18"/>
          <w:lang w:val="es-ES_tradnl"/>
        </w:rPr>
        <w:t>cambios negativos en las pr</w:t>
      </w:r>
      <w:r>
        <w:rPr>
          <w:rFonts w:ascii="Arial" w:hAnsi="Arial"/>
          <w:sz w:val="18"/>
          <w:szCs w:val="18"/>
          <w:lang w:val="es-ES_tradnl"/>
        </w:rPr>
        <w:t>incipales variables económicas.</w:t>
      </w:r>
    </w:p>
    <w:p w14:paraId="4CFD6937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3EF6CF9" w14:textId="77777777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Dos indicadores clave son </w:t>
      </w:r>
      <w:r w:rsidRPr="000C5CE1">
        <w:rPr>
          <w:rFonts w:ascii="Arial" w:hAnsi="Arial"/>
          <w:sz w:val="18"/>
          <w:szCs w:val="18"/>
          <w:lang w:val="es-ES_tradnl"/>
        </w:rPr>
        <w:t xml:space="preserve">el PIB y el empleo. </w:t>
      </w:r>
    </w:p>
    <w:p w14:paraId="0B53CE26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9777E8B" w14:textId="77777777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Para que una economía entre en una situación de crisis no basta con que el crecimiento se reduzca. El significado de la palabra crisis remite a la aparición de cambios bruscos y de dificultades. </w:t>
      </w:r>
      <w:proofErr w:type="spellStart"/>
      <w:r w:rsidRPr="000C5CE1">
        <w:rPr>
          <w:rFonts w:ascii="Arial" w:hAnsi="Arial"/>
          <w:sz w:val="18"/>
          <w:szCs w:val="18"/>
          <w:lang w:val="es-ES_tradnl"/>
        </w:rPr>
        <w:t>Asi</w:t>
      </w:r>
      <w:proofErr w:type="spellEnd"/>
      <w:r w:rsidRPr="000C5CE1">
        <w:rPr>
          <w:rFonts w:ascii="Arial" w:hAnsi="Arial"/>
          <w:sz w:val="18"/>
          <w:szCs w:val="18"/>
          <w:lang w:val="es-ES_tradnl"/>
        </w:rPr>
        <w:t>, la crisis económica traduce la emergencia de dificultades económicas que van más allá de un simple empeoramiento transitorio, que todas las economías experimentan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3B0286F4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085E8B86" w14:textId="0B32B8CC" w:rsidR="000C5CE1" w:rsidRP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Según los grados de intensidad se pueden identificar diferentes modos de crisis</w:t>
      </w:r>
      <w:r w:rsidRPr="000C5CE1">
        <w:rPr>
          <w:rFonts w:ascii="Arial" w:hAnsi="Arial"/>
          <w:sz w:val="18"/>
          <w:szCs w:val="18"/>
          <w:lang w:val="es-ES_tradnl"/>
        </w:rPr>
        <w:t xml:space="preserve"> económica:</w:t>
      </w:r>
    </w:p>
    <w:p w14:paraId="2E1B53E5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03AF0C06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Desaceleración: </w:t>
      </w:r>
      <w:r>
        <w:rPr>
          <w:rFonts w:ascii="Arial" w:hAnsi="Arial"/>
          <w:sz w:val="18"/>
          <w:szCs w:val="18"/>
          <w:lang w:val="es-ES_tradnl"/>
        </w:rPr>
        <w:t>C</w:t>
      </w:r>
      <w:r w:rsidRPr="000C5CE1">
        <w:rPr>
          <w:rFonts w:ascii="Arial" w:hAnsi="Arial"/>
          <w:sz w:val="18"/>
          <w:szCs w:val="18"/>
          <w:lang w:val="es-ES_tradnl"/>
        </w:rPr>
        <w:t xml:space="preserve">uando la tasa de crecimiento </w:t>
      </w:r>
      <w:r>
        <w:rPr>
          <w:rFonts w:ascii="Arial" w:hAnsi="Arial"/>
          <w:sz w:val="18"/>
          <w:szCs w:val="18"/>
          <w:lang w:val="es-ES_tradnl"/>
        </w:rPr>
        <w:t xml:space="preserve">presenta </w:t>
      </w:r>
      <w:r w:rsidRPr="000C5CE1">
        <w:rPr>
          <w:rFonts w:ascii="Arial" w:hAnsi="Arial"/>
          <w:sz w:val="18"/>
          <w:szCs w:val="18"/>
          <w:lang w:val="es-ES_tradnl"/>
        </w:rPr>
        <w:t>una reducción, pero mantiene un signo positivo. Por ejemplo, pas</w:t>
      </w:r>
      <w:r>
        <w:rPr>
          <w:rFonts w:ascii="Arial" w:hAnsi="Arial"/>
          <w:sz w:val="18"/>
          <w:szCs w:val="18"/>
          <w:lang w:val="es-ES_tradnl"/>
        </w:rPr>
        <w:t xml:space="preserve">ar a </w:t>
      </w:r>
      <w:r w:rsidRPr="000C5CE1">
        <w:rPr>
          <w:rFonts w:ascii="Arial" w:hAnsi="Arial"/>
          <w:sz w:val="18"/>
          <w:szCs w:val="18"/>
          <w:lang w:val="es-ES_tradnl"/>
        </w:rPr>
        <w:t xml:space="preserve">crecer </w:t>
      </w:r>
      <w:r>
        <w:rPr>
          <w:rFonts w:ascii="Arial" w:hAnsi="Arial"/>
          <w:sz w:val="18"/>
          <w:szCs w:val="18"/>
          <w:lang w:val="es-ES_tradnl"/>
        </w:rPr>
        <w:t xml:space="preserve">a una tasa del </w:t>
      </w:r>
      <w:r w:rsidRPr="000C5CE1">
        <w:rPr>
          <w:rFonts w:ascii="Arial" w:hAnsi="Arial"/>
          <w:sz w:val="18"/>
          <w:szCs w:val="18"/>
          <w:lang w:val="es-ES_tradnl"/>
        </w:rPr>
        <w:t>1,2%</w:t>
      </w:r>
      <w:r>
        <w:rPr>
          <w:rFonts w:ascii="Arial" w:hAnsi="Arial"/>
          <w:sz w:val="18"/>
          <w:szCs w:val="18"/>
          <w:lang w:val="es-ES_tradnl"/>
        </w:rPr>
        <w:t xml:space="preserve"> tras haber experimentado un crecimiento del 4%</w:t>
      </w:r>
      <w:r w:rsidRPr="000C5CE1">
        <w:rPr>
          <w:rFonts w:ascii="Arial" w:hAnsi="Arial"/>
          <w:sz w:val="18"/>
          <w:szCs w:val="18"/>
          <w:lang w:val="es-ES_tradnl"/>
        </w:rPr>
        <w:t>.</w:t>
      </w:r>
    </w:p>
    <w:p w14:paraId="068971AF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2414E87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Recesión: </w:t>
      </w:r>
      <w:r>
        <w:rPr>
          <w:rFonts w:ascii="Arial" w:hAnsi="Arial"/>
          <w:sz w:val="18"/>
          <w:szCs w:val="18"/>
          <w:lang w:val="es-ES_tradnl"/>
        </w:rPr>
        <w:t xml:space="preserve">cuando </w:t>
      </w:r>
      <w:r w:rsidRPr="000C5CE1">
        <w:rPr>
          <w:rFonts w:ascii="Arial" w:hAnsi="Arial"/>
          <w:sz w:val="18"/>
          <w:szCs w:val="18"/>
          <w:lang w:val="es-ES_tradnl"/>
        </w:rPr>
        <w:t xml:space="preserve">la economía </w:t>
      </w:r>
      <w:r>
        <w:rPr>
          <w:rFonts w:ascii="Arial" w:hAnsi="Arial"/>
          <w:sz w:val="18"/>
          <w:szCs w:val="18"/>
          <w:lang w:val="es-ES_tradnl"/>
        </w:rPr>
        <w:t xml:space="preserve">presenta </w:t>
      </w:r>
      <w:r w:rsidRPr="000C5CE1">
        <w:rPr>
          <w:rFonts w:ascii="Arial" w:hAnsi="Arial"/>
          <w:sz w:val="18"/>
          <w:szCs w:val="18"/>
          <w:lang w:val="es-ES_tradnl"/>
        </w:rPr>
        <w:t xml:space="preserve">tasas de crecimiento negativas durante </w:t>
      </w:r>
      <w:r>
        <w:rPr>
          <w:rFonts w:ascii="Arial" w:hAnsi="Arial"/>
          <w:sz w:val="18"/>
          <w:szCs w:val="18"/>
          <w:lang w:val="es-ES_tradnl"/>
        </w:rPr>
        <w:t xml:space="preserve">dos trimestres consecutivos, </w:t>
      </w:r>
      <w:r w:rsidRPr="000C5CE1">
        <w:rPr>
          <w:rFonts w:ascii="Arial" w:hAnsi="Arial"/>
          <w:sz w:val="18"/>
          <w:szCs w:val="18"/>
          <w:lang w:val="es-ES_tradnl"/>
        </w:rPr>
        <w:t>en comparación con el mismo trimestre del año anterior.</w:t>
      </w:r>
    </w:p>
    <w:p w14:paraId="2C8E82B5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DA65D7E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Depresión: cuando la recesión se prolonga más de seis meses y las tasas de crecimiento negativas son muy elevadas. </w:t>
      </w:r>
    </w:p>
    <w:p w14:paraId="6BEB67B8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B997BB5" w14:textId="77777777" w:rsidR="000C5CE1" w:rsidRDefault="000C5CE1" w:rsidP="000C5CE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</w:t>
      </w:r>
      <w:r w:rsidRPr="000C5CE1">
        <w:rPr>
          <w:rFonts w:ascii="Arial" w:hAnsi="Arial"/>
          <w:sz w:val="18"/>
          <w:szCs w:val="18"/>
          <w:lang w:val="es-ES_tradnl"/>
        </w:rPr>
        <w:t xml:space="preserve">aída del PIB </w:t>
      </w:r>
      <w:r>
        <w:rPr>
          <w:rFonts w:ascii="Arial" w:hAnsi="Arial"/>
          <w:sz w:val="18"/>
          <w:szCs w:val="18"/>
          <w:lang w:val="es-ES_tradnl"/>
        </w:rPr>
        <w:t xml:space="preserve">en las crisis ocurre de forma simultánea a la </w:t>
      </w:r>
      <w:r w:rsidRPr="000C5CE1">
        <w:rPr>
          <w:rFonts w:ascii="Arial" w:hAnsi="Arial"/>
          <w:sz w:val="18"/>
          <w:szCs w:val="18"/>
          <w:lang w:val="es-ES_tradnl"/>
        </w:rPr>
        <w:t xml:space="preserve">caída del empleo y </w:t>
      </w:r>
      <w:r>
        <w:rPr>
          <w:rFonts w:ascii="Arial" w:hAnsi="Arial"/>
          <w:sz w:val="18"/>
          <w:szCs w:val="18"/>
          <w:lang w:val="es-ES_tradnl"/>
        </w:rPr>
        <w:t xml:space="preserve">a las </w:t>
      </w:r>
      <w:r w:rsidRPr="000C5CE1">
        <w:rPr>
          <w:rFonts w:ascii="Arial" w:hAnsi="Arial"/>
          <w:sz w:val="18"/>
          <w:szCs w:val="18"/>
          <w:lang w:val="es-ES_tradnl"/>
        </w:rPr>
        <w:t xml:space="preserve">reducciones </w:t>
      </w:r>
      <w:r>
        <w:rPr>
          <w:rFonts w:ascii="Arial" w:hAnsi="Arial"/>
          <w:sz w:val="18"/>
          <w:szCs w:val="18"/>
          <w:lang w:val="es-ES_tradnl"/>
        </w:rPr>
        <w:t xml:space="preserve">en el </w:t>
      </w:r>
      <w:r w:rsidRPr="000C5CE1">
        <w:rPr>
          <w:rFonts w:ascii="Arial" w:hAnsi="Arial"/>
          <w:sz w:val="18"/>
          <w:szCs w:val="18"/>
          <w:lang w:val="es-ES_tradnl"/>
        </w:rPr>
        <w:t xml:space="preserve">consumo. </w:t>
      </w:r>
    </w:p>
    <w:p w14:paraId="44D753B0" w14:textId="77777777" w:rsidR="000C5CE1" w:rsidRDefault="000C5CE1" w:rsidP="000C5CE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lastRenderedPageBreak/>
        <w:t xml:space="preserve">Otra variable clave en las crisis es la reducción de la tasa de inflación, en la medida en que en los mercados se produzca un exceso de oferta. </w:t>
      </w:r>
    </w:p>
    <w:p w14:paraId="3A99C219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22059BA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5602F966" w14:textId="70E9E595" w:rsidR="000C5CE1" w:rsidRPr="000C5CE1" w:rsidRDefault="000C5CE1" w:rsidP="0073247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Una recesión </w:t>
      </w:r>
      <w:r w:rsidR="00732473">
        <w:rPr>
          <w:rFonts w:ascii="Arial" w:hAnsi="Arial"/>
          <w:sz w:val="18"/>
          <w:szCs w:val="18"/>
          <w:lang w:val="es-ES_tradnl"/>
        </w:rPr>
        <w:t xml:space="preserve">grave </w:t>
      </w:r>
      <w:r w:rsidRPr="000C5CE1">
        <w:rPr>
          <w:rFonts w:ascii="Arial" w:hAnsi="Arial"/>
          <w:sz w:val="18"/>
          <w:szCs w:val="18"/>
          <w:lang w:val="es-ES_tradnl"/>
        </w:rPr>
        <w:t xml:space="preserve">puede dar lugar a una espiral negativa con graves dificultades para la economía. </w:t>
      </w:r>
    </w:p>
    <w:p w14:paraId="4B269785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32D4FF6" w:rsidR="00CD652E" w:rsidRPr="00F4317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 w:rsidRPr="005D084B">
        <w:rPr>
          <w:rFonts w:ascii="Arial" w:hAnsi="Arial" w:cs="Arial"/>
          <w:sz w:val="18"/>
          <w:szCs w:val="18"/>
          <w:lang w:val="es-ES_tradnl"/>
        </w:rPr>
        <w:t>Explora la crisis económica de la Unión Europea, el caso griego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BA4954" w14:textId="77777777" w:rsidR="005D084B" w:rsidRDefault="005D084B" w:rsidP="005D084B">
      <w:pPr>
        <w:rPr>
          <w:rFonts w:ascii="Arial" w:hAnsi="Arial" w:cs="Arial"/>
          <w:sz w:val="18"/>
          <w:szCs w:val="18"/>
          <w:lang w:val="es-ES_tradnl"/>
        </w:rPr>
      </w:pPr>
      <w:r w:rsidRPr="005D084B">
        <w:rPr>
          <w:rFonts w:ascii="Arial" w:hAnsi="Arial" w:cs="Arial"/>
          <w:sz w:val="18"/>
          <w:szCs w:val="18"/>
          <w:lang w:val="es-ES_tradnl"/>
        </w:rPr>
        <w:t>La crisis de Grecia, explicada con dibujos</w:t>
      </w:r>
    </w:p>
    <w:p w14:paraId="726F9EF7" w14:textId="3F7310EA" w:rsidR="00CD652E" w:rsidRDefault="0010756F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5D084B" w:rsidRPr="00295797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https://www.youtube.com/watch?v=4E-JDxgjgG4</w:t>
        </w:r>
      </w:hyperlink>
    </w:p>
    <w:p w14:paraId="6C6A3E89" w14:textId="77777777" w:rsidR="005D084B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C85F34" w14:textId="77777777" w:rsidR="005D084B" w:rsidRDefault="005D084B" w:rsidP="005D08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las ideas contenidas en el video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14B87838" w:rsidR="00595E43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observar el video y de tomar notas de las ideas expuestas en el mismo, responde las siguientes preguntas:</w:t>
      </w:r>
    </w:p>
    <w:p w14:paraId="58CEE873" w14:textId="77777777" w:rsidR="007D5179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5578A9DC" w:rsidR="00595E43" w:rsidRDefault="007D5179" w:rsidP="007D5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7D5179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Q</w:t>
      </w:r>
      <w:r w:rsidRPr="007D5179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é</w:t>
      </w:r>
      <w:r w:rsidRPr="007D5179">
        <w:rPr>
          <w:rFonts w:ascii="Arial" w:hAnsi="Arial" w:cs="Arial"/>
          <w:sz w:val="18"/>
          <w:szCs w:val="18"/>
          <w:lang w:val="es-ES_tradnl"/>
        </w:rPr>
        <w:t xml:space="preserve"> papel se le atribuye a la confianza dentro de la economía? </w:t>
      </w:r>
    </w:p>
    <w:p w14:paraId="692EC9D9" w14:textId="77777777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DDEF35" w14:textId="5E9E523D" w:rsidR="007D5179" w:rsidRDefault="007D5179" w:rsidP="007D5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implicaciones de la presencia de indicadores económicos como:</w:t>
      </w:r>
    </w:p>
    <w:p w14:paraId="7AC5CC31" w14:textId="77777777" w:rsidR="007D5179" w:rsidRPr="007D5179" w:rsidRDefault="007D5179" w:rsidP="007D517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D691A5" w14:textId="15A51139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 alta</w:t>
      </w:r>
    </w:p>
    <w:p w14:paraId="789276A5" w14:textId="304B1567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número de empleados públicos</w:t>
      </w:r>
    </w:p>
    <w:p w14:paraId="4B80EC34" w14:textId="18271EAE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Pago de pensiones altas</w:t>
      </w:r>
    </w:p>
    <w:p w14:paraId="266552D3" w14:textId="73471010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Déficit fiscal</w:t>
      </w:r>
    </w:p>
    <w:p w14:paraId="1119327E" w14:textId="77777777" w:rsidR="007D5179" w:rsidRP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23A8B1E" w14:textId="77777777" w:rsidR="007D5179" w:rsidRPr="00157C50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EB2CFE3" w14:textId="578EE3B3" w:rsidR="007D5179" w:rsidRDefault="007D5179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el sistema financiero le siguió prestando dinero a Grecia, a pesar de que económicamente no era una acción recomendable?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FC22CA3" w14:textId="5ABBF1C2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la expresión “deuda pública disfrazada”?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7EACAF99" w:rsidR="00595E43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el concepto de Warren Buffet “arma financiera de destrucción masiva”?</w:t>
      </w:r>
    </w:p>
    <w:p w14:paraId="41D9819C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04E0F6B" w14:textId="62A77418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papel desempeñan los bonos en el contexto de la crisis?</w:t>
      </w:r>
    </w:p>
    <w:p w14:paraId="155823A6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15C544B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395C75CA" w:rsidR="00595E43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consiste una política de austeridad?</w:t>
      </w:r>
    </w:p>
    <w:p w14:paraId="29478F98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49C74B1" w14:textId="51954E1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consistió el denominado “rescate europeo”?</w:t>
      </w: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203EAD80" w:rsidR="00595E43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el paquete de ayudas europeo no bastó para solucionar la crisis griega?</w:t>
      </w:r>
    </w:p>
    <w:p w14:paraId="1F92D07C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E54D560" w14:textId="686ECDD0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que Grecia tenía que pagar una deuda igual al 150% de su Producto Interno Bruto?</w:t>
      </w:r>
    </w:p>
    <w:p w14:paraId="21D69019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DDA976D" w14:textId="57F660A3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cuando hay un déficit fiscal, es incompatible con la tarea de estimular la economía?</w:t>
      </w:r>
    </w:p>
    <w:p w14:paraId="21E627A8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58C14BA" w14:textId="339E236E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argumentos económicos respaldan la propuesta de solución que es salir del euro?</w:t>
      </w:r>
    </w:p>
    <w:p w14:paraId="79AEF5C9" w14:textId="77777777" w:rsidR="00606CE9" w:rsidRDefault="00606CE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4C212CB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304A8A95" w:rsidR="00C828FC" w:rsidRDefault="00953006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el léxico contenido en el video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1F747D5D" w:rsidR="00C828FC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Confianza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5C4F2FFF" w:rsidR="00C828FC" w:rsidRDefault="00B9573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contexto económico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es la creencia en que una persona o </w:t>
      </w:r>
      <w:r>
        <w:rPr>
          <w:rFonts w:ascii="Arial" w:hAnsi="Arial" w:cs="Arial"/>
          <w:sz w:val="18"/>
          <w:szCs w:val="18"/>
          <w:lang w:val="es-ES_tradnl"/>
        </w:rPr>
        <w:t xml:space="preserve">una economía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será capaz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actuar de manera adecuada </w:t>
      </w:r>
      <w:r>
        <w:rPr>
          <w:rFonts w:ascii="Arial" w:hAnsi="Arial" w:cs="Arial"/>
          <w:sz w:val="18"/>
          <w:szCs w:val="18"/>
          <w:lang w:val="es-ES_tradnl"/>
        </w:rPr>
        <w:t>a las expectativas depositadas en ella. T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oda forma de </w:t>
      </w:r>
      <w:r>
        <w:rPr>
          <w:rFonts w:ascii="Arial" w:hAnsi="Arial" w:cs="Arial"/>
          <w:sz w:val="18"/>
          <w:szCs w:val="18"/>
          <w:lang w:val="es-ES_tradnl"/>
        </w:rPr>
        <w:t xml:space="preserve">valor, </w:t>
      </w:r>
      <w:r w:rsidRPr="00B95730">
        <w:rPr>
          <w:rFonts w:ascii="Arial" w:hAnsi="Arial" w:cs="Arial"/>
          <w:sz w:val="18"/>
          <w:szCs w:val="18"/>
          <w:lang w:val="es-ES_tradnl"/>
        </w:rPr>
        <w:t>incluido</w:t>
      </w:r>
      <w:r>
        <w:rPr>
          <w:rFonts w:ascii="Arial" w:hAnsi="Arial" w:cs="Arial"/>
          <w:sz w:val="18"/>
          <w:szCs w:val="18"/>
          <w:lang w:val="es-ES_tradnl"/>
        </w:rPr>
        <w:t xml:space="preserve"> el </w:t>
      </w:r>
      <w:r w:rsidRPr="00B95730">
        <w:rPr>
          <w:rFonts w:ascii="Arial" w:hAnsi="Arial" w:cs="Arial"/>
          <w:sz w:val="18"/>
          <w:szCs w:val="18"/>
          <w:lang w:val="es-ES_tradnl"/>
        </w:rPr>
        <w:t>dinero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95730">
        <w:rPr>
          <w:rFonts w:ascii="Arial" w:hAnsi="Arial" w:cs="Arial"/>
          <w:sz w:val="18"/>
          <w:szCs w:val="18"/>
          <w:lang w:val="es-ES_tradnl"/>
        </w:rPr>
        <w:t>depende de la confianza de la sociedad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602D9B8F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Indicador económico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633B6DFC" w:rsidR="0025454D" w:rsidRPr="00157C50" w:rsidRDefault="00B9573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B95730">
        <w:rPr>
          <w:rFonts w:ascii="Arial" w:hAnsi="Arial" w:cs="Arial"/>
          <w:sz w:val="18"/>
          <w:szCs w:val="18"/>
          <w:lang w:val="es-ES_tradnl"/>
        </w:rPr>
        <w:t xml:space="preserve">Un indicador económico es un dato estadístico que permite </w:t>
      </w:r>
      <w:r w:rsidR="007375A9">
        <w:rPr>
          <w:rFonts w:ascii="Arial" w:hAnsi="Arial" w:cs="Arial"/>
          <w:sz w:val="18"/>
          <w:szCs w:val="18"/>
          <w:lang w:val="es-ES_tradnl"/>
        </w:rPr>
        <w:t xml:space="preserve">analizar </w:t>
      </w:r>
      <w:r w:rsidRPr="00B95730">
        <w:rPr>
          <w:rFonts w:ascii="Arial" w:hAnsi="Arial" w:cs="Arial"/>
          <w:sz w:val="18"/>
          <w:szCs w:val="18"/>
          <w:lang w:val="es-ES_tradnl"/>
        </w:rPr>
        <w:t>e</w:t>
      </w:r>
      <w:r w:rsidR="007375A9">
        <w:rPr>
          <w:rFonts w:ascii="Arial" w:hAnsi="Arial" w:cs="Arial"/>
          <w:sz w:val="18"/>
          <w:szCs w:val="18"/>
          <w:lang w:val="es-ES_tradnl"/>
        </w:rPr>
        <w:t xml:space="preserve">l comportamiento de una economía y el estado real en que se encuentra, </w:t>
      </w:r>
      <w:r w:rsidR="007375A9" w:rsidRPr="007375A9">
        <w:rPr>
          <w:rFonts w:ascii="Arial" w:hAnsi="Arial" w:cs="Arial"/>
          <w:sz w:val="18"/>
          <w:szCs w:val="18"/>
          <w:lang w:val="es-ES_tradnl"/>
        </w:rPr>
        <w:t>en un momento determinado en el tiempo.</w:t>
      </w: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6371BD84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</w:t>
      </w: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0908C04D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s el aumento generalizado y sostenido de los precios de bienes y servicios en un país. Para medir el crecimiento de la inflación se utilizan 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Pr="007375A9">
        <w:rPr>
          <w:rFonts w:ascii="Arial" w:hAnsi="Arial" w:cs="Arial"/>
          <w:sz w:val="18"/>
          <w:szCs w:val="18"/>
          <w:lang w:val="es-ES_tradnl"/>
        </w:rPr>
        <w:t>ndices, que reflejan el crecimiento porcentual de una canasta de bienes</w:t>
      </w:r>
      <w:r>
        <w:rPr>
          <w:rFonts w:ascii="Arial" w:hAnsi="Arial" w:cs="Arial"/>
          <w:sz w:val="18"/>
          <w:szCs w:val="18"/>
          <w:lang w:val="es-ES_tradnl"/>
        </w:rPr>
        <w:t xml:space="preserve"> en un período de tiempo definido</w:t>
      </w:r>
      <w:r w:rsidRPr="007375A9">
        <w:rPr>
          <w:rFonts w:ascii="Arial" w:hAnsi="Arial" w:cs="Arial"/>
          <w:sz w:val="18"/>
          <w:szCs w:val="18"/>
          <w:lang w:val="es-ES_tradnl"/>
        </w:rPr>
        <w:t>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60460273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Déficit fiscal</w:t>
      </w: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1BBE68AC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Deuda pública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36BCD8A7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la diferencia negativa entre los ingresos y los egresos públicos en un cierto plazo determinado. El concepto abarca al sector público y al gobierno central. Se trata del resultado negativo de las cuentas del Estado. 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2C243D5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Bonos de deuda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14FE369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375A9">
        <w:rPr>
          <w:rFonts w:ascii="Arial" w:hAnsi="Arial" w:cs="Arial"/>
          <w:sz w:val="18"/>
          <w:szCs w:val="18"/>
          <w:lang w:val="es-ES_tradnl"/>
        </w:rPr>
        <w:t>Los Bonos de Deuda Pública son instrumentos negociables que el Estado coloca entre el gran público inversionista, recibiendo a cambio un cierto precio y asumiendo obligaciones de reembolsar</w:t>
      </w:r>
      <w:r>
        <w:rPr>
          <w:rFonts w:ascii="Arial" w:hAnsi="Arial" w:cs="Arial"/>
          <w:sz w:val="18"/>
          <w:szCs w:val="18"/>
          <w:lang w:val="es-ES_tradnl"/>
        </w:rPr>
        <w:t xml:space="preserve">lo </w:t>
      </w:r>
      <w:r w:rsidRPr="007375A9">
        <w:rPr>
          <w:rFonts w:ascii="Arial" w:hAnsi="Arial" w:cs="Arial"/>
          <w:sz w:val="18"/>
          <w:szCs w:val="18"/>
          <w:lang w:val="es-ES_tradnl"/>
        </w:rPr>
        <w:t>más un sobreprecio en un plazo determinado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051F2D66" w:rsidR="00080C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las crisis económicas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E0BAA7" w14:textId="77777777" w:rsidR="007375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4CFAD6A" w14:textId="26B0B200" w:rsidR="00080C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comprender los mecanismos económicos que dieron lugar a la crisis en Grecia, caracteriza los mismos conceptos para el  caso de la economía de España.</w:t>
      </w:r>
    </w:p>
    <w:p w14:paraId="1F8775C6" w14:textId="77777777" w:rsidR="00606CE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ello puedes consultar el video </w:t>
      </w:r>
      <w:r w:rsidR="00606CE9">
        <w:rPr>
          <w:rFonts w:ascii="Arial" w:hAnsi="Arial" w:cs="Arial"/>
          <w:sz w:val="18"/>
          <w:szCs w:val="18"/>
          <w:lang w:val="es-ES_tradnl"/>
        </w:rPr>
        <w:t xml:space="preserve">titulado </w:t>
      </w:r>
      <w:r w:rsidR="00606CE9" w:rsidRPr="00606CE9">
        <w:rPr>
          <w:rFonts w:ascii="Arial" w:hAnsi="Arial" w:cs="Arial"/>
          <w:i/>
          <w:sz w:val="18"/>
          <w:szCs w:val="18"/>
          <w:lang w:val="es-ES_tradnl"/>
        </w:rPr>
        <w:t>La crisis económica española</w:t>
      </w:r>
      <w:r w:rsidR="00606CE9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9" w:history="1">
        <w:r w:rsidRPr="007375A9">
          <w:rPr>
            <w:rStyle w:val="Hipervnculo"/>
            <w:rFonts w:ascii="Arial" w:hAnsi="Arial" w:cs="Arial"/>
            <w:sz w:val="18"/>
            <w:szCs w:val="18"/>
            <w:lang w:val="es-ES_tradnl"/>
          </w:rPr>
          <w:t>[</w:t>
        </w:r>
        <w:r w:rsidR="00425976">
          <w:rPr>
            <w:rStyle w:val="Hipervnculo"/>
            <w:rFonts w:ascii="Arial" w:hAnsi="Arial" w:cs="Arial"/>
            <w:sz w:val="18"/>
            <w:szCs w:val="18"/>
            <w:lang w:val="es-ES_tradnl"/>
          </w:rPr>
          <w:t>VER</w:t>
        </w:r>
        <w:r w:rsidRPr="007375A9">
          <w:rPr>
            <w:rStyle w:val="Hipervnculo"/>
            <w:rFonts w:ascii="Arial" w:hAnsi="Arial" w:cs="Arial"/>
            <w:sz w:val="18"/>
            <w:szCs w:val="18"/>
            <w:lang w:val="es-ES_tradnl"/>
          </w:rPr>
          <w:t>]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E3C6C96" w14:textId="2ABE02B9" w:rsidR="00080CA9" w:rsidRPr="00157C50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También puedes consultar en la siguiente compilación de noticias relacionadas con la crisis española del periódico El Tiempo </w:t>
      </w:r>
      <w:r w:rsidR="00425976">
        <w:rPr>
          <w:rFonts w:ascii="Arial" w:hAnsi="Arial" w:cs="Arial"/>
          <w:sz w:val="18"/>
          <w:szCs w:val="18"/>
          <w:lang w:val="es-ES_tradnl"/>
        </w:rPr>
        <w:t>[</w:t>
      </w:r>
      <w:hyperlink r:id="rId10" w:history="1">
        <w:r w:rsidR="00425976" w:rsidRPr="00425976">
          <w:rPr>
            <w:rStyle w:val="Hipervnculo"/>
            <w:rFonts w:ascii="Arial" w:hAnsi="Arial" w:cs="Arial"/>
            <w:sz w:val="18"/>
            <w:szCs w:val="18"/>
            <w:lang w:val="es-ES_tradnl"/>
          </w:rPr>
          <w:t>VER</w:t>
        </w:r>
      </w:hyperlink>
      <w:r w:rsidR="00425976">
        <w:rPr>
          <w:rFonts w:ascii="Arial" w:hAnsi="Arial" w:cs="Arial"/>
          <w:sz w:val="18"/>
          <w:szCs w:val="18"/>
          <w:lang w:val="es-ES_tradnl"/>
        </w:rPr>
        <w:t>]</w:t>
      </w:r>
    </w:p>
    <w:sectPr w:rsidR="00080CA9" w:rsidRPr="00157C5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3E14"/>
    <w:multiLevelType w:val="hybridMultilevel"/>
    <w:tmpl w:val="65CE2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E6A9B"/>
    <w:multiLevelType w:val="hybridMultilevel"/>
    <w:tmpl w:val="93663C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947EE"/>
    <w:multiLevelType w:val="hybridMultilevel"/>
    <w:tmpl w:val="80969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31504"/>
    <w:multiLevelType w:val="hybridMultilevel"/>
    <w:tmpl w:val="2BC20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0C5CE1"/>
    <w:rsid w:val="00104E5C"/>
    <w:rsid w:val="0010756F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35A2D"/>
    <w:rsid w:val="00340C3A"/>
    <w:rsid w:val="00345260"/>
    <w:rsid w:val="00353644"/>
    <w:rsid w:val="003655B9"/>
    <w:rsid w:val="0037191F"/>
    <w:rsid w:val="00375BC7"/>
    <w:rsid w:val="003C26A4"/>
    <w:rsid w:val="003D3A67"/>
    <w:rsid w:val="003D72B3"/>
    <w:rsid w:val="003F1EB9"/>
    <w:rsid w:val="00425976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D084B"/>
    <w:rsid w:val="005E7629"/>
    <w:rsid w:val="005F4C68"/>
    <w:rsid w:val="00606CE9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32473"/>
    <w:rsid w:val="007375A9"/>
    <w:rsid w:val="0074775C"/>
    <w:rsid w:val="00771228"/>
    <w:rsid w:val="007B25A6"/>
    <w:rsid w:val="007C28CE"/>
    <w:rsid w:val="007D5179"/>
    <w:rsid w:val="0084009B"/>
    <w:rsid w:val="008404BC"/>
    <w:rsid w:val="00870466"/>
    <w:rsid w:val="00876EC0"/>
    <w:rsid w:val="0091337F"/>
    <w:rsid w:val="00925B7C"/>
    <w:rsid w:val="00953006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95730"/>
    <w:rsid w:val="00BA4232"/>
    <w:rsid w:val="00BB18F2"/>
    <w:rsid w:val="00BC129D"/>
    <w:rsid w:val="00BD1FFA"/>
    <w:rsid w:val="00C0683E"/>
    <w:rsid w:val="00C209AE"/>
    <w:rsid w:val="00C34A1F"/>
    <w:rsid w:val="00C35567"/>
    <w:rsid w:val="00C47354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981BFD4-07FC-430F-AD44-B8D249A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08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6C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E-JDxgjgG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ltiempo.com/noticias/crisis-economica-de-espan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uENeK-uO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ltiempo.com/noticias/crisis-economica-de-espa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uENeK-uO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B5B2-9215-44DD-8A54-20B52D28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2015-03-20T00:06:00Z</dcterms:created>
  <dcterms:modified xsi:type="dcterms:W3CDTF">2015-03-20T00:07:00Z</dcterms:modified>
</cp:coreProperties>
</file>