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051B0531" w:rsidR="00D55CFC" w:rsidRPr="000719EE" w:rsidRDefault="00FA595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múltiples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motores de </w:t>
      </w:r>
      <w:r>
        <w:rPr>
          <w:rFonts w:ascii="Arial" w:hAnsi="Arial" w:cs="Arial"/>
          <w:sz w:val="18"/>
          <w:szCs w:val="18"/>
          <w:lang w:val="es-ES_tradnl"/>
        </w:rPr>
        <w:t>los conflictos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3AAEEE72" w:rsidR="00D55CFC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FA595B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permite relacionar </w:t>
      </w:r>
      <w:r w:rsidR="00FA595B">
        <w:rPr>
          <w:rFonts w:ascii="Arial" w:hAnsi="Arial" w:cs="Arial"/>
          <w:sz w:val="18"/>
          <w:szCs w:val="18"/>
          <w:lang w:val="es-ES_tradnl"/>
        </w:rPr>
        <w:t xml:space="preserve">los múltiples 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 xml:space="preserve">motores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involucrados en 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>los conflictos</w:t>
      </w:r>
      <w:r w:rsidR="00DF21A6">
        <w:rPr>
          <w:rFonts w:ascii="Arial" w:hAnsi="Arial" w:cs="Arial"/>
          <w:sz w:val="18"/>
          <w:szCs w:val="18"/>
          <w:lang w:val="es-ES_tradnl"/>
        </w:rPr>
        <w:t>,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>contexto específico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595B">
        <w:rPr>
          <w:rFonts w:ascii="Arial" w:hAnsi="Arial" w:cs="Arial"/>
          <w:sz w:val="18"/>
          <w:szCs w:val="18"/>
          <w:lang w:val="es-ES_tradnl"/>
        </w:rPr>
        <w:t>del caso mexicano</w:t>
      </w:r>
      <w:r w:rsidR="00DF21A6">
        <w:rPr>
          <w:rFonts w:ascii="Arial" w:hAnsi="Arial" w:cs="Arial"/>
          <w:sz w:val="18"/>
          <w:szCs w:val="18"/>
          <w:lang w:val="es-ES_tradnl"/>
        </w:rPr>
        <w:t>.</w:t>
      </w:r>
      <w:r w:rsidR="00FA595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E849F61" w:rsidR="000719EE" w:rsidRPr="000719EE" w:rsidRDefault="00FA59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Conflicto, México,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multicausalidad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A271A23" w:rsidR="000719EE" w:rsidRDefault="00FA59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21A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047C63" w14:textId="77777777" w:rsidR="00FA595B" w:rsidRPr="000719EE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múltiples niveles involucrados en los conflictos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D98463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a la columna que corresponda lógicamente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78B2361" w:rsidR="000719EE" w:rsidRPr="000719EE" w:rsidRDefault="009458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 encontrarás una serie de elementos presentes en el caso del conflicto mexicano. Ubica cada elemento al contenedor correspondiente, según si el elemento se ajusta a un factor económico, político o cultural.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0A7C91C" w:rsidR="000719EE" w:rsidRDefault="009458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54021DA" w:rsidR="00CD0B3B" w:rsidRPr="009510B5" w:rsidRDefault="00FA595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Económico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19D3B7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0439FA1" w14:textId="1273A3E1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6°</w:t>
      </w:r>
      <w:r w:rsidRPr="00FA595B">
        <w:rPr>
          <w:rFonts w:ascii="Arial" w:hAnsi="Arial" w:cs="Arial"/>
          <w:sz w:val="18"/>
          <w:szCs w:val="18"/>
          <w:lang w:val="es-ES_tradnl"/>
        </w:rPr>
        <w:t>productor petr</w:t>
      </w:r>
      <w:r>
        <w:rPr>
          <w:rFonts w:ascii="Arial" w:hAnsi="Arial" w:cs="Arial"/>
          <w:sz w:val="18"/>
          <w:szCs w:val="18"/>
          <w:lang w:val="es-ES_tradnl"/>
        </w:rPr>
        <w:t>olífero</w:t>
      </w:r>
    </w:p>
    <w:p w14:paraId="7962A189" w14:textId="77BD8577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Tráfico de narcóticos</w:t>
      </w:r>
    </w:p>
    <w:p w14:paraId="261BF24C" w14:textId="77777777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Desempleo</w:t>
      </w:r>
    </w:p>
    <w:p w14:paraId="32A704A9" w14:textId="12C2B85A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Mafias y cárteles</w:t>
      </w:r>
    </w:p>
    <w:p w14:paraId="2407785D" w14:textId="3D4F9F82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7E7ED4D8" w:rsidR="0089063A" w:rsidRDefault="00FA595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Político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A7705AC" w14:textId="425C5ED8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FA595B">
        <w:rPr>
          <w:rFonts w:ascii="Arial" w:hAnsi="Arial" w:cs="Arial"/>
          <w:sz w:val="18"/>
          <w:szCs w:val="18"/>
          <w:lang w:val="es-ES_tradnl"/>
        </w:rPr>
        <w:t>buso de la autoridad</w:t>
      </w:r>
    </w:p>
    <w:p w14:paraId="23218BED" w14:textId="1FDA8A9F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FA595B">
        <w:rPr>
          <w:rFonts w:ascii="Arial" w:hAnsi="Arial" w:cs="Arial"/>
          <w:sz w:val="18"/>
          <w:szCs w:val="18"/>
          <w:lang w:val="es-ES_tradnl"/>
        </w:rPr>
        <w:t>orrupción</w:t>
      </w:r>
      <w:r>
        <w:rPr>
          <w:rFonts w:ascii="Arial" w:hAnsi="Arial" w:cs="Arial"/>
          <w:sz w:val="18"/>
          <w:szCs w:val="18"/>
          <w:lang w:val="es-ES_tradnl"/>
        </w:rPr>
        <w:t xml:space="preserve"> estatal</w:t>
      </w:r>
    </w:p>
    <w:p w14:paraId="3B9ED0FE" w14:textId="55A4D086" w:rsidR="00D55CFC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FA595B">
        <w:rPr>
          <w:rFonts w:ascii="Arial" w:hAnsi="Arial" w:cs="Arial"/>
          <w:sz w:val="18"/>
          <w:szCs w:val="18"/>
          <w:lang w:val="es-ES_tradnl"/>
        </w:rPr>
        <w:t xml:space="preserve">esaparición forzada </w:t>
      </w:r>
    </w:p>
    <w:p w14:paraId="44669051" w14:textId="4EC8E57E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FA595B">
        <w:rPr>
          <w:rFonts w:ascii="Arial" w:hAnsi="Arial" w:cs="Arial"/>
          <w:sz w:val="18"/>
          <w:szCs w:val="18"/>
          <w:lang w:val="es-ES_tradnl"/>
        </w:rPr>
        <w:t>mpunidad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18E86C" w14:textId="77777777" w:rsidR="00FA595B" w:rsidRDefault="00FA595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46032DF" w14:textId="1E04C14B" w:rsidR="0089063A" w:rsidRDefault="00FA595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Cultural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0B5664" w14:textId="1E192FFD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Pr="00FA595B">
        <w:rPr>
          <w:rFonts w:ascii="Arial" w:hAnsi="Arial" w:cs="Arial"/>
          <w:sz w:val="18"/>
          <w:szCs w:val="18"/>
          <w:lang w:val="es-ES_tradnl"/>
        </w:rPr>
        <w:t xml:space="preserve">ensiones étnicas  </w:t>
      </w:r>
    </w:p>
    <w:p w14:paraId="1FFE4579" w14:textId="20315AB7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FA595B">
        <w:rPr>
          <w:rFonts w:ascii="Arial" w:hAnsi="Arial" w:cs="Arial"/>
          <w:sz w:val="18"/>
          <w:szCs w:val="18"/>
          <w:lang w:val="es-ES_tradnl"/>
        </w:rPr>
        <w:t>migración a E</w:t>
      </w:r>
      <w:r>
        <w:rPr>
          <w:rFonts w:ascii="Arial" w:hAnsi="Arial" w:cs="Arial"/>
          <w:sz w:val="18"/>
          <w:szCs w:val="18"/>
          <w:lang w:val="es-ES_tradnl"/>
        </w:rPr>
        <w:t>E.UU.</w:t>
      </w:r>
    </w:p>
    <w:p w14:paraId="78BBF245" w14:textId="4A8D1703" w:rsidR="00FA595B" w:rsidRPr="00FA595B" w:rsidRDefault="00945801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FA595B" w:rsidRPr="00FA595B">
        <w:rPr>
          <w:rFonts w:ascii="Arial" w:hAnsi="Arial" w:cs="Arial"/>
          <w:sz w:val="18"/>
          <w:szCs w:val="18"/>
          <w:lang w:val="es-ES_tradnl"/>
        </w:rPr>
        <w:t xml:space="preserve">ontaminación 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5801"/>
    <w:rsid w:val="009510B5"/>
    <w:rsid w:val="00953886"/>
    <w:rsid w:val="0099088A"/>
    <w:rsid w:val="00992AB9"/>
    <w:rsid w:val="009A0A5C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2695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CFC"/>
    <w:rsid w:val="00D660AD"/>
    <w:rsid w:val="00DE1C4F"/>
    <w:rsid w:val="00DE2253"/>
    <w:rsid w:val="00DE69EE"/>
    <w:rsid w:val="00DF21A6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595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7D093A7-BCDA-4616-90D1-089590EB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2</cp:revision>
  <dcterms:created xsi:type="dcterms:W3CDTF">2015-03-23T16:05:00Z</dcterms:created>
  <dcterms:modified xsi:type="dcterms:W3CDTF">2015-03-23T16:05:00Z</dcterms:modified>
</cp:coreProperties>
</file>