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302A8ABD" w:rsidR="008D2C91" w:rsidRDefault="00CC1B4E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CS_G11_01_CO</w:t>
      </w:r>
    </w:p>
    <w:p w14:paraId="299ABBFC" w14:textId="77777777" w:rsidR="00CC1B4E" w:rsidRPr="006D02A8" w:rsidRDefault="00CC1B4E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EC93FA1" w14:textId="40F46FFF" w:rsidR="00CC1B4E" w:rsidRPr="000719EE" w:rsidRDefault="00CC1B4E" w:rsidP="00CC1B4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Autoevalúa tus conocimientos sobre el tema </w:t>
      </w:r>
      <w:r w:rsidR="009C3AF2">
        <w:rPr>
          <w:rFonts w:ascii="Arial" w:hAnsi="Arial" w:cs="Arial"/>
          <w:sz w:val="18"/>
          <w:szCs w:val="18"/>
          <w:lang w:val="es-ES_tradnl"/>
        </w:rPr>
        <w:t xml:space="preserve">de los conflictos globales </w:t>
      </w:r>
    </w:p>
    <w:bookmarkEnd w:id="0"/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04AA92AA" w:rsidR="008D2C91" w:rsidRPr="000719EE" w:rsidRDefault="00CC1B4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que te permite autoevaluar tus conocimientos sobre el tema de los conflictos globales 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57F3D9CF" w:rsidR="008D2C91" w:rsidRPr="000719EE" w:rsidRDefault="00CC1B4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Conflictos, siglo XXI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4F220E7A" w:rsidR="008D2C91" w:rsidRPr="000719EE" w:rsidRDefault="00CC1B4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2DC08E5B" w:rsidR="008D2C91" w:rsidRPr="005F4C68" w:rsidRDefault="00CC1B4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9C3AF2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5B06C501" w:rsidR="008D2C91" w:rsidRPr="00AC7496" w:rsidRDefault="00CC1B4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08BD237A" w:rsidR="00091F1E" w:rsidRPr="005F4C68" w:rsidRDefault="00CC1B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324BC6BE" w:rsidR="008D2C91" w:rsidRPr="000719EE" w:rsidRDefault="00CC1B4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Autoevalúa tus conocimientos sobre el tema </w:t>
      </w: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0A1E17C8" w:rsidR="008D2C91" w:rsidRPr="000719EE" w:rsidRDefault="00CC1B4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ideas de la columna de la derecha con su pareja correspondiente en la columna de la izquierda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05435FA5" w:rsidR="008D2C91" w:rsidRPr="00CD652E" w:rsidRDefault="00CC1B4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04B8ED20" w:rsidR="008D2C91" w:rsidRPr="00CD652E" w:rsidRDefault="00CC1B4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CC1B4E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AE9EA0C" w:rsidR="006907A4" w:rsidRPr="00254FDB" w:rsidRDefault="00CC1B4E" w:rsidP="00CC1B4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 xml:space="preserve">La nueva generación de conflictos armados </w:t>
            </w:r>
          </w:p>
        </w:tc>
        <w:tc>
          <w:tcPr>
            <w:tcW w:w="4650" w:type="dxa"/>
            <w:vAlign w:val="center"/>
          </w:tcPr>
          <w:p w14:paraId="69C2AA15" w14:textId="1E465930" w:rsidR="006907A4" w:rsidRPr="00254FDB" w:rsidRDefault="00CC1B4E" w:rsidP="00CC1B4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Estados Unidos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1D0CC30" w:rsidR="006907A4" w:rsidRPr="00254FDB" w:rsidRDefault="00CC1B4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Policía global</w:t>
            </w:r>
          </w:p>
        </w:tc>
        <w:tc>
          <w:tcPr>
            <w:tcW w:w="4650" w:type="dxa"/>
            <w:vAlign w:val="center"/>
          </w:tcPr>
          <w:p w14:paraId="5798D079" w14:textId="192456DE" w:rsidR="006907A4" w:rsidRPr="00254FDB" w:rsidRDefault="00CC1B4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Economía global</w:t>
            </w:r>
          </w:p>
        </w:tc>
      </w:tr>
      <w:tr w:rsidR="006907A4" w:rsidRPr="009C3AF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EC7EF7A" w:rsidR="006907A4" w:rsidRPr="00254FDB" w:rsidRDefault="00CC1B4E" w:rsidP="00CC1B4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>ompetencia feroz entre grupos económicos</w:t>
            </w:r>
          </w:p>
        </w:tc>
        <w:tc>
          <w:tcPr>
            <w:tcW w:w="4650" w:type="dxa"/>
            <w:vAlign w:val="center"/>
          </w:tcPr>
          <w:p w14:paraId="53E988D5" w14:textId="03A30F69" w:rsidR="006907A4" w:rsidRPr="00254FDB" w:rsidRDefault="00CC1B4E" w:rsidP="00CC1B4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>100 víctimas mortales en un año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D46C3A9" w:rsidR="006907A4" w:rsidRPr="00254FDB" w:rsidRDefault="00CC1B4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>onflicto bélico</w:t>
            </w:r>
          </w:p>
        </w:tc>
        <w:tc>
          <w:tcPr>
            <w:tcW w:w="4650" w:type="dxa"/>
            <w:vAlign w:val="center"/>
          </w:tcPr>
          <w:p w14:paraId="6F4C6438" w14:textId="11A96601" w:rsidR="006907A4" w:rsidRPr="00254FDB" w:rsidRDefault="00CC1B4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>echazo al extranjero</w:t>
            </w:r>
          </w:p>
        </w:tc>
      </w:tr>
      <w:tr w:rsidR="006907A4" w:rsidRPr="009C3AF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7C28F6BF" w:rsidR="006907A4" w:rsidRPr="00254FDB" w:rsidRDefault="00CC1B4E" w:rsidP="00CC1B4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Nacionalismo</w:t>
            </w:r>
          </w:p>
        </w:tc>
        <w:tc>
          <w:tcPr>
            <w:tcW w:w="4650" w:type="dxa"/>
            <w:vAlign w:val="center"/>
          </w:tcPr>
          <w:p w14:paraId="3C988CD6" w14:textId="0EB8510E" w:rsidR="006907A4" w:rsidRPr="00254FDB" w:rsidRDefault="00CC1B4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>parición de “actores no estatales”.</w:t>
            </w:r>
          </w:p>
        </w:tc>
      </w:tr>
      <w:tr w:rsidR="00E814BE" w:rsidRPr="00CC1B4E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31CA605D" w:rsidR="00E814BE" w:rsidRPr="00254FDB" w:rsidRDefault="00CC1B4E" w:rsidP="00CC1B4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 xml:space="preserve">Arabia Saudita </w:t>
            </w:r>
          </w:p>
        </w:tc>
        <w:tc>
          <w:tcPr>
            <w:tcW w:w="4650" w:type="dxa"/>
            <w:vAlign w:val="center"/>
          </w:tcPr>
          <w:p w14:paraId="4D2F39BB" w14:textId="6F2F5100" w:rsidR="00E814BE" w:rsidRPr="00254FDB" w:rsidRDefault="00CC1B4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Pr="00CC1B4E">
              <w:rPr>
                <w:rFonts w:ascii="Arial" w:hAnsi="Arial"/>
                <w:sz w:val="18"/>
                <w:szCs w:val="18"/>
                <w:lang w:val="es-ES_tradnl"/>
              </w:rPr>
              <w:t>entro religioso del sunismo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C3AF2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1B4E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2015-03-02T21:39:00Z</dcterms:created>
  <dcterms:modified xsi:type="dcterms:W3CDTF">2015-03-03T03:17:00Z</dcterms:modified>
</cp:coreProperties>
</file>