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6F97C39" w14:textId="77777777" w:rsidR="00FA11FA" w:rsidRDefault="00FA11FA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0BB702F7" w:rsidR="00E61A4B" w:rsidRPr="006D02A8" w:rsidRDefault="00FA11F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2301ED" w14:textId="77D97FDE" w:rsidR="007B1F1F" w:rsidRPr="000719EE" w:rsidRDefault="007B1F1F" w:rsidP="007B1F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cronológicamente l</w:t>
      </w:r>
      <w:r w:rsidR="00FA11FA">
        <w:rPr>
          <w:rFonts w:ascii="Arial" w:hAnsi="Arial" w:cs="Arial"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relación entre Occidente y África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4EFC1B" w:rsidR="000719EE" w:rsidRPr="000719EE" w:rsidRDefault="00A351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al estudiante </w:t>
      </w:r>
      <w:r w:rsidR="00FA11FA">
        <w:rPr>
          <w:rFonts w:ascii="Arial" w:hAnsi="Arial" w:cs="Arial"/>
          <w:sz w:val="18"/>
          <w:szCs w:val="18"/>
          <w:lang w:val="es-ES_tradnl"/>
        </w:rPr>
        <w:t xml:space="preserve">establecer </w:t>
      </w:r>
      <w:r>
        <w:rPr>
          <w:rFonts w:ascii="Arial" w:hAnsi="Arial" w:cs="Arial"/>
          <w:sz w:val="18"/>
          <w:szCs w:val="18"/>
          <w:lang w:val="es-ES_tradnl"/>
        </w:rPr>
        <w:t>relacion</w:t>
      </w:r>
      <w:r w:rsidR="00FA11FA">
        <w:rPr>
          <w:rFonts w:ascii="Arial" w:hAnsi="Arial" w:cs="Arial"/>
          <w:sz w:val="18"/>
          <w:szCs w:val="18"/>
          <w:lang w:val="es-ES_tradnl"/>
        </w:rPr>
        <w:t>es entre el modo de desarrollo económico del mundo occidental y las formas de dominación y explotación sobre el continente africano.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EAFA5E" w:rsidR="000719EE" w:rsidRPr="000719EE" w:rsidRDefault="00FA11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África, Relaciones internacionales, dominación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F93CD14" w:rsidR="000719EE" w:rsidRPr="000719EE" w:rsidRDefault="00FA11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2F4584" w:rsidR="005F4C68" w:rsidRPr="005F4C68" w:rsidRDefault="00FA11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B1F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48ABD35" w:rsidR="002E4EE6" w:rsidRPr="00AC7496" w:rsidRDefault="00FA11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49897571" w:rsidR="00E36876" w:rsidRPr="005F4C68" w:rsidRDefault="00FA11F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6B4C10" w:rsidR="000719EE" w:rsidRPr="000719EE" w:rsidRDefault="00FA11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8244410" w14:textId="77777777" w:rsidR="00FA11FA" w:rsidRPr="000719EE" w:rsidRDefault="00FA11FA" w:rsidP="00FA11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cronológicamente la relación entre Occidente y África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1479CB" w:rsidR="000719EE" w:rsidRPr="000719EE" w:rsidRDefault="007B1F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5E6C717" w:rsidR="000719EE" w:rsidRPr="000719EE" w:rsidRDefault="00A351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</w:t>
      </w:r>
      <w:r w:rsidR="00FA11FA">
        <w:rPr>
          <w:rFonts w:ascii="Arial" w:hAnsi="Arial" w:cs="Arial"/>
          <w:sz w:val="18"/>
          <w:szCs w:val="18"/>
          <w:lang w:val="es-ES_tradnl"/>
        </w:rPr>
        <w:t>za</w:t>
      </w:r>
      <w:r>
        <w:rPr>
          <w:rFonts w:ascii="Arial" w:hAnsi="Arial" w:cs="Arial"/>
          <w:sz w:val="18"/>
          <w:szCs w:val="18"/>
          <w:lang w:val="es-ES_tradnl"/>
        </w:rPr>
        <w:t xml:space="preserve"> cronológicamente </w:t>
      </w:r>
      <w:r w:rsidR="007B1F1F" w:rsidRPr="007B1F1F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as formas históricas de sometimiento occidental sobre África</w:t>
      </w:r>
      <w:r w:rsidR="00FA11FA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F4EC368" w:rsidR="000719EE" w:rsidRPr="000719EE" w:rsidRDefault="00A351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periodo histórico </w:t>
      </w:r>
      <w:r>
        <w:rPr>
          <w:rFonts w:ascii="Arial" w:hAnsi="Arial" w:cs="Arial"/>
          <w:sz w:val="18"/>
          <w:szCs w:val="18"/>
          <w:lang w:val="es-ES_tradnl"/>
        </w:rPr>
        <w:t xml:space="preserve">(comercial, industrial, financiero, global) </w:t>
      </w:r>
      <w:r>
        <w:rPr>
          <w:rFonts w:ascii="Arial" w:hAnsi="Arial" w:cs="Arial"/>
          <w:sz w:val="18"/>
          <w:szCs w:val="18"/>
          <w:lang w:val="es-ES_tradnl"/>
        </w:rPr>
        <w:t>la sociedad occidental se ha relacionado con África mediante una estrategia específica para lograr sus propios intereses.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D9122E8" w:rsidR="000719EE" w:rsidRDefault="007B1F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2BF5A6A" w:rsidR="000719EE" w:rsidRDefault="007B1F1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22DD3D3F" w:rsidR="00FE1D51" w:rsidRDefault="007B1F1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Comienza con:</w:t>
      </w: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43F50708" w:rsidR="00CD0B3B" w:rsidRDefault="007B1F1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 en: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6847CC" w14:textId="77777777" w:rsidR="007B1F1F" w:rsidRDefault="007B1F1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CFFB2B" w14:textId="42AEDD1B" w:rsidR="007B1F1F" w:rsidRDefault="007B1F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Esclavización y com</w:t>
      </w:r>
      <w:r w:rsidR="00A35136">
        <w:rPr>
          <w:rFonts w:ascii="Arial" w:hAnsi="Arial" w:cs="Arial"/>
          <w:sz w:val="18"/>
          <w:szCs w:val="18"/>
          <w:lang w:val="es-ES_tradnl"/>
        </w:rPr>
        <w:t xml:space="preserve">ercialización de </w:t>
      </w:r>
      <w:r>
        <w:rPr>
          <w:rFonts w:ascii="Arial" w:hAnsi="Arial" w:cs="Arial"/>
          <w:sz w:val="18"/>
          <w:szCs w:val="18"/>
          <w:lang w:val="es-ES_tradnl"/>
        </w:rPr>
        <w:t>africanos</w:t>
      </w:r>
    </w:p>
    <w:p w14:paraId="6C91580D" w14:textId="13C345D3" w:rsidR="0028518B" w:rsidRDefault="007B1F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Repartimiento colonial de</w:t>
      </w:r>
      <w:r w:rsidR="00A35136">
        <w:rPr>
          <w:rFonts w:ascii="Arial" w:hAnsi="Arial" w:cs="Arial"/>
          <w:sz w:val="18"/>
          <w:szCs w:val="18"/>
          <w:lang w:val="es-ES_tradnl"/>
        </w:rPr>
        <w:t xml:space="preserve">l territorio africano </w:t>
      </w:r>
    </w:p>
    <w:p w14:paraId="57F3F95E" w14:textId="7C624312" w:rsidR="007B1F1F" w:rsidRDefault="007B1F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Diseño artificial de </w:t>
      </w:r>
      <w:r w:rsidR="00A35136">
        <w:rPr>
          <w:rFonts w:ascii="Arial" w:hAnsi="Arial" w:cs="Arial"/>
          <w:sz w:val="18"/>
          <w:szCs w:val="18"/>
          <w:lang w:val="es-ES_tradnl"/>
        </w:rPr>
        <w:t>países y de fronteras en África</w:t>
      </w:r>
    </w:p>
    <w:p w14:paraId="6ACDDFFC" w14:textId="5AC02578" w:rsidR="007B1F1F" w:rsidRDefault="00A3513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lantaciones </w:t>
      </w:r>
      <w:r>
        <w:rPr>
          <w:rFonts w:ascii="Arial" w:hAnsi="Arial" w:cs="Arial"/>
          <w:sz w:val="18"/>
          <w:szCs w:val="18"/>
          <w:lang w:val="es-ES_tradnl"/>
        </w:rPr>
        <w:t>agrícolas orientadas a la e</w:t>
      </w:r>
      <w:r w:rsidR="007B1F1F">
        <w:rPr>
          <w:rFonts w:ascii="Arial" w:hAnsi="Arial" w:cs="Arial"/>
          <w:sz w:val="18"/>
          <w:szCs w:val="18"/>
          <w:lang w:val="es-ES_tradnl"/>
        </w:rPr>
        <w:t xml:space="preserve">xportación </w:t>
      </w:r>
    </w:p>
    <w:p w14:paraId="6584448A" w14:textId="5B06D229" w:rsidR="007B1F1F" w:rsidRDefault="007B1F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Confrontaciones de la Guerra fría en territorio africano</w:t>
      </w:r>
    </w:p>
    <w:p w14:paraId="7273DBC3" w14:textId="13890CA6" w:rsidR="007B1F1F" w:rsidRDefault="007B1F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Lucha </w:t>
      </w:r>
      <w:r w:rsidR="00FA11FA">
        <w:rPr>
          <w:rFonts w:ascii="Arial" w:hAnsi="Arial" w:cs="Arial"/>
          <w:sz w:val="18"/>
          <w:szCs w:val="18"/>
          <w:lang w:val="es-ES_tradnl"/>
        </w:rPr>
        <w:t>empresari</w:t>
      </w:r>
      <w:bookmarkStart w:id="0" w:name="_GoBack"/>
      <w:bookmarkEnd w:id="0"/>
      <w:r w:rsidR="00FA11FA">
        <w:rPr>
          <w:rFonts w:ascii="Arial" w:hAnsi="Arial" w:cs="Arial"/>
          <w:sz w:val="18"/>
          <w:szCs w:val="18"/>
          <w:lang w:val="es-ES_tradnl"/>
        </w:rPr>
        <w:t xml:space="preserve">al global </w:t>
      </w:r>
      <w:r>
        <w:rPr>
          <w:rFonts w:ascii="Arial" w:hAnsi="Arial" w:cs="Arial"/>
          <w:sz w:val="18"/>
          <w:szCs w:val="18"/>
          <w:lang w:val="es-ES_tradnl"/>
        </w:rPr>
        <w:t xml:space="preserve">por los recursos </w:t>
      </w:r>
      <w:r w:rsidR="00A35136">
        <w:rPr>
          <w:rFonts w:ascii="Arial" w:hAnsi="Arial" w:cs="Arial"/>
          <w:sz w:val="18"/>
          <w:szCs w:val="18"/>
          <w:lang w:val="es-ES_tradnl"/>
        </w:rPr>
        <w:t>africanos</w:t>
      </w:r>
    </w:p>
    <w:sectPr w:rsidR="007B1F1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3F9C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1F1F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3513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11FA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2015-04-21T04:54:00Z</dcterms:created>
  <dcterms:modified xsi:type="dcterms:W3CDTF">2015-04-21T04:54:00Z</dcterms:modified>
</cp:coreProperties>
</file>