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2DCC330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34774E">
        <w:rPr>
          <w:rFonts w:ascii="Arial" w:hAnsi="Arial"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>11_0</w:t>
      </w:r>
      <w:r w:rsidR="0034774E">
        <w:rPr>
          <w:rFonts w:ascii="Arial" w:hAnsi="Arial"/>
          <w:sz w:val="18"/>
          <w:szCs w:val="18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EB1BCBB" w14:textId="77777777" w:rsidR="0034774E" w:rsidRPr="0063490D" w:rsidRDefault="0034774E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1A9230D" w14:textId="77777777" w:rsidR="0034774E" w:rsidRDefault="0034774E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1F322459" w:rsidR="00E14BD5" w:rsidRPr="0034774E" w:rsidRDefault="0034774E" w:rsidP="00E14BD5">
      <w:pPr>
        <w:rPr>
          <w:rFonts w:ascii="Arial" w:hAnsi="Arial" w:cs="Arial"/>
          <w:b/>
          <w:sz w:val="18"/>
          <w:szCs w:val="18"/>
          <w:lang w:val="es-ES_tradnl"/>
        </w:rPr>
      </w:pPr>
      <w:r w:rsidRPr="0034774E">
        <w:rPr>
          <w:rFonts w:ascii="Arial" w:hAnsi="Arial" w:cs="Arial"/>
          <w:b/>
          <w:sz w:val="18"/>
          <w:szCs w:val="18"/>
          <w:lang w:val="es-ES_tradnl"/>
        </w:rPr>
        <w:t>Identifica las características de las regiones africanas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31625CD5" w:rsidR="00D55CFC" w:rsidRPr="000719EE" w:rsidRDefault="003477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que permite caracterizar los elementos </w:t>
      </w:r>
      <w:r>
        <w:rPr>
          <w:rFonts w:ascii="Arial" w:hAnsi="Arial" w:cs="Arial"/>
          <w:sz w:val="18"/>
          <w:szCs w:val="18"/>
          <w:lang w:val="es-ES_tradnl"/>
        </w:rPr>
        <w:t>propios de cada una de las tres regiones africanas</w:t>
      </w:r>
      <w:r w:rsidR="00B0379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09F7429B" w:rsidR="000719EE" w:rsidRPr="000719EE" w:rsidRDefault="003477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África, regiones, Magreb, Subsahariana,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Suráfica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35CACA7E" w:rsid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77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02049" w14:textId="77777777" w:rsidR="00B0379E" w:rsidRPr="0034774E" w:rsidRDefault="00B0379E" w:rsidP="00B0379E">
      <w:pPr>
        <w:rPr>
          <w:rFonts w:ascii="Arial" w:hAnsi="Arial" w:cs="Arial"/>
          <w:b/>
          <w:sz w:val="18"/>
          <w:szCs w:val="18"/>
          <w:lang w:val="es-ES_tradnl"/>
        </w:rPr>
      </w:pPr>
      <w:r w:rsidRPr="0034774E">
        <w:rPr>
          <w:rFonts w:ascii="Arial" w:hAnsi="Arial" w:cs="Arial"/>
          <w:b/>
          <w:sz w:val="18"/>
          <w:szCs w:val="18"/>
          <w:lang w:val="es-ES_tradnl"/>
        </w:rPr>
        <w:t>Identifica las características de las regiones africanas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4D98463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a la columna que corresponda lógicamente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3F000E8E" w:rsidR="006D02A8" w:rsidRDefault="00B037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Magreb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19D3B7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702777A2" w:rsidR="00584F8B" w:rsidRDefault="00B037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Árabe</w:t>
      </w:r>
    </w:p>
    <w:p w14:paraId="528FA93E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82B38DF" w14:textId="7C6FF3C9" w:rsidR="00D55CFC" w:rsidRDefault="00FF5AE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Caravanas de camellos</w:t>
      </w:r>
    </w:p>
    <w:p w14:paraId="5FEF42FC" w14:textId="77777777" w:rsidR="00B0379E" w:rsidRDefault="00B0379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ACEA3D" w14:textId="68A2ED51" w:rsidR="00D55CFC" w:rsidRDefault="00B037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Interior desértico</w:t>
      </w:r>
    </w:p>
    <w:p w14:paraId="54A920FC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73D6610" w14:textId="77777777" w:rsidR="00B0379E" w:rsidRDefault="00B037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Marruecos</w:t>
      </w:r>
    </w:p>
    <w:p w14:paraId="11B586AC" w14:textId="77777777" w:rsidR="00B0379E" w:rsidRDefault="00B0379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319943F1" w:rsidR="0089063A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Subsahariana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B9ED0FE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D2E57C2" w14:textId="5C03B25C" w:rsidR="00D55CFC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FF5AE4">
        <w:rPr>
          <w:rFonts w:ascii="Arial" w:hAnsi="Arial" w:cs="Arial"/>
          <w:sz w:val="18"/>
          <w:szCs w:val="18"/>
          <w:lang w:val="es-ES_tradnl"/>
        </w:rPr>
        <w:t>abanas y estepas</w:t>
      </w:r>
    </w:p>
    <w:p w14:paraId="2F276AAA" w14:textId="77777777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0850DC6B" w:rsidR="0089063A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Culturas negras</w:t>
      </w:r>
    </w:p>
    <w:p w14:paraId="2124B563" w14:textId="77777777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D2CC155" w14:textId="372968BB" w:rsidR="00D55CFC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Congo</w:t>
      </w:r>
    </w:p>
    <w:p w14:paraId="184F5981" w14:textId="77777777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6B199E2" w14:textId="79375168" w:rsidR="00D55CFC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 más poblado</w:t>
      </w:r>
    </w:p>
    <w:p w14:paraId="5A3AF86B" w14:textId="77777777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359019B" w14:textId="0B86A6C5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 w:rsidRPr="00FF5AE4">
        <w:rPr>
          <w:rFonts w:ascii="Arial" w:hAnsi="Arial" w:cs="Arial"/>
          <w:sz w:val="18"/>
          <w:szCs w:val="18"/>
          <w:lang w:val="es-ES_tradnl"/>
        </w:rPr>
        <w:t>1% del P</w:t>
      </w:r>
      <w:r>
        <w:rPr>
          <w:rFonts w:ascii="Arial" w:hAnsi="Arial" w:cs="Arial"/>
          <w:sz w:val="18"/>
          <w:szCs w:val="18"/>
          <w:lang w:val="es-ES_tradnl"/>
        </w:rPr>
        <w:t xml:space="preserve">IB mundial 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0B6116D9" w:rsidR="0089063A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Sudáfrica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38B2464E" w:rsidR="0089063A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Élite blanca </w:t>
      </w:r>
    </w:p>
    <w:p w14:paraId="2A3FF1E2" w14:textId="77777777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F32E1" w14:textId="375CEB86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Apartheid</w:t>
      </w:r>
    </w:p>
    <w:p w14:paraId="17BFE265" w14:textId="77777777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2C43B51" w14:textId="6A77CD49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 militar</w:t>
      </w:r>
    </w:p>
    <w:p w14:paraId="51E572F4" w14:textId="77777777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10B50C6" w14:textId="2E49A96E" w:rsid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Infraestructura económica</w:t>
      </w:r>
    </w:p>
    <w:p w14:paraId="2D2CD8FD" w14:textId="77777777" w:rsidR="00FF5AE4" w:rsidRDefault="00FF5AE4" w:rsidP="0089063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D5A530A" w14:textId="4D308258" w:rsidR="00FF5AE4" w:rsidRPr="00FF5AE4" w:rsidRDefault="00FF5AE4" w:rsidP="0089063A">
      <w:pPr>
        <w:rPr>
          <w:rFonts w:ascii="Arial" w:hAnsi="Arial" w:cs="Arial"/>
          <w:sz w:val="18"/>
          <w:szCs w:val="18"/>
          <w:lang w:val="es-ES_tradnl"/>
        </w:rPr>
      </w:pPr>
      <w:r w:rsidRPr="00FF5AE4">
        <w:rPr>
          <w:rFonts w:ascii="Arial" w:hAnsi="Arial" w:cs="Arial"/>
          <w:sz w:val="18"/>
          <w:szCs w:val="18"/>
          <w:lang w:val="es-ES_tradnl"/>
        </w:rPr>
        <w:t>Nelson Mandela</w:t>
      </w:r>
    </w:p>
    <w:p w14:paraId="2C8D21E7" w14:textId="77777777" w:rsidR="00FF5AE4" w:rsidRDefault="00FF5AE4" w:rsidP="0089063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4774E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379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5CF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2015-04-19T16:23:00Z</dcterms:created>
  <dcterms:modified xsi:type="dcterms:W3CDTF">2015-04-19T16:39:00Z</dcterms:modified>
</cp:coreProperties>
</file>