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5644DCB" w:rsidR="00E61A4B" w:rsidRPr="006D02A8" w:rsidRDefault="00702FD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F8E2BB" w14:textId="7E67CE65" w:rsidR="00702FD1" w:rsidRPr="00702FD1" w:rsidRDefault="00C679A1" w:rsidP="00702F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highlight w:val="green"/>
          <w:lang w:val="es-ES_tradnl"/>
        </w:rPr>
      </w:pPr>
      <w:r w:rsidRPr="00702FD1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702FD1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702FD1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proofErr w:type="spellStart"/>
      <w:r w:rsidRPr="00702FD1">
        <w:rPr>
          <w:rFonts w:ascii="Arial" w:hAnsi="Arial"/>
          <w:sz w:val="18"/>
          <w:szCs w:val="18"/>
          <w:highlight w:val="green"/>
          <w:lang w:val="es-ES_tradnl"/>
        </w:rPr>
        <w:t>máx.</w:t>
      </w:r>
      <w:proofErr w:type="spellEnd"/>
    </w:p>
    <w:p w14:paraId="3C78E9DA" w14:textId="79F95AC4" w:rsidR="00C679A1" w:rsidRPr="00702FD1" w:rsidRDefault="00702FD1" w:rsidP="00702FD1">
      <w:pPr>
        <w:rPr>
          <w:rFonts w:ascii="Arial" w:hAnsi="Arial"/>
          <w:sz w:val="18"/>
          <w:szCs w:val="18"/>
          <w:lang w:val="es-ES_tradnl"/>
        </w:rPr>
      </w:pPr>
      <w:r w:rsidRPr="00702FD1">
        <w:rPr>
          <w:rFonts w:ascii="Arial" w:hAnsi="Arial"/>
          <w:sz w:val="18"/>
          <w:szCs w:val="18"/>
          <w:lang w:val="es-ES_tradnl"/>
        </w:rPr>
        <w:t>Las</w:t>
      </w:r>
      <w:r>
        <w:rPr>
          <w:rFonts w:ascii="Arial" w:hAnsi="Arial"/>
          <w:sz w:val="18"/>
          <w:szCs w:val="18"/>
          <w:lang w:val="es-ES_tradnl"/>
        </w:rPr>
        <w:t xml:space="preserve"> crisis econó</w:t>
      </w:r>
      <w:r w:rsidRPr="00702FD1">
        <w:rPr>
          <w:rFonts w:ascii="Arial" w:hAnsi="Arial"/>
          <w:sz w:val="18"/>
          <w:szCs w:val="18"/>
          <w:lang w:val="es-ES_tradnl"/>
        </w:rPr>
        <w:t>micas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1CA7870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para comprender mejor las crisis económicas.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29D0754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económica, Argentina, América Latina, Economía, Neoliberalismo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D2EFF41" w:rsidR="005F4C68" w:rsidRPr="005F4C68" w:rsidRDefault="00702F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F031D02" w:rsidR="002E4EE6" w:rsidRPr="00AC7496" w:rsidRDefault="00702F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257C98A4" w:rsidR="00502F8B" w:rsidRPr="005F4C68" w:rsidRDefault="00702FD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886EC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CAAD99A" w:rsidR="000719EE" w:rsidRPr="00702FD1" w:rsidRDefault="00702FD1" w:rsidP="000719EE">
      <w:pPr>
        <w:rPr>
          <w:rFonts w:ascii="Arial" w:hAnsi="Arial"/>
          <w:sz w:val="18"/>
          <w:szCs w:val="18"/>
          <w:lang w:val="es-ES_tradnl"/>
        </w:rPr>
      </w:pPr>
      <w:r w:rsidRPr="00702FD1">
        <w:rPr>
          <w:rFonts w:ascii="Arial" w:hAnsi="Arial"/>
          <w:sz w:val="18"/>
          <w:szCs w:val="18"/>
          <w:lang w:val="es-ES_tradnl"/>
        </w:rPr>
        <w:t>Las</w:t>
      </w:r>
      <w:r>
        <w:rPr>
          <w:rFonts w:ascii="Arial" w:hAnsi="Arial"/>
          <w:sz w:val="18"/>
          <w:szCs w:val="18"/>
          <w:lang w:val="es-ES_tradnl"/>
        </w:rPr>
        <w:t xml:space="preserve"> crisis econó</w:t>
      </w:r>
      <w:r w:rsidRPr="00702FD1">
        <w:rPr>
          <w:rFonts w:ascii="Arial" w:hAnsi="Arial"/>
          <w:sz w:val="18"/>
          <w:szCs w:val="18"/>
          <w:lang w:val="es-ES_tradnl"/>
        </w:rPr>
        <w:t>micas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45CE02D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72D4E24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1BA0D5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2EF5D87B" w:rsidR="00033E28" w:rsidRPr="00CD652E" w:rsidRDefault="00702FD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7EBD01" w:rsidR="000719EE" w:rsidRDefault="00702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27EF4B1" w:rsidR="009C4689" w:rsidRPr="000719EE" w:rsidRDefault="00702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16F8513" w:rsidR="006D02A8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crisis económicas por lo general se acompañan de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0EC5739" w:rsidR="00B5250C" w:rsidRPr="0072270A" w:rsidRDefault="00702FD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efectos de una crisis económica se traducen en malestar social y cuando se profundizan pueden llegar a desestabilizar las instituciones.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5BD8A03" w:rsidR="00B5250C" w:rsidRPr="00702FD1" w:rsidRDefault="00702FD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2FD1">
        <w:rPr>
          <w:rFonts w:ascii="Arial" w:hAnsi="Arial" w:cs="Arial"/>
          <w:b/>
          <w:sz w:val="18"/>
          <w:szCs w:val="18"/>
          <w:lang w:val="es-ES_tradnl"/>
        </w:rPr>
        <w:t>Crisis políticas y crisis sociales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DB1892" w14:textId="6249413D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Derrocamiento de gobiernos</w:t>
      </w:r>
    </w:p>
    <w:p w14:paraId="2F58A45E" w14:textId="77777777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6A67081" w14:textId="70249EF5" w:rsidR="00702FD1" w:rsidRPr="00702FD1" w:rsidRDefault="00702FD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2FD1">
        <w:rPr>
          <w:rFonts w:ascii="Arial" w:hAnsi="Arial" w:cs="Arial"/>
          <w:b/>
          <w:sz w:val="18"/>
          <w:szCs w:val="18"/>
          <w:lang w:val="es-ES_tradnl"/>
        </w:rPr>
        <w:t>Protestas, paros y manifestaciones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7F30288" w14:textId="49E93B48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Reformas constitucionales</w:t>
      </w:r>
    </w:p>
    <w:p w14:paraId="50B4FA0A" w14:textId="77777777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A52B7C0" w:rsidR="002B0B2F" w:rsidRDefault="00702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crisis argentina de finales del siglo XX se caracterizó por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D8E1603" w:rsidR="002B0B2F" w:rsidRP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 w:rsidRPr="00DC17E1">
        <w:rPr>
          <w:rFonts w:ascii="Arial" w:hAnsi="Arial" w:cs="Arial"/>
          <w:sz w:val="18"/>
          <w:szCs w:val="18"/>
          <w:lang w:val="es-ES_tradnl"/>
        </w:rPr>
        <w:t>La crisis económica argentina de 1999-2002 se puede resumir en los siguientes aspectos: tres años de recesión (caída del PIB) un desempleo desbordado, escases de alimentos, el aparato productivo casi paralizado, corrupción generalizada y el sistema bancario colapsado.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64742CA7" w:rsidR="002B0B2F" w:rsidRPr="00DC17E1" w:rsidRDefault="00702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Recesión económica</w:t>
      </w:r>
    </w:p>
    <w:p w14:paraId="1FB456D7" w14:textId="77777777" w:rsidR="00702FD1" w:rsidRPr="00DC17E1" w:rsidRDefault="00702FD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7E1E57F" w14:textId="07D7DAE6" w:rsidR="00702FD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Alto desempleo</w:t>
      </w:r>
    </w:p>
    <w:p w14:paraId="4E720933" w14:textId="7777777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EF55635" w14:textId="22BB6231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Parálisis de la producción</w:t>
      </w:r>
    </w:p>
    <w:p w14:paraId="6EB01701" w14:textId="7777777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9DC3517" w14:textId="2FA8DDD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Alta Corrupción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744DE62" w:rsidR="002B0B2F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presidente argentino Carlos Menem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cpontribuyó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 generar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crisi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porque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49CE27D6" w:rsidR="002B0B2F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Aplicó las políticas de ajuste que ocasionaron la crisis</w:t>
      </w:r>
    </w:p>
    <w:p w14:paraId="2DCA6D41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DB12B0" w14:textId="3A45B1D0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Desobedeció los consejos el Fondo Monetario Internacional</w:t>
      </w:r>
    </w:p>
    <w:p w14:paraId="1EC344EB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37A25E" w14:textId="74178BC4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Aplicó la paridad del peso con el dólar: 1 Peso = 1 Dólar</w:t>
      </w:r>
    </w:p>
    <w:p w14:paraId="4659C5AE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017834" w14:textId="3BF5415D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Aplicó una política económica proteccionista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5332D"/>
    <w:multiLevelType w:val="hybridMultilevel"/>
    <w:tmpl w:val="FD149E02"/>
    <w:lvl w:ilvl="0" w:tplc="D632F476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FD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4440"/>
    <w:rsid w:val="00CE7115"/>
    <w:rsid w:val="00D15A42"/>
    <w:rsid w:val="00D3600C"/>
    <w:rsid w:val="00D660AD"/>
    <w:rsid w:val="00DC17E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532</Words>
  <Characters>2928</Characters>
  <Application>Microsoft Macintosh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4</cp:revision>
  <dcterms:created xsi:type="dcterms:W3CDTF">2015-04-18T23:13:00Z</dcterms:created>
  <dcterms:modified xsi:type="dcterms:W3CDTF">2015-04-18T23:26:00Z</dcterms:modified>
</cp:coreProperties>
</file>