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044E04C" w:rsidR="006D02A8" w:rsidRDefault="0096089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CS_11_09_CO</w:t>
      </w:r>
    </w:p>
    <w:p w14:paraId="4F371C48" w14:textId="77777777" w:rsidR="00960896" w:rsidRPr="006D02A8" w:rsidRDefault="0096089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C423686" w:rsidR="00E14BD5" w:rsidRPr="00954409" w:rsidRDefault="00960896" w:rsidP="00E14BD5">
      <w:pPr>
        <w:rPr>
          <w:rFonts w:ascii="Arial" w:hAnsi="Arial" w:cs="Arial"/>
          <w:sz w:val="18"/>
          <w:szCs w:val="18"/>
          <w:lang w:val="es-ES_tradnl"/>
        </w:rPr>
      </w:pPr>
      <w:r w:rsidRPr="00371D21">
        <w:rPr>
          <w:rFonts w:ascii="Arial" w:hAnsi="Arial"/>
          <w:sz w:val="18"/>
          <w:szCs w:val="18"/>
          <w:lang w:val="es-CO"/>
        </w:rPr>
        <w:t>El establecimiento de la República</w:t>
      </w:r>
    </w:p>
    <w:p w14:paraId="543E468C" w14:textId="77777777" w:rsidR="000719EE" w:rsidRPr="0095440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95440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95440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4409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954409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954409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954409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375F4A5" w:rsidR="000719EE" w:rsidRPr="00954409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r w:rsidRPr="00371D21">
        <w:rPr>
          <w:rFonts w:ascii="Arial" w:hAnsi="Arial"/>
          <w:sz w:val="18"/>
          <w:szCs w:val="18"/>
          <w:lang w:val="es-CO"/>
        </w:rPr>
        <w:t>Actividad para comprender los hitos en el proceso del establecimiento de la república en Colombia</w:t>
      </w:r>
    </w:p>
    <w:p w14:paraId="6E209C5E" w14:textId="77777777" w:rsidR="00954409" w:rsidRPr="00954409" w:rsidRDefault="0095440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95440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95440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4409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954409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954409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954409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E9D096" w:rsidR="000719EE" w:rsidRPr="00954409" w:rsidRDefault="00371D2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960896" w:rsidRPr="00954409">
        <w:rPr>
          <w:rFonts w:ascii="Arial" w:hAnsi="Arial" w:cs="Arial"/>
          <w:sz w:val="18"/>
          <w:szCs w:val="18"/>
          <w:lang w:val="es-ES_tradnl"/>
        </w:rPr>
        <w:t>epública</w:t>
      </w:r>
      <w:r>
        <w:rPr>
          <w:rFonts w:ascii="Arial" w:hAnsi="Arial" w:cs="Arial"/>
          <w:sz w:val="18"/>
          <w:szCs w:val="18"/>
          <w:lang w:val="es-ES_tradnl"/>
        </w:rPr>
        <w:t>, Colombia, nación, fundación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9A2D91E" w:rsidR="000719EE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minutos </w:t>
      </w:r>
    </w:p>
    <w:p w14:paraId="064AE259" w14:textId="77777777" w:rsidR="00960896" w:rsidRPr="000719EE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6DC220C" w:rsidR="005F4C68" w:rsidRPr="005F4C68" w:rsidRDefault="009608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71D2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612F675" w:rsidR="002E4EE6" w:rsidRPr="00AC7496" w:rsidRDefault="009608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FF2230">
        <w:tc>
          <w:tcPr>
            <w:tcW w:w="2126" w:type="dxa"/>
          </w:tcPr>
          <w:p w14:paraId="789D64F7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FF2230">
        <w:tc>
          <w:tcPr>
            <w:tcW w:w="2126" w:type="dxa"/>
          </w:tcPr>
          <w:p w14:paraId="2D3217BA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0085DE05" w:rsidR="00E36876" w:rsidRPr="005F4C68" w:rsidRDefault="0096089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FF2230">
        <w:tc>
          <w:tcPr>
            <w:tcW w:w="2126" w:type="dxa"/>
          </w:tcPr>
          <w:p w14:paraId="4E01B65A" w14:textId="77777777" w:rsidR="00E36876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FF22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AA30E6E" w:rsidR="000719EE" w:rsidRPr="000719EE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41BC33F" w14:textId="77777777" w:rsidR="00954409" w:rsidRPr="00371D21" w:rsidRDefault="00954409" w:rsidP="000719EE">
      <w:pPr>
        <w:rPr>
          <w:rFonts w:ascii="Arial" w:hAnsi="Arial"/>
          <w:sz w:val="18"/>
          <w:szCs w:val="18"/>
          <w:lang w:val="es-CO"/>
        </w:rPr>
      </w:pPr>
    </w:p>
    <w:p w14:paraId="6028E8CA" w14:textId="43329B81" w:rsidR="000719EE" w:rsidRPr="00954409" w:rsidRDefault="00960896" w:rsidP="000719EE">
      <w:pPr>
        <w:rPr>
          <w:rFonts w:ascii="Arial" w:hAnsi="Arial" w:cs="Arial"/>
          <w:sz w:val="18"/>
          <w:szCs w:val="18"/>
          <w:lang w:val="es-ES_tradnl"/>
        </w:rPr>
      </w:pPr>
      <w:r w:rsidRPr="00371D21">
        <w:rPr>
          <w:rFonts w:ascii="Arial" w:hAnsi="Arial"/>
          <w:sz w:val="18"/>
          <w:szCs w:val="18"/>
          <w:lang w:val="es-CO"/>
        </w:rPr>
        <w:t>El establecimiento de la República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D1C34FB" w:rsidR="000719EE" w:rsidRPr="000719EE" w:rsidRDefault="00BE18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0EEE370" w:rsidR="000719EE" w:rsidRDefault="00BE18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las frases del proceso de constitución de la República de Colombia</w:t>
      </w:r>
    </w:p>
    <w:p w14:paraId="4E296536" w14:textId="77777777" w:rsidR="00BE1827" w:rsidRPr="000719EE" w:rsidRDefault="00BE182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5E9B2F6E" w:rsidR="000719EE" w:rsidRPr="000719EE" w:rsidRDefault="003626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27773F8" w:rsidR="000719EE" w:rsidRDefault="0036261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BA89EE0" w:rsidR="000719EE" w:rsidRDefault="0036261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EE3D08B" w14:textId="096C26D7" w:rsidR="00362616" w:rsidRPr="009510B5" w:rsidRDefault="00362616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Inicia con 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34A82D6" w14:textId="6C8A1C4A" w:rsidR="00362616" w:rsidRDefault="003626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Termina en 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C8E15E5" w14:textId="77777777" w:rsidR="00371D21" w:rsidRDefault="00371D21" w:rsidP="00371D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 colonial dirigido desde España por la corona</w:t>
      </w:r>
    </w:p>
    <w:p w14:paraId="4240D3D0" w14:textId="471372EE" w:rsidR="002F532A" w:rsidRPr="007F74EA" w:rsidRDefault="002F532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Revolución Francesa da pautas políticas e ideológicas</w:t>
      </w:r>
    </w:p>
    <w:p w14:paraId="1509F904" w14:textId="7181963F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Proceso de independencia </w:t>
      </w:r>
      <w:r w:rsidR="00954409">
        <w:rPr>
          <w:rFonts w:ascii="Arial" w:hAnsi="Arial" w:cs="Arial"/>
          <w:sz w:val="18"/>
          <w:szCs w:val="18"/>
          <w:lang w:val="es-ES_tradnl"/>
        </w:rPr>
        <w:t>busc</w:t>
      </w:r>
      <w:r w:rsidR="00371D21">
        <w:rPr>
          <w:rFonts w:ascii="Arial" w:hAnsi="Arial" w:cs="Arial"/>
          <w:sz w:val="18"/>
          <w:szCs w:val="18"/>
          <w:lang w:val="es-ES_tradnl"/>
        </w:rPr>
        <w:t>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soberanía y autonomía</w:t>
      </w:r>
    </w:p>
    <w:p w14:paraId="6C91580D" w14:textId="03E2CFB6" w:rsidR="0028518B" w:rsidRDefault="00371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FF2230">
        <w:rPr>
          <w:rFonts w:ascii="Arial" w:hAnsi="Arial" w:cs="Arial"/>
          <w:sz w:val="18"/>
          <w:szCs w:val="18"/>
          <w:lang w:val="es-ES_tradnl"/>
        </w:rPr>
        <w:t xml:space="preserve">Congreso de Angostura </w:t>
      </w:r>
      <w:r>
        <w:rPr>
          <w:rFonts w:ascii="Arial" w:hAnsi="Arial" w:cs="Arial"/>
          <w:sz w:val="18"/>
          <w:szCs w:val="18"/>
          <w:lang w:val="es-ES_tradnl"/>
        </w:rPr>
        <w:t xml:space="preserve">surgen </w:t>
      </w:r>
      <w:r w:rsidR="00FF2230">
        <w:rPr>
          <w:rFonts w:ascii="Arial" w:hAnsi="Arial" w:cs="Arial"/>
          <w:sz w:val="18"/>
          <w:szCs w:val="18"/>
          <w:lang w:val="es-ES_tradnl"/>
        </w:rPr>
        <w:t>primeras definiciones</w:t>
      </w:r>
    </w:p>
    <w:p w14:paraId="6B3B894D" w14:textId="17043D6F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Constitución de 1821 </w:t>
      </w:r>
      <w:r w:rsidR="002F532A">
        <w:rPr>
          <w:rFonts w:ascii="Arial" w:hAnsi="Arial" w:cs="Arial"/>
          <w:sz w:val="18"/>
          <w:szCs w:val="18"/>
          <w:lang w:val="es-ES_tradnl"/>
        </w:rPr>
        <w:t>reglamenta</w:t>
      </w:r>
      <w:r>
        <w:rPr>
          <w:rFonts w:ascii="Arial" w:hAnsi="Arial" w:cs="Arial"/>
          <w:sz w:val="18"/>
          <w:szCs w:val="18"/>
          <w:lang w:val="es-ES_tradnl"/>
        </w:rPr>
        <w:t xml:space="preserve"> primeras de</w:t>
      </w:r>
      <w:r w:rsidR="002F532A">
        <w:rPr>
          <w:rFonts w:ascii="Arial" w:hAnsi="Arial" w:cs="Arial"/>
          <w:sz w:val="18"/>
          <w:szCs w:val="18"/>
          <w:lang w:val="es-ES_tradnl"/>
        </w:rPr>
        <w:t>cisiones</w:t>
      </w:r>
    </w:p>
    <w:p w14:paraId="563DCC70" w14:textId="5A1FF4EE" w:rsidR="002F532A" w:rsidRDefault="002F53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Constitución de Río Negro define un Estado Unitario</w:t>
      </w:r>
    </w:p>
    <w:p w14:paraId="3C77F9DF" w14:textId="77777777" w:rsidR="002F532A" w:rsidRDefault="002F532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2A7652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5775F62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5995083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5B27553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BD2CA" w14:textId="77777777" w:rsidR="00FF2230" w:rsidRDefault="00FF223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FF223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2F532A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62616"/>
    <w:rsid w:val="00371D21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4409"/>
    <w:rsid w:val="0096089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E1827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FE9DA3D-A05C-4151-BC48-9DFD9645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6</cp:revision>
  <dcterms:created xsi:type="dcterms:W3CDTF">2015-03-23T01:52:00Z</dcterms:created>
  <dcterms:modified xsi:type="dcterms:W3CDTF">2015-04-24T21:16:00Z</dcterms:modified>
</cp:coreProperties>
</file>