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F36A67F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5E9E26FC" w14:textId="7ADA399E" w:rsidR="00AA1AE2" w:rsidRPr="006D02A8" w:rsidRDefault="006B6D99" w:rsidP="00AA1AE2">
      <w:pPr>
        <w:rPr>
          <w:rFonts w:ascii="Arial" w:hAnsi="Arial"/>
          <w:sz w:val="18"/>
          <w:szCs w:val="18"/>
          <w:lang w:val="es-ES_tradnl"/>
        </w:rPr>
      </w:pPr>
      <w:r w:rsidRPr="0055081A">
        <w:rPr>
          <w:rFonts w:ascii="Times New Roman" w:hAnsi="Times New Roman" w:cs="Times New Roman"/>
          <w:color w:val="000000"/>
          <w:lang w:val="es-MX"/>
        </w:rPr>
        <w:t>LE_06_05_CO</w:t>
      </w: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777777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A4FB64" w14:textId="3DB80BD1" w:rsidR="00AA1AE2" w:rsidRPr="00C23AAD" w:rsidRDefault="00C23AAD" w:rsidP="00AA1AE2">
      <w:pPr>
        <w:rPr>
          <w:rFonts w:ascii="Arial" w:hAnsi="Arial" w:cs="Arial"/>
          <w:sz w:val="18"/>
          <w:szCs w:val="18"/>
          <w:lang w:val="es-MX"/>
        </w:rPr>
      </w:pPr>
      <w:r w:rsidRPr="00C23AAD">
        <w:rPr>
          <w:rFonts w:ascii="Times New Roman" w:hAnsi="Times New Roman" w:cs="Times New Roman"/>
          <w:lang w:val="es-MX"/>
        </w:rPr>
        <w:t xml:space="preserve">Identifica los tipos de oraciones según su estructura.  </w:t>
      </w: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8C66BD2" w14:textId="6ACDE1EC" w:rsidR="00AA1AE2" w:rsidRPr="00C23AAD" w:rsidRDefault="00C23AAD" w:rsidP="00AA1AE2">
      <w:pPr>
        <w:rPr>
          <w:rFonts w:ascii="Arial" w:hAnsi="Arial" w:cs="Arial"/>
          <w:sz w:val="18"/>
          <w:szCs w:val="18"/>
          <w:lang w:val="es-MX"/>
        </w:rPr>
      </w:pPr>
      <w:r w:rsidRPr="00C23AAD">
        <w:rPr>
          <w:rFonts w:ascii="Times New Roman" w:hAnsi="Times New Roman" w:cs="Times New Roman"/>
          <w:lang w:val="es-MX"/>
        </w:rPr>
        <w:t>Actividad para catalogar los distintos tipos de oraciones según la estructura que posee.</w:t>
      </w: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1701750C" w:rsidR="00AA1AE2" w:rsidRPr="000719EE" w:rsidRDefault="0055081A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“Oración</w:t>
      </w:r>
      <w:r w:rsidR="00C23AAD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C23AAD">
        <w:rPr>
          <w:rFonts w:ascii="Arial" w:hAnsi="Arial" w:cs="Arial"/>
          <w:sz w:val="18"/>
          <w:szCs w:val="18"/>
          <w:lang w:val="es-ES_tradnl"/>
        </w:rPr>
        <w:t>unimembre</w:t>
      </w:r>
      <w:proofErr w:type="gramStart"/>
      <w:r w:rsidR="00C23AAD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>oración</w:t>
      </w:r>
      <w:proofErr w:type="spellEnd"/>
      <w:proofErr w:type="gramEnd"/>
      <w:r w:rsidR="00C23AAD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C23AAD">
        <w:rPr>
          <w:rFonts w:ascii="Arial" w:hAnsi="Arial" w:cs="Arial"/>
          <w:sz w:val="18"/>
          <w:szCs w:val="18"/>
          <w:lang w:val="es-ES_tradnl"/>
        </w:rPr>
        <w:t>bimembre,</w:t>
      </w:r>
      <w:r>
        <w:rPr>
          <w:rFonts w:ascii="Arial" w:hAnsi="Arial" w:cs="Arial"/>
          <w:sz w:val="18"/>
          <w:szCs w:val="18"/>
          <w:lang w:val="es-ES_tradnl"/>
        </w:rPr>
        <w:t>estructura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  <w:r w:rsidR="00C23AAD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3A2A2962" w:rsidR="00AA1AE2" w:rsidRPr="000719EE" w:rsidRDefault="00C23AA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 minuto</w:t>
      </w: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F755C1">
        <w:tc>
          <w:tcPr>
            <w:tcW w:w="1248" w:type="dxa"/>
          </w:tcPr>
          <w:p w14:paraId="7446608B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7E82611A" w:rsidR="00AA1AE2" w:rsidRPr="005F4C68" w:rsidRDefault="00C23AAD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F755C1">
        <w:tc>
          <w:tcPr>
            <w:tcW w:w="1248" w:type="dxa"/>
          </w:tcPr>
          <w:p w14:paraId="2B958E46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F755C1">
        <w:tc>
          <w:tcPr>
            <w:tcW w:w="4536" w:type="dxa"/>
          </w:tcPr>
          <w:p w14:paraId="6B050B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3D14E7CA" w:rsidR="00AA1AE2" w:rsidRPr="00AC7496" w:rsidRDefault="00C23AAD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B0714B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5081A" w14:paraId="7B555054" w14:textId="77777777" w:rsidTr="00F755C1">
        <w:tc>
          <w:tcPr>
            <w:tcW w:w="4536" w:type="dxa"/>
          </w:tcPr>
          <w:p w14:paraId="3BE7672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F755C1">
        <w:tc>
          <w:tcPr>
            <w:tcW w:w="4536" w:type="dxa"/>
          </w:tcPr>
          <w:p w14:paraId="12F79124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C700AB3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F755C1">
        <w:tc>
          <w:tcPr>
            <w:tcW w:w="4536" w:type="dxa"/>
          </w:tcPr>
          <w:p w14:paraId="67B8DF9B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  <w:bookmarkStart w:id="0" w:name="_GoBack"/>
      <w:bookmarkEnd w:id="0"/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7B5078">
        <w:tc>
          <w:tcPr>
            <w:tcW w:w="2126" w:type="dxa"/>
          </w:tcPr>
          <w:p w14:paraId="1D2BA97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7B5078">
        <w:tc>
          <w:tcPr>
            <w:tcW w:w="2126" w:type="dxa"/>
          </w:tcPr>
          <w:p w14:paraId="3C9BF84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5BDF55FD" w:rsidR="008629D3" w:rsidRPr="005F4C68" w:rsidRDefault="00C23AA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7B5078">
        <w:tc>
          <w:tcPr>
            <w:tcW w:w="2126" w:type="dxa"/>
          </w:tcPr>
          <w:p w14:paraId="316FDF62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60888E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78C0CF" w14:textId="77590C61" w:rsidR="00AA1AE2" w:rsidRPr="000719EE" w:rsidRDefault="00C23AA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fácil</w:t>
      </w: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C3F373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B5F59C5" w14:textId="2682D7E1" w:rsidR="00AA1AE2" w:rsidRPr="000719EE" w:rsidRDefault="00C23AAD" w:rsidP="00AA1AE2">
      <w:pPr>
        <w:rPr>
          <w:rFonts w:ascii="Arial" w:hAnsi="Arial" w:cs="Arial"/>
          <w:sz w:val="18"/>
          <w:szCs w:val="18"/>
          <w:lang w:val="es-ES_tradnl"/>
        </w:rPr>
      </w:pPr>
      <w:r w:rsidRPr="00C23AAD">
        <w:rPr>
          <w:rFonts w:ascii="Times New Roman" w:hAnsi="Times New Roman" w:cs="Times New Roman"/>
          <w:lang w:val="es-MX"/>
        </w:rPr>
        <w:t>Identifica los tipos de oraciones según su estructura</w:t>
      </w: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4B92FA" w14:textId="04A09E32" w:rsidR="00AA1AE2" w:rsidRPr="000719EE" w:rsidRDefault="00C23AA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467CDAE" w14:textId="60E6FC1F" w:rsidR="00AA1AE2" w:rsidRPr="000719EE" w:rsidRDefault="00C23AA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tipos de oraciones según su estructura con los ejemplos propuestos al interior del ejercicio.</w:t>
      </w: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18631B37" w:rsidR="00AA1AE2" w:rsidRPr="000719EE" w:rsidRDefault="00C23AA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704D96" w14:textId="2D17BA50" w:rsidR="00AA1AE2" w:rsidRPr="000719EE" w:rsidRDefault="00C23AA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4D402E6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47FE9AC" w14:textId="025364C9" w:rsidR="00AA1AE2" w:rsidRPr="00CD652E" w:rsidRDefault="00C23AA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544E1EB4" w:rsidR="00AA1AE2" w:rsidRPr="00CD652E" w:rsidRDefault="00C23AA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53FCB543" w:rsidR="006907A4" w:rsidRPr="00254FDB" w:rsidRDefault="00C23AAD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HACE CALOR</w:t>
            </w:r>
          </w:p>
        </w:tc>
        <w:tc>
          <w:tcPr>
            <w:tcW w:w="4650" w:type="dxa"/>
            <w:vAlign w:val="center"/>
          </w:tcPr>
          <w:p w14:paraId="69C2AA15" w14:textId="3E1B0DA9" w:rsidR="006907A4" w:rsidRPr="00254FDB" w:rsidRDefault="00C23AA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ORACIÓN UNIMEMBRE</w:t>
            </w:r>
          </w:p>
        </w:tc>
      </w:tr>
      <w:tr w:rsidR="006907A4" w:rsidRPr="00C23AAD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5AF836BD" w:rsidR="006907A4" w:rsidRPr="00254FDB" w:rsidRDefault="00C23AA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LLEGARON LOS POLICIAS A LA ESTACIÓN</w:t>
            </w:r>
          </w:p>
        </w:tc>
        <w:tc>
          <w:tcPr>
            <w:tcW w:w="4650" w:type="dxa"/>
            <w:vAlign w:val="center"/>
          </w:tcPr>
          <w:p w14:paraId="5798D079" w14:textId="26509705" w:rsidR="006907A4" w:rsidRPr="00254FDB" w:rsidRDefault="00C23AA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ORACIÓN BIMEMBRE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64E6174A" w:rsidR="006907A4" w:rsidRPr="00254FDB" w:rsidRDefault="00C23AA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LE LLOVIERON CRÍTICAS</w:t>
            </w:r>
          </w:p>
        </w:tc>
        <w:tc>
          <w:tcPr>
            <w:tcW w:w="4650" w:type="dxa"/>
            <w:vAlign w:val="center"/>
          </w:tcPr>
          <w:p w14:paraId="53E988D5" w14:textId="6AFBC459" w:rsidR="006907A4" w:rsidRPr="00254FDB" w:rsidRDefault="00C23AA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ORACIÓN UNIMEMBRE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0D2B30DF" w:rsidR="006907A4" w:rsidRPr="00254FDB" w:rsidRDefault="00C23AA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CALENTARÁ TODO EL DÍA </w:t>
            </w:r>
          </w:p>
        </w:tc>
        <w:tc>
          <w:tcPr>
            <w:tcW w:w="4650" w:type="dxa"/>
            <w:vAlign w:val="center"/>
          </w:tcPr>
          <w:p w14:paraId="6F4C6438" w14:textId="57A867C4" w:rsidR="006907A4" w:rsidRPr="00254FDB" w:rsidRDefault="00C23AA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ORACIÓN UNIMEMBRE</w:t>
            </w:r>
          </w:p>
        </w:tc>
      </w:tr>
      <w:tr w:rsidR="006907A4" w:rsidRPr="00C23AAD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649" w:type="dxa"/>
            <w:vAlign w:val="center"/>
          </w:tcPr>
          <w:p w14:paraId="729E43B6" w14:textId="7F58D6A2" w:rsidR="006907A4" w:rsidRPr="00254FDB" w:rsidRDefault="00C23AA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LOS NIÑOS JUGARON EN EL PARQUE</w:t>
            </w:r>
          </w:p>
        </w:tc>
        <w:tc>
          <w:tcPr>
            <w:tcW w:w="4650" w:type="dxa"/>
            <w:vAlign w:val="center"/>
          </w:tcPr>
          <w:p w14:paraId="3C988CD6" w14:textId="5C747885" w:rsidR="006907A4" w:rsidRPr="00254FDB" w:rsidRDefault="00C23AA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ORACIÓN BIMEMBRE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081A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B6D99"/>
    <w:rsid w:val="006E1C59"/>
    <w:rsid w:val="006E32EF"/>
    <w:rsid w:val="0074775C"/>
    <w:rsid w:val="007B521F"/>
    <w:rsid w:val="007C28CE"/>
    <w:rsid w:val="007D0493"/>
    <w:rsid w:val="008629D3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23AAD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4</cp:revision>
  <dcterms:created xsi:type="dcterms:W3CDTF">2015-03-02T19:54:00Z</dcterms:created>
  <dcterms:modified xsi:type="dcterms:W3CDTF">2015-03-25T16:19:00Z</dcterms:modified>
</cp:coreProperties>
</file>