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257428C5" w:rsidR="006D02A8" w:rsidRPr="006D02A8" w:rsidRDefault="009D11A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b/>
          <w:color w:val="000000"/>
        </w:rPr>
        <w:t>LE_06_08_CO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48FDE16A" w:rsidR="000719EE" w:rsidRPr="00F73B97" w:rsidRDefault="00F73B97" w:rsidP="000719EE">
      <w:pPr>
        <w:rPr>
          <w:rFonts w:ascii="Arial" w:hAnsi="Arial" w:cs="Arial"/>
          <w:sz w:val="18"/>
          <w:szCs w:val="18"/>
          <w:lang w:val="es-MX"/>
        </w:rPr>
      </w:pPr>
      <w:r w:rsidRPr="00F73B97">
        <w:rPr>
          <w:rFonts w:ascii="Times New Roman" w:hAnsi="Times New Roman" w:cs="Times New Roman"/>
          <w:lang w:val="es-MX"/>
        </w:rPr>
        <w:t>Las palabras con “s” y “c”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BD6B75A" w:rsidR="000719EE" w:rsidRPr="00F73B97" w:rsidRDefault="00F73B97" w:rsidP="000719EE">
      <w:pPr>
        <w:rPr>
          <w:rFonts w:ascii="Arial" w:hAnsi="Arial" w:cs="Arial"/>
          <w:sz w:val="18"/>
          <w:szCs w:val="18"/>
          <w:lang w:val="es-MX"/>
        </w:rPr>
      </w:pPr>
      <w:r w:rsidRPr="00F73B97">
        <w:rPr>
          <w:rFonts w:ascii="Times New Roman" w:hAnsi="Times New Roman" w:cs="Times New Roman"/>
          <w:color w:val="000000"/>
          <w:lang w:val="es-MX"/>
        </w:rPr>
        <w:t>Actividad diseñada para que el estudiante identifique palabras que se escriben con la letra “s” y con la letra “c” a partir de sus conceptos</w:t>
      </w:r>
      <w:r>
        <w:rPr>
          <w:rFonts w:ascii="Times New Roman" w:hAnsi="Times New Roman" w:cs="Times New Roman"/>
          <w:color w:val="000000"/>
          <w:lang w:val="es-MX"/>
        </w:rPr>
        <w:t>.</w:t>
      </w:r>
    </w:p>
    <w:p w14:paraId="5A70135C" w14:textId="77777777" w:rsidR="000719EE" w:rsidRPr="00F73B97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0074787" w:rsidR="000719EE" w:rsidRPr="000719EE" w:rsidRDefault="00F73B9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palabras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,grafías,c,s,conceptos,identificar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224FCDE7" w:rsidR="000719EE" w:rsidRPr="000719EE" w:rsidRDefault="00F73B9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05FFA59" w:rsidR="005F4C68" w:rsidRPr="005F4C68" w:rsidRDefault="00F73B9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2D141BA6" w:rsidR="002E4EE6" w:rsidRPr="00AC7496" w:rsidRDefault="00F73B9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9D11A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7B5078">
        <w:tc>
          <w:tcPr>
            <w:tcW w:w="2126" w:type="dxa"/>
          </w:tcPr>
          <w:p w14:paraId="1160422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29A130C8" w14:textId="77777777" w:rsidTr="007B5078">
        <w:tc>
          <w:tcPr>
            <w:tcW w:w="2126" w:type="dxa"/>
          </w:tcPr>
          <w:p w14:paraId="1E3EFE05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03289572" w:rsidR="000D7344" w:rsidRPr="005F4C68" w:rsidRDefault="00F73B9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3D123D9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7B5078">
        <w:tc>
          <w:tcPr>
            <w:tcW w:w="2126" w:type="dxa"/>
          </w:tcPr>
          <w:p w14:paraId="27D94173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B63AEF3" w:rsidR="000719EE" w:rsidRPr="000719EE" w:rsidRDefault="00F73B9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fácil 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3B107BE6" w:rsidR="000719EE" w:rsidRPr="00F73B97" w:rsidRDefault="00F73B97" w:rsidP="000719EE">
      <w:pPr>
        <w:rPr>
          <w:rFonts w:ascii="Arial" w:hAnsi="Arial" w:cs="Arial"/>
          <w:sz w:val="18"/>
          <w:szCs w:val="18"/>
          <w:lang w:val="es-MX"/>
        </w:rPr>
      </w:pPr>
      <w:r w:rsidRPr="00F73B97">
        <w:rPr>
          <w:rFonts w:ascii="Times New Roman" w:hAnsi="Times New Roman" w:cs="Times New Roman"/>
          <w:lang w:val="es-MX"/>
        </w:rPr>
        <w:t>Las palabras con “s” y “c”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26DED11" w:rsidR="000719EE" w:rsidRPr="000719EE" w:rsidRDefault="00F73B9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67EC4DD2" w14:textId="1CC0175A" w:rsidR="000719EE" w:rsidRPr="000719EE" w:rsidRDefault="00F73B9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el crucigrama de conceptos haciendo uso de las normas ortográficas correspondientes a las grafías “s” y “c”. 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104C864E" w:rsidR="000719EE" w:rsidRPr="000719EE" w:rsidRDefault="00F73B9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62C91110" w:rsidR="00584F8B" w:rsidRPr="000719EE" w:rsidRDefault="00F73B9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56A06B87" w:rsidR="009C4689" w:rsidRDefault="00F73B9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8B810D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1112AF7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1AAE576" w14:textId="622F4403" w:rsidR="00FE1D51" w:rsidRDefault="00F73B9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aplica al empleado a quien se le priva o se le aleja de su empleo. </w:t>
      </w: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6349F647" w:rsidR="00CD0B3B" w:rsidRDefault="00F73B9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Cesante</w:t>
      </w: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0A6379E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2407785D" w14:textId="13FCA289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23357E43" w:rsidR="00C5701A" w:rsidRPr="007F74EA" w:rsidRDefault="00F73B97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Subir de un sitio a otro más alto</w:t>
      </w: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56398A7C" w:rsidR="00C5701A" w:rsidRDefault="00F73B97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Ascender </w:t>
      </w:r>
    </w:p>
    <w:p w14:paraId="276A434C" w14:textId="6BDE3AAC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946324D" w14:textId="78828F16" w:rsidR="0089063A" w:rsidRDefault="00F73B97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D207CFF" w14:textId="77777777" w:rsidR="001F52D4" w:rsidRDefault="001F52D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86F544" w14:textId="66A08AE0" w:rsidR="00A96ADF" w:rsidRPr="000B51CF" w:rsidRDefault="000B51CF" w:rsidP="00A96ADF">
      <w:pPr>
        <w:rPr>
          <w:rFonts w:ascii="Arial" w:hAnsi="Arial" w:cs="Arial"/>
          <w:sz w:val="18"/>
          <w:szCs w:val="18"/>
          <w:lang w:val="es-MX"/>
        </w:rPr>
      </w:pPr>
      <w:r w:rsidRPr="000B51CF">
        <w:rPr>
          <w:rFonts w:ascii="Arial" w:hAnsi="Arial" w:cs="Arial"/>
          <w:sz w:val="18"/>
          <w:szCs w:val="18"/>
          <w:lang w:val="es-MX"/>
        </w:rPr>
        <w:t>Vasija o globo de cristal, que se llena de agua y sirve para tener a la vista uno o varios peces</w:t>
      </w:r>
    </w:p>
    <w:p w14:paraId="4F7BFA9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24A0265" w14:textId="37FC978E" w:rsidR="00A96ADF" w:rsidRDefault="000B51CF" w:rsidP="00A96AD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pecera</w:t>
      </w:r>
      <w:proofErr w:type="gramEnd"/>
    </w:p>
    <w:p w14:paraId="4C4AC0B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AD03F7D" w14:textId="704EF6CD" w:rsidR="00A96ADF" w:rsidRDefault="000B51CF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22086C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9CC614" w14:textId="7DA6E8B8" w:rsidR="00A96ADF" w:rsidRPr="000B51CF" w:rsidRDefault="000B51CF" w:rsidP="00A96ADF">
      <w:pPr>
        <w:rPr>
          <w:rFonts w:ascii="Arial" w:hAnsi="Arial" w:cs="Arial"/>
          <w:sz w:val="18"/>
          <w:szCs w:val="18"/>
          <w:lang w:val="es-MX"/>
        </w:rPr>
      </w:pPr>
      <w:r w:rsidRPr="000B51CF">
        <w:rPr>
          <w:rFonts w:ascii="Arial" w:hAnsi="Arial" w:cs="Arial"/>
          <w:sz w:val="18"/>
          <w:szCs w:val="18"/>
          <w:lang w:val="es-MX"/>
        </w:rPr>
        <w:t>Sedimento del líquido contenido en una vasija.</w:t>
      </w: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9D37A" w14:textId="0D762251" w:rsidR="00A96ADF" w:rsidRDefault="000B51CF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Poso</w:t>
      </w:r>
    </w:p>
    <w:p w14:paraId="1A12A77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8AE75C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7E8A045" w14:textId="080F3E18" w:rsidR="00A96ADF" w:rsidRPr="0072270A" w:rsidRDefault="000B51CF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DB1A" w14:textId="1969AF14" w:rsidR="000B51CF" w:rsidRDefault="000B51CF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Antiguo instrumento musical griego, consistente en una caja con dos brazos, unidos por un travesaño al que iban fijadas las cuerdas, se le asocia a la guitarra.</w:t>
      </w:r>
    </w:p>
    <w:p w14:paraId="0A04227C" w14:textId="77777777" w:rsidR="000B51CF" w:rsidRDefault="000B51C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EF0179D" w14:textId="440835C8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C6C743" w14:textId="3A443A46" w:rsidR="00A96ADF" w:rsidRDefault="0038783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Citara</w:t>
      </w:r>
    </w:p>
    <w:p w14:paraId="43D73E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3814F48" w14:textId="667C56D6" w:rsidR="00A96ADF" w:rsidRDefault="0038783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02CB458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5E9A35" w14:textId="77777777" w:rsidR="00623ED1" w:rsidRDefault="00623E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Numero romano que representa la “c”</w:t>
      </w:r>
    </w:p>
    <w:p w14:paraId="67D53E56" w14:textId="724EBA3E" w:rsidR="00A96ADF" w:rsidRPr="007F74EA" w:rsidRDefault="00623E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2EDA51" w14:textId="514BD84E" w:rsidR="00A96ADF" w:rsidRDefault="00623ED1" w:rsidP="00A96AD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cien</w:t>
      </w:r>
      <w:proofErr w:type="gramEnd"/>
    </w:p>
    <w:p w14:paraId="7D7A016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94E48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70FC3B9" w14:textId="65B604DF" w:rsidR="00A96ADF" w:rsidRPr="0072270A" w:rsidRDefault="00623E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02D437EC" w14:textId="2B721683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2272168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DD7F373" w14:textId="56062F2C" w:rsidR="00A96ADF" w:rsidRPr="00623ED1" w:rsidRDefault="00623ED1" w:rsidP="00A96AD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Cuerpos celestes que se hallan en la vía láctea y</w:t>
      </w:r>
      <w:r w:rsidRPr="00623ED1">
        <w:rPr>
          <w:rFonts w:ascii="Arial" w:hAnsi="Arial" w:cs="Arial"/>
          <w:sz w:val="18"/>
          <w:szCs w:val="18"/>
          <w:lang w:val="es-MX"/>
        </w:rPr>
        <w:t xml:space="preserve"> cuyas órbitas se hallan </w:t>
      </w:r>
      <w:proofErr w:type="gramStart"/>
      <w:r w:rsidRPr="00623ED1">
        <w:rPr>
          <w:rFonts w:ascii="Arial" w:hAnsi="Arial" w:cs="Arial"/>
          <w:sz w:val="18"/>
          <w:szCs w:val="18"/>
          <w:lang w:val="es-MX"/>
        </w:rPr>
        <w:t>comprendidas</w:t>
      </w:r>
      <w:proofErr w:type="gramEnd"/>
      <w:r w:rsidRPr="00623ED1">
        <w:rPr>
          <w:rFonts w:ascii="Arial" w:hAnsi="Arial" w:cs="Arial"/>
          <w:sz w:val="18"/>
          <w:szCs w:val="18"/>
          <w:lang w:val="es-MX"/>
        </w:rPr>
        <w:t>, en su mayoría, entre las de Marte y Júpiter.</w:t>
      </w:r>
    </w:p>
    <w:p w14:paraId="30A32D3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095CEE" w14:textId="464C96CE" w:rsidR="00A96ADF" w:rsidRDefault="00623E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Asteroide</w:t>
      </w:r>
    </w:p>
    <w:p w14:paraId="253F162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0412A57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F01F51D" w14:textId="0342454A" w:rsidR="00A96ADF" w:rsidRPr="0072270A" w:rsidRDefault="00623E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9254B80" w14:textId="074B362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14:paraId="56CE604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50DB36" w14:textId="5B758EC4" w:rsidR="00A96ADF" w:rsidRPr="00623ED1" w:rsidRDefault="00623ED1" w:rsidP="00A96ADF">
      <w:pPr>
        <w:rPr>
          <w:rFonts w:ascii="Arial" w:hAnsi="Arial" w:cs="Arial"/>
          <w:sz w:val="18"/>
          <w:szCs w:val="18"/>
          <w:lang w:val="es-MX"/>
        </w:rPr>
      </w:pPr>
      <w:r w:rsidRPr="00623ED1">
        <w:rPr>
          <w:rFonts w:ascii="Arial" w:hAnsi="Arial" w:cs="Arial"/>
          <w:sz w:val="18"/>
          <w:szCs w:val="18"/>
          <w:lang w:val="es-MX"/>
        </w:rPr>
        <w:t>Renuncia de algo, posesión, acción o derecho, que alguien hace a favor de otra persona.</w:t>
      </w:r>
    </w:p>
    <w:p w14:paraId="26F688C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E9EBD2" w14:textId="30D2B5F5" w:rsidR="00A96ADF" w:rsidRDefault="00623E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Cesión </w:t>
      </w:r>
    </w:p>
    <w:p w14:paraId="5B08B39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7DEEC64" w14:textId="1E9B3DEA" w:rsidR="00A96ADF" w:rsidRDefault="00623E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EF88DB6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061573D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EF097B4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BEE00F5" w14:textId="77777777"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14:paraId="44A76190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8518B" w:rsidRPr="0028518B" w14:paraId="7DEBDA7C" w14:textId="77777777" w:rsidTr="0069150C">
        <w:trPr>
          <w:jc w:val="center"/>
        </w:trPr>
        <w:tc>
          <w:tcPr>
            <w:tcW w:w="425" w:type="dxa"/>
            <w:vMerge w:val="restart"/>
            <w:textDirection w:val="btLr"/>
          </w:tcPr>
          <w:p w14:paraId="6456B1BE" w14:textId="77777777" w:rsidR="0028518B" w:rsidRPr="0028518B" w:rsidRDefault="0028518B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14:paraId="6CEDBD7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778A1F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8F59D4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19FA2F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3B55A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235136B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DADD97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14:paraId="117D4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0E4BC5A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BEA986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1E536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173533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B9C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BAE85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7026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8D4E1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FA2E2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C9C3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6648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EFB698D" w14:textId="77777777" w:rsidTr="0069150C">
        <w:trPr>
          <w:jc w:val="center"/>
        </w:trPr>
        <w:tc>
          <w:tcPr>
            <w:tcW w:w="425" w:type="dxa"/>
            <w:vMerge/>
          </w:tcPr>
          <w:p w14:paraId="5C29B5B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72D124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272253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AED3A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E22D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041AA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7FDC0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927C9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366D54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B484C3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FA0BAF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43064A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F93125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683491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3D0873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DF7A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6C86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6DE7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5052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271B3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56B876C" w14:textId="77777777" w:rsidTr="0069150C">
        <w:trPr>
          <w:jc w:val="center"/>
        </w:trPr>
        <w:tc>
          <w:tcPr>
            <w:tcW w:w="425" w:type="dxa"/>
            <w:vMerge/>
          </w:tcPr>
          <w:p w14:paraId="3E0D33D8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B8AB56B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335E9C7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A47B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1C556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043A7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14:paraId="0344959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92AB28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760F5FC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46DB10F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5D26B7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1533A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610764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39F69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AB1ED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CBD71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070F7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E8B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0C1F2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214722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723939C" w14:textId="77777777" w:rsidTr="0069150C">
        <w:trPr>
          <w:jc w:val="center"/>
        </w:trPr>
        <w:tc>
          <w:tcPr>
            <w:tcW w:w="425" w:type="dxa"/>
            <w:vMerge/>
          </w:tcPr>
          <w:p w14:paraId="69372AD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73DE4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6C228DD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A8B20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C345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C561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433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EF2C83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P</w:t>
            </w:r>
          </w:p>
        </w:tc>
        <w:tc>
          <w:tcPr>
            <w:tcW w:w="425" w:type="dxa"/>
          </w:tcPr>
          <w:p w14:paraId="52F785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CD011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553537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75A2ED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67B70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489E5CE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5F3C1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9162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8347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557D5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B598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95BA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ED24C92" w14:textId="77777777" w:rsidTr="0069150C">
        <w:trPr>
          <w:jc w:val="center"/>
        </w:trPr>
        <w:tc>
          <w:tcPr>
            <w:tcW w:w="425" w:type="dxa"/>
            <w:vMerge/>
          </w:tcPr>
          <w:p w14:paraId="5AE2AB53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D37F5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00C8436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CEC5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08414F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25F7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995CE6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031CD54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14:paraId="042F8E9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2F7D0E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6BB0425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3EDDD2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374B209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582D92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761BB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B522D1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9831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9EC9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9D08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5FEB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06B6C28E" w14:textId="77777777" w:rsidTr="0069150C">
        <w:trPr>
          <w:jc w:val="center"/>
        </w:trPr>
        <w:tc>
          <w:tcPr>
            <w:tcW w:w="425" w:type="dxa"/>
            <w:vMerge/>
          </w:tcPr>
          <w:p w14:paraId="64D0834F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4A5AB9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75872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577E3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92A5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DB7A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14:paraId="42FED9B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45F2A7F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0922A1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109B4FA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14B4F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2649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F0B1C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0E0A4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500F1F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E5E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96C2E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7C0AE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EAABC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CC4D1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C434DE4" w14:textId="77777777" w:rsidTr="0069150C">
        <w:trPr>
          <w:jc w:val="center"/>
        </w:trPr>
        <w:tc>
          <w:tcPr>
            <w:tcW w:w="425" w:type="dxa"/>
            <w:vMerge/>
          </w:tcPr>
          <w:p w14:paraId="2C52687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07ECE3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4BB9C8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5962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34DAA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FB4966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FBAD1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B2B14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4EB118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AF6618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590962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581C25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4AE6BD3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0F617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E834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3B51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CB59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D60F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82F497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21AEF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2ED2914" w14:textId="77777777" w:rsidTr="0069150C">
        <w:trPr>
          <w:jc w:val="center"/>
        </w:trPr>
        <w:tc>
          <w:tcPr>
            <w:tcW w:w="425" w:type="dxa"/>
            <w:vMerge/>
          </w:tcPr>
          <w:p w14:paraId="3D101B30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E7E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67A0CF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1F55A1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329FBE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CB130D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64AABD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053CA5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14:paraId="029DEE3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FC95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666F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DE95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0CDC8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774D4F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1B3B8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C8B46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BD39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47F6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DA970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6E1E3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12082D35" w14:textId="77777777" w:rsidTr="0069150C">
        <w:trPr>
          <w:jc w:val="center"/>
        </w:trPr>
        <w:tc>
          <w:tcPr>
            <w:tcW w:w="425" w:type="dxa"/>
            <w:vMerge/>
          </w:tcPr>
          <w:p w14:paraId="3F4DDCE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204E5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5769C02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FCCD7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1363246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5D78328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673808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6BA5BA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14:paraId="4FDE0A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3E776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778A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FCBF6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48CC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C920E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004CB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8C83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FAB9EA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F195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0022C5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E6CE1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EBB0F43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49456258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569F1A0C" w14:textId="7F4CDE79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14:paraId="30B733D9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4014A2" w14:textId="434BCC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CA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RO</w:t>
      </w:r>
    </w:p>
    <w:p w14:paraId="6CF4E6E0" w14:textId="59A3661D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0A73D4B" w14:textId="53F346E4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DIDOR</w:t>
      </w:r>
    </w:p>
    <w:p w14:paraId="7AE72974" w14:textId="063167AB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12E44B9" w14:textId="37EF94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GA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OLINA</w:t>
      </w:r>
    </w:p>
    <w:p w14:paraId="370F312B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CDE0ECB" w14:textId="0F609EC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ISTON</w:t>
      </w:r>
    </w:p>
    <w:p w14:paraId="4DEA6939" w14:textId="142DAEB4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4D383A1" w14:textId="220547A7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TOMOVIL</w:t>
      </w:r>
    </w:p>
    <w:p w14:paraId="316D7BC0" w14:textId="4047E6C0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0313A6F" w14:textId="25C4B02F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FR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NO</w:t>
      </w:r>
    </w:p>
    <w:p w14:paraId="0B9B8B52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93C77D8" w14:textId="10F0BA15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IENTO</w:t>
      </w:r>
    </w:p>
    <w:p w14:paraId="4FCE7601" w14:textId="4E5748F1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E91EAB7" w14:textId="16F235C2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VOLAN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E</w:t>
      </w:r>
    </w:p>
    <w:p w14:paraId="7EE64CF6" w14:textId="6A535B9A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64237B71" w14:textId="0F3E756A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RUED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</w:p>
    <w:p w14:paraId="4043847A" w14:textId="3B9C47ED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6C91580D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B51CF"/>
    <w:rsid w:val="000D352C"/>
    <w:rsid w:val="000D7344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87831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23ED1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D11A5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7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695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4</cp:revision>
  <dcterms:created xsi:type="dcterms:W3CDTF">2015-03-31T20:43:00Z</dcterms:created>
  <dcterms:modified xsi:type="dcterms:W3CDTF">2015-03-31T21:09:00Z</dcterms:modified>
</cp:coreProperties>
</file>