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26E5F6AA" w:rsidR="0045712C" w:rsidRPr="00254FDB" w:rsidRDefault="00375BC7" w:rsidP="00CB02D2">
      <w:pPr>
        <w:jc w:val="center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Interactivo F1</w:t>
      </w:r>
      <w:r w:rsidR="00146180">
        <w:rPr>
          <w:rFonts w:ascii="Arial" w:hAnsi="Arial"/>
          <w:b/>
          <w:lang w:val="es-ES_tradnl"/>
        </w:rPr>
        <w:t>2</w:t>
      </w:r>
      <w:r w:rsidR="0045712C" w:rsidRPr="00254FDB">
        <w:rPr>
          <w:rFonts w:ascii="Arial" w:hAnsi="Arial"/>
          <w:b/>
          <w:lang w:val="es-ES_tradnl"/>
        </w:rPr>
        <w:t xml:space="preserve">: </w:t>
      </w:r>
      <w:r w:rsidR="00157C50">
        <w:rPr>
          <w:rFonts w:ascii="Arial" w:hAnsi="Arial"/>
          <w:b/>
          <w:lang w:val="es-ES_tradnl"/>
        </w:rPr>
        <w:t>Trabajar un</w:t>
      </w:r>
      <w:r w:rsidR="00146180">
        <w:rPr>
          <w:rFonts w:ascii="Arial" w:hAnsi="Arial"/>
          <w:b/>
          <w:lang w:val="es-ES_tradnl"/>
        </w:rPr>
        <w:t xml:space="preserve"> video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47D56A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37721D29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16B2EC50" w14:textId="1EACB7EF" w:rsidR="00513113" w:rsidRPr="00513113" w:rsidRDefault="00513113" w:rsidP="00CD652E">
      <w:pPr>
        <w:rPr>
          <w:rFonts w:ascii="Times New Roman" w:hAnsi="Times New Roman" w:cs="Times New Roman"/>
          <w:b/>
          <w:color w:val="000000"/>
          <w:lang w:val="es-MX"/>
        </w:rPr>
      </w:pPr>
      <w:r>
        <w:rPr>
          <w:rFonts w:ascii="Times New Roman" w:hAnsi="Times New Roman" w:cs="Times New Roman"/>
          <w:b/>
          <w:color w:val="000000"/>
          <w:lang w:val="es-MX"/>
        </w:rPr>
        <w:t>LE_06_08_CO</w:t>
      </w:r>
    </w:p>
    <w:p w14:paraId="1BB17EA7" w14:textId="77777777" w:rsidR="00513113" w:rsidRPr="00513113" w:rsidRDefault="00513113" w:rsidP="00CD652E">
      <w:pPr>
        <w:rPr>
          <w:rFonts w:ascii="Times New Roman" w:hAnsi="Times New Roman" w:cs="Times New Roman"/>
          <w:b/>
          <w:color w:val="000000"/>
          <w:lang w:val="es-MX"/>
        </w:rPr>
      </w:pPr>
    </w:p>
    <w:p w14:paraId="2AFF08EA" w14:textId="69206AE3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B66031" w14:textId="3BC0CC36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54CCEFE7" w14:textId="77777777" w:rsidR="00565D30" w:rsidRDefault="00565D30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794F70B" w14:textId="17DDA6DF" w:rsidR="00CD652E" w:rsidRPr="000719EE" w:rsidRDefault="00EA64B4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Acento diacrítico</w:t>
      </w:r>
    </w:p>
    <w:p w14:paraId="18D6202A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99CA374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39377BD2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0960999" w14:textId="74DEFC61" w:rsidR="00CD652E" w:rsidRDefault="00EA64B4" w:rsidP="00CD652E">
      <w:pPr>
        <w:rPr>
          <w:rFonts w:ascii="Arial" w:hAnsi="Arial" w:cs="Arial"/>
          <w:sz w:val="18"/>
          <w:szCs w:val="18"/>
          <w:lang w:val="es-ES_tradnl"/>
        </w:rPr>
      </w:pPr>
      <w:r w:rsidRPr="00EA64B4">
        <w:rPr>
          <w:rFonts w:ascii="Times New Roman" w:eastAsia="Batang" w:hAnsi="Times New Roman" w:cs="Times New Roman"/>
          <w:color w:val="000000"/>
          <w:lang w:val="es-MX"/>
        </w:rPr>
        <w:t>Interactivo diseñado para que el estudiante profundice en el uso de la tilde diacrítica en monosílabos y otras expresiones</w:t>
      </w:r>
      <w:r w:rsidR="000F0302">
        <w:rPr>
          <w:rFonts w:ascii="Arial" w:hAnsi="Arial" w:cs="Arial"/>
          <w:sz w:val="18"/>
          <w:szCs w:val="18"/>
          <w:lang w:val="es-ES_tradnl"/>
        </w:rPr>
        <w:t>.</w:t>
      </w:r>
    </w:p>
    <w:p w14:paraId="5BB28EEA" w14:textId="77777777" w:rsidR="00397072" w:rsidRPr="000719EE" w:rsidRDefault="00397072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6FAF20C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6967F91E" w14:textId="77777777" w:rsidR="00565D30" w:rsidRDefault="00565D30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4248A6E" w14:textId="03E1D34F" w:rsidR="00CD652E" w:rsidRDefault="00EA64B4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acentuación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,tilde</w:t>
      </w:r>
      <w:proofErr w:type="spellEnd"/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diacrítica,separación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silábica,monosílabos,reglas,categorías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gramaticales”</w:t>
      </w:r>
    </w:p>
    <w:p w14:paraId="18DF7029" w14:textId="7ED91783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EDE925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4BA0C4FC" w14:textId="2039754F" w:rsidR="00CD652E" w:rsidRPr="000719EE" w:rsidRDefault="000D2A30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  <w:r w:rsidR="00B0495A">
        <w:rPr>
          <w:rFonts w:ascii="Arial" w:hAnsi="Arial" w:cs="Arial"/>
          <w:sz w:val="18"/>
          <w:szCs w:val="18"/>
          <w:lang w:val="es-ES_tradnl"/>
        </w:rPr>
        <w:t>0 minutos</w:t>
      </w:r>
    </w:p>
    <w:p w14:paraId="71B1C5E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F4317E">
        <w:tc>
          <w:tcPr>
            <w:tcW w:w="1248" w:type="dxa"/>
          </w:tcPr>
          <w:p w14:paraId="21CFC169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6F71EEE6" w:rsidR="00CD652E" w:rsidRPr="005F4C68" w:rsidRDefault="00B0495A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14:paraId="1BC4C7F5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63F9EAA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F4317E">
        <w:tc>
          <w:tcPr>
            <w:tcW w:w="1248" w:type="dxa"/>
          </w:tcPr>
          <w:p w14:paraId="2FE83298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F4317E">
        <w:tc>
          <w:tcPr>
            <w:tcW w:w="4536" w:type="dxa"/>
          </w:tcPr>
          <w:p w14:paraId="1A3927AE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7EC8910F" w:rsidR="00CD652E" w:rsidRPr="00AC7496" w:rsidRDefault="00B0495A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1AF8625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13113" w14:paraId="03CC3BFB" w14:textId="77777777" w:rsidTr="00F4317E">
        <w:tc>
          <w:tcPr>
            <w:tcW w:w="4536" w:type="dxa"/>
          </w:tcPr>
          <w:p w14:paraId="144209B0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F4317E">
        <w:tc>
          <w:tcPr>
            <w:tcW w:w="4536" w:type="dxa"/>
          </w:tcPr>
          <w:p w14:paraId="4D25ADD3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F4317E">
        <w:tc>
          <w:tcPr>
            <w:tcW w:w="4536" w:type="dxa"/>
          </w:tcPr>
          <w:p w14:paraId="60DA4CBA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62E26DF" w14:textId="77777777" w:rsidR="00E920E6" w:rsidRPr="00B55138" w:rsidRDefault="00E920E6" w:rsidP="00E920E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920E6" w:rsidRPr="005F4C68" w14:paraId="21D80A78" w14:textId="77777777" w:rsidTr="00652F14">
        <w:tc>
          <w:tcPr>
            <w:tcW w:w="2126" w:type="dxa"/>
          </w:tcPr>
          <w:p w14:paraId="73962356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61D6816B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D2FC45A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2C8CB2C6" w14:textId="4C07C091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CB315FF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D5F96B9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726352A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FD24CC5" w14:textId="097441AA" w:rsidR="00E920E6" w:rsidRPr="005F4C68" w:rsidRDefault="00EA64B4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E920E6" w:rsidRPr="005F4C68" w14:paraId="130EE254" w14:textId="77777777" w:rsidTr="00652F14">
        <w:tc>
          <w:tcPr>
            <w:tcW w:w="2126" w:type="dxa"/>
          </w:tcPr>
          <w:p w14:paraId="78165C75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0CE5DD8F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9715D89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D1E3F84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C777043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D1A94DB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1FCD5939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3E49402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920E6" w:rsidRPr="005F4C68" w14:paraId="3936192F" w14:textId="77777777" w:rsidTr="00652F14">
        <w:tc>
          <w:tcPr>
            <w:tcW w:w="2126" w:type="dxa"/>
          </w:tcPr>
          <w:p w14:paraId="3D0D5C93" w14:textId="77777777" w:rsidR="00E920E6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4A545C0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371A222" w14:textId="77777777" w:rsidR="00E920E6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09659B7E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A0AD989" w14:textId="77777777" w:rsidR="00E920E6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82F6B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454FDCC2" w14:textId="77777777" w:rsidR="00E920E6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3D4E3DB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6B70E4A2" w14:textId="77777777" w:rsidR="00E920E6" w:rsidRPr="000719EE" w:rsidRDefault="00E920E6" w:rsidP="00E920E6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</w:p>
    <w:p w14:paraId="33002C43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8AED71D" w14:textId="2C037522" w:rsidR="00CD652E" w:rsidRPr="000719EE" w:rsidRDefault="00B0495A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 fácil</w:t>
      </w:r>
    </w:p>
    <w:p w14:paraId="0BD8E101" w14:textId="2014D78F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PROFESOR</w:t>
      </w:r>
    </w:p>
    <w:p w14:paraId="1A3C8DB3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2F3113B7" w14:textId="77777777" w:rsidR="002E67EB" w:rsidRPr="000D2A30" w:rsidRDefault="002E67EB" w:rsidP="002E67EB">
      <w:pPr>
        <w:pStyle w:val="cabecera1"/>
        <w:shd w:val="clear" w:color="auto" w:fill="FFFFFF"/>
        <w:spacing w:before="0" w:beforeAutospacing="0"/>
        <w:rPr>
          <w:b/>
          <w:bCs/>
        </w:rPr>
      </w:pPr>
      <w:r w:rsidRPr="000D2A30">
        <w:rPr>
          <w:b/>
          <w:bCs/>
        </w:rPr>
        <w:t>Objetivo</w:t>
      </w:r>
    </w:p>
    <w:p w14:paraId="08CE11E6" w14:textId="07619072" w:rsidR="002E67EB" w:rsidRPr="000D2A30" w:rsidRDefault="002E67EB" w:rsidP="000D2A30">
      <w:pPr>
        <w:pStyle w:val="Normal1"/>
        <w:shd w:val="clear" w:color="auto" w:fill="FFFFFF"/>
        <w:spacing w:before="0" w:beforeAutospacing="0" w:line="270" w:lineRule="atLeast"/>
        <w:jc w:val="both"/>
      </w:pPr>
      <w:r w:rsidRPr="000D2A30">
        <w:t xml:space="preserve">Este interactivo tiene como finalidad acercar al </w:t>
      </w:r>
      <w:r w:rsidR="000D2A30">
        <w:t xml:space="preserve">estudiante a </w:t>
      </w:r>
      <w:r w:rsidR="00520382">
        <w:t xml:space="preserve">comprender el uso adecuado de la tilde diacrítica en monosílabos y otras expresiones a partir de su intención comunicativa. </w:t>
      </w:r>
    </w:p>
    <w:p w14:paraId="649163CB" w14:textId="77777777" w:rsidR="002E67EB" w:rsidRPr="000D2A30" w:rsidRDefault="002E67EB" w:rsidP="002E67EB">
      <w:pPr>
        <w:pStyle w:val="cabecera1"/>
        <w:shd w:val="clear" w:color="auto" w:fill="FFFFFF"/>
        <w:spacing w:before="0" w:beforeAutospacing="0"/>
        <w:rPr>
          <w:b/>
          <w:bCs/>
        </w:rPr>
      </w:pPr>
      <w:r w:rsidRPr="000D2A30">
        <w:rPr>
          <w:b/>
          <w:bCs/>
        </w:rPr>
        <w:t>Propuesta</w:t>
      </w:r>
    </w:p>
    <w:p w14:paraId="38AE4846" w14:textId="77777777" w:rsidR="002E67EB" w:rsidRPr="000D2A30" w:rsidRDefault="002E67EB" w:rsidP="002E67EB">
      <w:pPr>
        <w:pStyle w:val="cabecera2"/>
        <w:shd w:val="clear" w:color="auto" w:fill="FFFFFF"/>
        <w:spacing w:before="375" w:beforeAutospacing="0"/>
      </w:pPr>
      <w:r w:rsidRPr="000D2A30">
        <w:t>Antes de la presentación</w:t>
      </w:r>
    </w:p>
    <w:p w14:paraId="01B6C9EE" w14:textId="1F741D26" w:rsidR="003356F5" w:rsidRDefault="00520382" w:rsidP="003356F5">
      <w:pPr>
        <w:pStyle w:val="cabecera2"/>
        <w:shd w:val="clear" w:color="auto" w:fill="FFFFFF"/>
        <w:spacing w:before="375" w:beforeAutospacing="0"/>
        <w:jc w:val="both"/>
      </w:pPr>
      <w:r>
        <w:t xml:space="preserve">Realice un dictado </w:t>
      </w:r>
      <w:r w:rsidR="003356F5">
        <w:t>a sus estudiantes en el que haga uso del acento diacrítico. Puede utilizar las siguientes oraciones para desarr</w:t>
      </w:r>
      <w:r w:rsidR="00BF29B4">
        <w:t>ollar este ejercicio pero tiene la opción de</w:t>
      </w:r>
      <w:r w:rsidR="003356F5">
        <w:t xml:space="preserve"> ampliar </w:t>
      </w:r>
      <w:r w:rsidR="00BF29B4">
        <w:t xml:space="preserve">esta serie </w:t>
      </w:r>
      <w:r w:rsidR="003356F5">
        <w:t xml:space="preserve">de actividades que aquí se le presenta. </w:t>
      </w:r>
      <w:r w:rsidR="00BF29B4">
        <w:t xml:space="preserve">Podrá </w:t>
      </w:r>
      <w:r w:rsidR="003356F5">
        <w:t xml:space="preserve">encontrar en rojo la forma correcta con la que se escriben los monosílabos según la norma.  </w:t>
      </w:r>
    </w:p>
    <w:p w14:paraId="1B6BBE4B" w14:textId="77777777" w:rsidR="003356F5" w:rsidRDefault="003356F5" w:rsidP="003356F5">
      <w:pPr>
        <w:pStyle w:val="cabecera2"/>
        <w:numPr>
          <w:ilvl w:val="0"/>
          <w:numId w:val="2"/>
        </w:numPr>
        <w:shd w:val="clear" w:color="auto" w:fill="FFFFFF"/>
        <w:spacing w:before="375"/>
        <w:jc w:val="both"/>
      </w:pPr>
      <w:proofErr w:type="spellStart"/>
      <w:r>
        <w:t>El</w:t>
      </w:r>
      <w:proofErr w:type="spellEnd"/>
      <w:r>
        <w:t xml:space="preserve"> es un gran chico; </w:t>
      </w:r>
      <w:proofErr w:type="spellStart"/>
      <w:r>
        <w:t>el</w:t>
      </w:r>
      <w:proofErr w:type="spellEnd"/>
      <w:r>
        <w:t xml:space="preserve"> sabe lo que hace; </w:t>
      </w:r>
      <w:proofErr w:type="spellStart"/>
      <w:r>
        <w:t>el</w:t>
      </w:r>
      <w:proofErr w:type="spellEnd"/>
      <w:r>
        <w:t xml:space="preserve"> es mi amigo. </w:t>
      </w:r>
    </w:p>
    <w:p w14:paraId="2711432B" w14:textId="3B08460B" w:rsidR="003356F5" w:rsidRDefault="003356F5" w:rsidP="003356F5">
      <w:pPr>
        <w:pStyle w:val="cabecera2"/>
        <w:numPr>
          <w:ilvl w:val="0"/>
          <w:numId w:val="2"/>
        </w:numPr>
        <w:shd w:val="clear" w:color="auto" w:fill="FFFFFF"/>
        <w:spacing w:before="375"/>
        <w:jc w:val="both"/>
      </w:pPr>
      <w:r>
        <w:rPr>
          <w:color w:val="FF0000"/>
        </w:rPr>
        <w:t>Él es un gran chico; él sabe lo que hace; él es mi amigo.</w:t>
      </w:r>
    </w:p>
    <w:p w14:paraId="0F7004A9" w14:textId="77777777" w:rsidR="003356F5" w:rsidRDefault="003356F5" w:rsidP="003356F5">
      <w:pPr>
        <w:pStyle w:val="cabecera2"/>
        <w:numPr>
          <w:ilvl w:val="0"/>
          <w:numId w:val="2"/>
        </w:numPr>
        <w:shd w:val="clear" w:color="auto" w:fill="FFFFFF"/>
        <w:spacing w:before="375"/>
        <w:jc w:val="both"/>
      </w:pPr>
      <w:r>
        <w:t xml:space="preserve">Yo tengo mi libro; </w:t>
      </w:r>
      <w:proofErr w:type="spellStart"/>
      <w:r>
        <w:t>el</w:t>
      </w:r>
      <w:proofErr w:type="spellEnd"/>
      <w:r>
        <w:t xml:space="preserve"> tiene el suyo.</w:t>
      </w:r>
    </w:p>
    <w:p w14:paraId="4773EC7C" w14:textId="202E259D" w:rsidR="003356F5" w:rsidRDefault="003356F5" w:rsidP="003356F5">
      <w:pPr>
        <w:pStyle w:val="cabecera2"/>
        <w:numPr>
          <w:ilvl w:val="0"/>
          <w:numId w:val="2"/>
        </w:numPr>
        <w:shd w:val="clear" w:color="auto" w:fill="FFFFFF"/>
        <w:spacing w:before="375"/>
        <w:jc w:val="both"/>
      </w:pPr>
      <w:r w:rsidRPr="003356F5">
        <w:rPr>
          <w:color w:val="FF0000"/>
        </w:rPr>
        <w:lastRenderedPageBreak/>
        <w:t>Yo tengo mi libro; él tiene el suyo.</w:t>
      </w:r>
      <w:r>
        <w:t xml:space="preserve"> </w:t>
      </w:r>
    </w:p>
    <w:p w14:paraId="6E13C8CA" w14:textId="32500F1D" w:rsidR="003356F5" w:rsidRDefault="003356F5" w:rsidP="003356F5">
      <w:pPr>
        <w:pStyle w:val="cabecera2"/>
        <w:numPr>
          <w:ilvl w:val="0"/>
          <w:numId w:val="2"/>
        </w:numPr>
        <w:shd w:val="clear" w:color="auto" w:fill="FFFFFF"/>
        <w:spacing w:before="375"/>
        <w:jc w:val="both"/>
      </w:pPr>
      <w:proofErr w:type="gramStart"/>
      <w:r>
        <w:t>Tu</w:t>
      </w:r>
      <w:proofErr w:type="gramEnd"/>
      <w:r>
        <w:t xml:space="preserve"> recibirás tu parte como los demá</w:t>
      </w:r>
      <w:r>
        <w:t>s.</w:t>
      </w:r>
    </w:p>
    <w:p w14:paraId="60106394" w14:textId="0BBA6458" w:rsidR="003356F5" w:rsidRPr="003356F5" w:rsidRDefault="003356F5" w:rsidP="003356F5">
      <w:pPr>
        <w:pStyle w:val="cabecera2"/>
        <w:numPr>
          <w:ilvl w:val="0"/>
          <w:numId w:val="2"/>
        </w:numPr>
        <w:shd w:val="clear" w:color="auto" w:fill="FFFFFF"/>
        <w:spacing w:before="375"/>
        <w:jc w:val="both"/>
        <w:rPr>
          <w:color w:val="FF0000"/>
        </w:rPr>
      </w:pPr>
      <w:r w:rsidRPr="003356F5">
        <w:rPr>
          <w:color w:val="FF0000"/>
        </w:rPr>
        <w:t>Tú</w:t>
      </w:r>
      <w:r w:rsidRPr="003356F5">
        <w:rPr>
          <w:color w:val="FF0000"/>
        </w:rPr>
        <w:t xml:space="preserve"> recibirás tu parte como los demás.</w:t>
      </w:r>
    </w:p>
    <w:p w14:paraId="04DD1AE6" w14:textId="77777777" w:rsidR="003356F5" w:rsidRDefault="003356F5" w:rsidP="003356F5">
      <w:pPr>
        <w:pStyle w:val="cabecera2"/>
        <w:numPr>
          <w:ilvl w:val="0"/>
          <w:numId w:val="2"/>
        </w:numPr>
        <w:shd w:val="clear" w:color="auto" w:fill="FFFFFF"/>
        <w:spacing w:before="375"/>
        <w:jc w:val="both"/>
      </w:pPr>
      <w:r>
        <w:t xml:space="preserve">Todo lo que gano es para </w:t>
      </w:r>
      <w:proofErr w:type="spellStart"/>
      <w:proofErr w:type="gramStart"/>
      <w:r>
        <w:t>mi</w:t>
      </w:r>
      <w:proofErr w:type="spellEnd"/>
      <w:proofErr w:type="gramEnd"/>
      <w:r>
        <w:t xml:space="preserve"> y para mi familia.</w:t>
      </w:r>
    </w:p>
    <w:p w14:paraId="3AEAA4FD" w14:textId="0A95BACC" w:rsidR="003356F5" w:rsidRDefault="003356F5" w:rsidP="003356F5">
      <w:pPr>
        <w:pStyle w:val="cabecera2"/>
        <w:numPr>
          <w:ilvl w:val="0"/>
          <w:numId w:val="2"/>
        </w:numPr>
        <w:shd w:val="clear" w:color="auto" w:fill="FFFFFF"/>
        <w:spacing w:before="375"/>
        <w:jc w:val="both"/>
      </w:pPr>
      <w:r>
        <w:rPr>
          <w:color w:val="FF0000"/>
        </w:rPr>
        <w:t>Todo lo que gano es para mí</w:t>
      </w:r>
      <w:r w:rsidRPr="003356F5">
        <w:rPr>
          <w:color w:val="FF0000"/>
        </w:rPr>
        <w:t xml:space="preserve"> y para mi familia</w:t>
      </w:r>
      <w:r>
        <w:t>.</w:t>
      </w:r>
    </w:p>
    <w:p w14:paraId="315D9457" w14:textId="77777777" w:rsidR="003356F5" w:rsidRDefault="003356F5" w:rsidP="003356F5">
      <w:pPr>
        <w:pStyle w:val="cabecera2"/>
        <w:numPr>
          <w:ilvl w:val="0"/>
          <w:numId w:val="2"/>
        </w:numPr>
        <w:shd w:val="clear" w:color="auto" w:fill="FFFFFF"/>
        <w:spacing w:before="375"/>
        <w:jc w:val="both"/>
      </w:pPr>
      <w:proofErr w:type="spellStart"/>
      <w:r>
        <w:t>Se</w:t>
      </w:r>
      <w:proofErr w:type="spellEnd"/>
      <w:r>
        <w:t xml:space="preserve"> que se han escapado, pero no </w:t>
      </w:r>
      <w:proofErr w:type="spellStart"/>
      <w:r>
        <w:t>se</w:t>
      </w:r>
      <w:proofErr w:type="spellEnd"/>
      <w:r>
        <w:t xml:space="preserve"> por </w:t>
      </w:r>
      <w:proofErr w:type="spellStart"/>
      <w:r>
        <w:t>donde</w:t>
      </w:r>
      <w:proofErr w:type="spellEnd"/>
      <w:r>
        <w:t>.</w:t>
      </w:r>
    </w:p>
    <w:p w14:paraId="6C9FE374" w14:textId="35F4DCE7" w:rsidR="003356F5" w:rsidRPr="003356F5" w:rsidRDefault="003356F5" w:rsidP="003356F5">
      <w:pPr>
        <w:pStyle w:val="cabecera2"/>
        <w:numPr>
          <w:ilvl w:val="0"/>
          <w:numId w:val="2"/>
        </w:numPr>
        <w:shd w:val="clear" w:color="auto" w:fill="FFFFFF"/>
        <w:spacing w:before="375"/>
        <w:jc w:val="both"/>
        <w:rPr>
          <w:color w:val="FF0000"/>
        </w:rPr>
      </w:pPr>
      <w:r w:rsidRPr="003356F5">
        <w:rPr>
          <w:color w:val="FF0000"/>
        </w:rPr>
        <w:t>S</w:t>
      </w:r>
      <w:r w:rsidRPr="003356F5">
        <w:rPr>
          <w:color w:val="FF0000"/>
        </w:rPr>
        <w:t>é que se han escapado, pero no sé</w:t>
      </w:r>
      <w:r w:rsidRPr="003356F5">
        <w:rPr>
          <w:color w:val="FF0000"/>
        </w:rPr>
        <w:t xml:space="preserve"> por d</w:t>
      </w:r>
      <w:r w:rsidRPr="003356F5">
        <w:rPr>
          <w:color w:val="FF0000"/>
        </w:rPr>
        <w:t>ó</w:t>
      </w:r>
      <w:r w:rsidRPr="003356F5">
        <w:rPr>
          <w:color w:val="FF0000"/>
        </w:rPr>
        <w:t>nde.</w:t>
      </w:r>
    </w:p>
    <w:p w14:paraId="0E53C4D7" w14:textId="4A2E9D0F" w:rsidR="003356F5" w:rsidRDefault="003356F5" w:rsidP="003356F5">
      <w:pPr>
        <w:pStyle w:val="cabecera2"/>
        <w:numPr>
          <w:ilvl w:val="0"/>
          <w:numId w:val="2"/>
        </w:numPr>
        <w:shd w:val="clear" w:color="auto" w:fill="FFFFFF"/>
        <w:spacing w:before="375"/>
        <w:jc w:val="both"/>
      </w:pPr>
      <w:r>
        <w:t xml:space="preserve">Ya </w:t>
      </w:r>
      <w:r>
        <w:t xml:space="preserve">veraz </w:t>
      </w:r>
      <w:r>
        <w:t xml:space="preserve">que </w:t>
      </w:r>
      <w:r>
        <w:t>se acabaran muchos de tus problemas.</w:t>
      </w:r>
    </w:p>
    <w:p w14:paraId="6F9EAF0B" w14:textId="77777777" w:rsidR="003356F5" w:rsidRPr="003356F5" w:rsidRDefault="003356F5" w:rsidP="003356F5">
      <w:pPr>
        <w:pStyle w:val="cabecera2"/>
        <w:numPr>
          <w:ilvl w:val="0"/>
          <w:numId w:val="2"/>
        </w:numPr>
        <w:shd w:val="clear" w:color="auto" w:fill="FFFFFF"/>
        <w:spacing w:before="375"/>
        <w:jc w:val="both"/>
        <w:rPr>
          <w:color w:val="FF0000"/>
        </w:rPr>
      </w:pPr>
      <w:r w:rsidRPr="003356F5">
        <w:rPr>
          <w:color w:val="FF0000"/>
        </w:rPr>
        <w:t>Ya veraz que se acabaran muchos de tus problemas.</w:t>
      </w:r>
    </w:p>
    <w:p w14:paraId="3C63C250" w14:textId="3EB33550" w:rsidR="003356F5" w:rsidRDefault="003356F5" w:rsidP="003356F5">
      <w:pPr>
        <w:pStyle w:val="cabecera2"/>
        <w:numPr>
          <w:ilvl w:val="0"/>
          <w:numId w:val="2"/>
        </w:numPr>
        <w:shd w:val="clear" w:color="auto" w:fill="FFFFFF"/>
        <w:spacing w:before="375"/>
        <w:jc w:val="both"/>
      </w:pPr>
      <w:r>
        <w:t xml:space="preserve">Al preguntarle si vendría, me contesto que </w:t>
      </w:r>
      <w:proofErr w:type="spellStart"/>
      <w:r>
        <w:t>si</w:t>
      </w:r>
      <w:proofErr w:type="spellEnd"/>
      <w:r>
        <w:t>.</w:t>
      </w:r>
    </w:p>
    <w:p w14:paraId="77BB4C83" w14:textId="472B33B4" w:rsidR="003356F5" w:rsidRDefault="003356F5" w:rsidP="003356F5">
      <w:pPr>
        <w:pStyle w:val="cabecera2"/>
        <w:numPr>
          <w:ilvl w:val="0"/>
          <w:numId w:val="2"/>
        </w:numPr>
        <w:shd w:val="clear" w:color="auto" w:fill="FFFFFF"/>
        <w:spacing w:before="375"/>
        <w:jc w:val="both"/>
      </w:pPr>
      <w:r w:rsidRPr="003356F5">
        <w:rPr>
          <w:color w:val="FF0000"/>
        </w:rPr>
        <w:t>Al preguntarle si vendría, me contesto que s</w:t>
      </w:r>
      <w:r>
        <w:rPr>
          <w:color w:val="FF0000"/>
        </w:rPr>
        <w:t>í</w:t>
      </w:r>
      <w:r>
        <w:t>.</w:t>
      </w:r>
    </w:p>
    <w:p w14:paraId="080ADAEF" w14:textId="65A4E3EC" w:rsidR="003356F5" w:rsidRDefault="003356F5" w:rsidP="003356F5">
      <w:pPr>
        <w:pStyle w:val="cabecera2"/>
        <w:numPr>
          <w:ilvl w:val="0"/>
          <w:numId w:val="2"/>
        </w:numPr>
        <w:shd w:val="clear" w:color="auto" w:fill="FFFFFF"/>
        <w:spacing w:before="375"/>
        <w:jc w:val="both"/>
      </w:pPr>
      <w:proofErr w:type="spellStart"/>
      <w:proofErr w:type="gramStart"/>
      <w:r>
        <w:t>Tu</w:t>
      </w:r>
      <w:proofErr w:type="spellEnd"/>
      <w:proofErr w:type="gramEnd"/>
      <w:r>
        <w:t xml:space="preserve"> no tienes miedo, tu eres un valiente; tu eres un ganador</w:t>
      </w:r>
      <w:r w:rsidR="00BF29B4">
        <w:t>, lo dice tu libro</w:t>
      </w:r>
      <w:r>
        <w:t>.</w:t>
      </w:r>
    </w:p>
    <w:p w14:paraId="52CE95E8" w14:textId="01C8D4A4" w:rsidR="00BF29B4" w:rsidRDefault="00BF29B4" w:rsidP="003356F5">
      <w:pPr>
        <w:pStyle w:val="cabecera2"/>
        <w:numPr>
          <w:ilvl w:val="0"/>
          <w:numId w:val="2"/>
        </w:numPr>
        <w:shd w:val="clear" w:color="auto" w:fill="FFFFFF"/>
        <w:spacing w:before="375"/>
        <w:jc w:val="both"/>
      </w:pPr>
      <w:r w:rsidRPr="00BF29B4">
        <w:rPr>
          <w:color w:val="FF0000"/>
        </w:rPr>
        <w:t>T</w:t>
      </w:r>
      <w:r w:rsidRPr="00BF29B4">
        <w:rPr>
          <w:color w:val="FF0000"/>
        </w:rPr>
        <w:t>ú no tienes miedo, tú eres un valiente; tú</w:t>
      </w:r>
      <w:r w:rsidRPr="00BF29B4">
        <w:rPr>
          <w:color w:val="FF0000"/>
        </w:rPr>
        <w:t xml:space="preserve"> eres un ganador</w:t>
      </w:r>
      <w:r w:rsidRPr="00BF29B4">
        <w:rPr>
          <w:color w:val="FF0000"/>
        </w:rPr>
        <w:t>, lo dice tu libro</w:t>
      </w:r>
      <w:r>
        <w:t>.</w:t>
      </w:r>
    </w:p>
    <w:p w14:paraId="237DA585" w14:textId="5A59B8FA" w:rsidR="003356F5" w:rsidRDefault="003356F5" w:rsidP="003356F5">
      <w:pPr>
        <w:pStyle w:val="cabecera2"/>
        <w:numPr>
          <w:ilvl w:val="0"/>
          <w:numId w:val="2"/>
        </w:numPr>
        <w:shd w:val="clear" w:color="auto" w:fill="FFFFFF"/>
        <w:spacing w:before="375"/>
        <w:jc w:val="both"/>
      </w:pPr>
      <w:proofErr w:type="gramStart"/>
      <w:r>
        <w:t>Tu</w:t>
      </w:r>
      <w:proofErr w:type="gramEnd"/>
      <w:r>
        <w:t xml:space="preserve"> sabes bien lo que yo aprecio a tu padre y a tu madre.</w:t>
      </w:r>
    </w:p>
    <w:p w14:paraId="61E5D174" w14:textId="19980116" w:rsidR="00BF29B4" w:rsidRPr="00BF29B4" w:rsidRDefault="00BF29B4" w:rsidP="00BF29B4">
      <w:pPr>
        <w:pStyle w:val="cabecera2"/>
        <w:numPr>
          <w:ilvl w:val="0"/>
          <w:numId w:val="2"/>
        </w:numPr>
        <w:shd w:val="clear" w:color="auto" w:fill="FFFFFF"/>
        <w:spacing w:before="0" w:beforeAutospacing="0"/>
        <w:jc w:val="both"/>
        <w:rPr>
          <w:color w:val="FF0000"/>
        </w:rPr>
      </w:pPr>
      <w:r w:rsidRPr="00BF29B4">
        <w:rPr>
          <w:color w:val="FF0000"/>
        </w:rPr>
        <w:t>Tú</w:t>
      </w:r>
      <w:r w:rsidRPr="00BF29B4">
        <w:rPr>
          <w:color w:val="FF0000"/>
        </w:rPr>
        <w:t xml:space="preserve"> sabes bien lo que yo aprecio a tu padre y a tu madre.</w:t>
      </w:r>
    </w:p>
    <w:p w14:paraId="612BAA43" w14:textId="77777777" w:rsidR="00BF29B4" w:rsidRDefault="003356F5" w:rsidP="00BF29B4">
      <w:pPr>
        <w:pStyle w:val="cabecera2"/>
        <w:numPr>
          <w:ilvl w:val="0"/>
          <w:numId w:val="2"/>
        </w:numPr>
        <w:shd w:val="clear" w:color="auto" w:fill="FFFFFF"/>
        <w:spacing w:before="0" w:beforeAutospacing="0"/>
        <w:jc w:val="both"/>
      </w:pPr>
      <w:r>
        <w:t xml:space="preserve">A </w:t>
      </w:r>
      <w:proofErr w:type="spellStart"/>
      <w:r>
        <w:t>mi</w:t>
      </w:r>
      <w:proofErr w:type="spellEnd"/>
      <w:r>
        <w:t xml:space="preserve"> me </w:t>
      </w:r>
      <w:proofErr w:type="spellStart"/>
      <w:r>
        <w:t>gusto</w:t>
      </w:r>
      <w:proofErr w:type="spellEnd"/>
      <w:r>
        <w:t xml:space="preserve"> mucho tu regalo.</w:t>
      </w:r>
    </w:p>
    <w:p w14:paraId="44EF1332" w14:textId="66CE7C01" w:rsidR="00520382" w:rsidRDefault="00BF29B4" w:rsidP="00BF29B4">
      <w:pPr>
        <w:pStyle w:val="cabecera2"/>
        <w:numPr>
          <w:ilvl w:val="0"/>
          <w:numId w:val="2"/>
        </w:numPr>
        <w:shd w:val="clear" w:color="auto" w:fill="FFFFFF"/>
        <w:spacing w:before="0" w:beforeAutospacing="0"/>
        <w:jc w:val="both"/>
        <w:rPr>
          <w:color w:val="FF0000"/>
        </w:rPr>
      </w:pPr>
      <w:r w:rsidRPr="00BF29B4">
        <w:rPr>
          <w:color w:val="FF0000"/>
        </w:rPr>
        <w:t>A mí me gustó</w:t>
      </w:r>
      <w:r w:rsidRPr="00BF29B4">
        <w:rPr>
          <w:color w:val="FF0000"/>
        </w:rPr>
        <w:t xml:space="preserve"> mucho tu regalo.</w:t>
      </w:r>
      <w:r w:rsidR="003356F5" w:rsidRPr="00BF29B4">
        <w:rPr>
          <w:color w:val="FF0000"/>
        </w:rPr>
        <w:t xml:space="preserve"> </w:t>
      </w:r>
    </w:p>
    <w:p w14:paraId="448EF39A" w14:textId="52C3BAAD" w:rsidR="00BF29B4" w:rsidRPr="00BF29B4" w:rsidRDefault="00BF29B4" w:rsidP="00BF29B4">
      <w:pPr>
        <w:pStyle w:val="cabecera2"/>
        <w:shd w:val="clear" w:color="auto" w:fill="FFFFFF"/>
        <w:spacing w:before="0" w:beforeAutospacing="0"/>
        <w:jc w:val="both"/>
      </w:pPr>
      <w:r>
        <w:t xml:space="preserve">Después de realizado el dictado comience la presentación del video. Con este interactivo, los estudiantes podrán fijarse de sus errores y corregirlos posteriormente durante la clase o como actividad en casa, dependiendo del tiempo con el que usted cuente.  </w:t>
      </w:r>
    </w:p>
    <w:p w14:paraId="4E2F6397" w14:textId="77777777" w:rsidR="002E67EB" w:rsidRPr="000D2A30" w:rsidRDefault="002E67EB" w:rsidP="002E67EB">
      <w:pPr>
        <w:pStyle w:val="cabecera2"/>
        <w:shd w:val="clear" w:color="auto" w:fill="FFFFFF"/>
        <w:spacing w:before="375" w:beforeAutospacing="0"/>
      </w:pPr>
      <w:r w:rsidRPr="000D2A30">
        <w:t>Durante la presentación</w:t>
      </w:r>
    </w:p>
    <w:p w14:paraId="0B0C7A2A" w14:textId="1955F0AB" w:rsidR="002E67EB" w:rsidRPr="000D2A30" w:rsidRDefault="002E67EB" w:rsidP="00FC4E02">
      <w:pPr>
        <w:pStyle w:val="Normal1"/>
        <w:shd w:val="clear" w:color="auto" w:fill="FFFFFF"/>
        <w:spacing w:before="0" w:beforeAutospacing="0" w:line="270" w:lineRule="atLeast"/>
        <w:jc w:val="both"/>
      </w:pPr>
      <w:r w:rsidRPr="000D2A30">
        <w:t xml:space="preserve">Con este media los </w:t>
      </w:r>
      <w:r w:rsidR="00E03FCE">
        <w:t>estudiantes</w:t>
      </w:r>
      <w:r w:rsidRPr="000D2A30">
        <w:t xml:space="preserve"> demostrarán cuál es su nivel de comprensión lectora a partir de tres apartados:</w:t>
      </w:r>
      <w:r w:rsidRPr="000D2A30">
        <w:rPr>
          <w:rStyle w:val="apple-converted-space"/>
        </w:rPr>
        <w:t> </w:t>
      </w:r>
      <w:r w:rsidRPr="000D2A30">
        <w:rPr>
          <w:rStyle w:val="negrita"/>
          <w:b/>
          <w:bCs/>
        </w:rPr>
        <w:t>Comprensión de texto</w:t>
      </w:r>
      <w:r w:rsidRPr="000D2A30">
        <w:t>,</w:t>
      </w:r>
      <w:r w:rsidRPr="000D2A30">
        <w:rPr>
          <w:rStyle w:val="apple-converted-space"/>
        </w:rPr>
        <w:t> </w:t>
      </w:r>
      <w:r w:rsidRPr="000D2A30">
        <w:rPr>
          <w:rStyle w:val="negrita"/>
          <w:b/>
          <w:bCs/>
        </w:rPr>
        <w:t>Léxico</w:t>
      </w:r>
      <w:r w:rsidRPr="000D2A30">
        <w:rPr>
          <w:rStyle w:val="apple-converted-space"/>
          <w:b/>
          <w:bCs/>
        </w:rPr>
        <w:t> </w:t>
      </w:r>
      <w:r w:rsidRPr="000D2A30">
        <w:t>e</w:t>
      </w:r>
      <w:r w:rsidRPr="000D2A30">
        <w:rPr>
          <w:rStyle w:val="apple-converted-space"/>
        </w:rPr>
        <w:t> </w:t>
      </w:r>
      <w:r w:rsidRPr="000D2A30">
        <w:rPr>
          <w:rStyle w:val="negrita"/>
          <w:b/>
          <w:bCs/>
        </w:rPr>
        <w:t>Investiga</w:t>
      </w:r>
      <w:r w:rsidRPr="000D2A30">
        <w:t>, que les permitirán ampliar y reforzar los contenidos tratados en el interactivo.</w:t>
      </w:r>
    </w:p>
    <w:p w14:paraId="78B75CB8" w14:textId="77777777" w:rsidR="002E67EB" w:rsidRPr="00BF29B4" w:rsidRDefault="002E67EB" w:rsidP="002E67EB">
      <w:pPr>
        <w:pStyle w:val="cabecera3"/>
        <w:shd w:val="clear" w:color="auto" w:fill="FFFFFF"/>
        <w:spacing w:before="375" w:beforeAutospacing="0"/>
        <w:rPr>
          <w:b/>
        </w:rPr>
      </w:pPr>
      <w:r w:rsidRPr="00BF29B4">
        <w:rPr>
          <w:b/>
        </w:rPr>
        <w:t>Pantalla Comprensión de texto</w:t>
      </w:r>
    </w:p>
    <w:p w14:paraId="2D6CF947" w14:textId="77777777" w:rsidR="002E67EB" w:rsidRDefault="002E67EB" w:rsidP="002E67EB">
      <w:pPr>
        <w:pStyle w:val="Normal1"/>
        <w:shd w:val="clear" w:color="auto" w:fill="FFFFFF"/>
        <w:spacing w:before="0" w:beforeAutospacing="0" w:line="270" w:lineRule="atLeast"/>
        <w:rPr>
          <w:rStyle w:val="negrita"/>
          <w:b/>
          <w:bCs/>
        </w:rPr>
      </w:pPr>
      <w:r w:rsidRPr="000D2A30">
        <w:rPr>
          <w:rStyle w:val="negrita"/>
          <w:b/>
          <w:bCs/>
        </w:rPr>
        <w:t>Pantalla 1</w:t>
      </w:r>
    </w:p>
    <w:p w14:paraId="4C601F4E" w14:textId="4731D392" w:rsidR="00B22780" w:rsidRPr="00B22780" w:rsidRDefault="00B22780" w:rsidP="002E67EB">
      <w:pPr>
        <w:pStyle w:val="Normal1"/>
        <w:shd w:val="clear" w:color="auto" w:fill="FFFFFF"/>
        <w:spacing w:before="0" w:beforeAutospacing="0" w:line="270" w:lineRule="atLeast"/>
      </w:pPr>
      <w:r w:rsidRPr="00B22780">
        <w:rPr>
          <w:rStyle w:val="negrita"/>
          <w:bCs/>
        </w:rPr>
        <w:t xml:space="preserve">Realice a sus estudiantes las siguientes preguntas sobre el video y sobre conocimientos adquiridos en sesiones anteriores. </w:t>
      </w:r>
      <w:r>
        <w:rPr>
          <w:rStyle w:val="negrita"/>
          <w:bCs/>
        </w:rPr>
        <w:t xml:space="preserve">De esta manera reforzará conocimientos ya adquiridos por sus estudiantes y mostrará todo su aprendizaje como una unidad. </w:t>
      </w:r>
      <w:r w:rsidRPr="00B22780">
        <w:rPr>
          <w:rStyle w:val="negrita"/>
          <w:bCs/>
        </w:rPr>
        <w:t xml:space="preserve">  </w:t>
      </w:r>
    </w:p>
    <w:p w14:paraId="01DBA12A" w14:textId="77777777" w:rsidR="00B22780" w:rsidRPr="000D2A30" w:rsidRDefault="00B22780" w:rsidP="00B22780">
      <w:pPr>
        <w:pStyle w:val="Normal1"/>
        <w:shd w:val="clear" w:color="auto" w:fill="FFFFFF"/>
        <w:spacing w:before="0" w:beforeAutospacing="0" w:line="270" w:lineRule="atLeast"/>
      </w:pPr>
      <w:r>
        <w:t xml:space="preserve">¿Qué es la tilde diacrítica? </w:t>
      </w:r>
    </w:p>
    <w:p w14:paraId="1B55F9E2" w14:textId="77777777" w:rsidR="00B22780" w:rsidRDefault="00B22780" w:rsidP="00B22780">
      <w:pPr>
        <w:pStyle w:val="Normal1"/>
        <w:shd w:val="clear" w:color="auto" w:fill="FFFFFF"/>
        <w:spacing w:before="0" w:beforeAutospacing="0" w:line="270" w:lineRule="atLeast"/>
      </w:pPr>
      <w:r>
        <w:t>¿Qué son las sílabas?</w:t>
      </w:r>
    </w:p>
    <w:p w14:paraId="48A3EB24" w14:textId="452DC05A" w:rsidR="002E67EB" w:rsidRDefault="00BF29B4" w:rsidP="002E67EB">
      <w:pPr>
        <w:pStyle w:val="Normal1"/>
        <w:shd w:val="clear" w:color="auto" w:fill="FFFFFF"/>
        <w:spacing w:before="0" w:beforeAutospacing="0" w:line="270" w:lineRule="atLeast"/>
      </w:pPr>
      <w:r>
        <w:t xml:space="preserve">¿Qué son los monosílabos? </w:t>
      </w:r>
    </w:p>
    <w:p w14:paraId="4647A264" w14:textId="0F37197E" w:rsidR="00BF29B4" w:rsidRDefault="00BF29B4" w:rsidP="002E67EB">
      <w:pPr>
        <w:pStyle w:val="Normal1"/>
        <w:shd w:val="clear" w:color="auto" w:fill="FFFFFF"/>
        <w:spacing w:before="0" w:beforeAutospacing="0" w:line="270" w:lineRule="atLeast"/>
      </w:pPr>
      <w:r>
        <w:t xml:space="preserve">Recuerdas, ¿Cuáles son las categorías gramaticales?  </w:t>
      </w:r>
    </w:p>
    <w:p w14:paraId="53808F75" w14:textId="77777777" w:rsidR="002E67EB" w:rsidRPr="000D2A30" w:rsidRDefault="002E67EB" w:rsidP="002E67EB">
      <w:pPr>
        <w:pStyle w:val="Normal1"/>
        <w:shd w:val="clear" w:color="auto" w:fill="FFFFFF"/>
        <w:spacing w:before="0" w:beforeAutospacing="0" w:line="270" w:lineRule="atLeast"/>
      </w:pPr>
      <w:r w:rsidRPr="000D2A30">
        <w:rPr>
          <w:rStyle w:val="negrita"/>
          <w:b/>
          <w:bCs/>
        </w:rPr>
        <w:t>Pantalla 2</w:t>
      </w:r>
    </w:p>
    <w:p w14:paraId="060C4B02" w14:textId="085F6250" w:rsidR="002E67EB" w:rsidRPr="000D2A30" w:rsidRDefault="002E67EB" w:rsidP="00FC4E02">
      <w:pPr>
        <w:pStyle w:val="Normal1"/>
        <w:shd w:val="clear" w:color="auto" w:fill="FFFFFF"/>
        <w:spacing w:before="0" w:beforeAutospacing="0" w:line="270" w:lineRule="atLeast"/>
        <w:jc w:val="both"/>
      </w:pPr>
      <w:r w:rsidRPr="000D2A30">
        <w:t xml:space="preserve">- </w:t>
      </w:r>
      <w:r w:rsidR="00FC4E02">
        <w:t>¿</w:t>
      </w:r>
      <w:r w:rsidR="00B22780">
        <w:t>Por qué es necesario marcar la tilde diacrítica en algunos monosílabos</w:t>
      </w:r>
      <w:r w:rsidR="00FC4E02">
        <w:t xml:space="preserve">? </w:t>
      </w:r>
      <w:r w:rsidRPr="000D2A30">
        <w:t xml:space="preserve">SOLUCIÓN: </w:t>
      </w:r>
      <w:r w:rsidR="00B22780">
        <w:t xml:space="preserve">Es necesario marcar la tilde diacrítica para diferenciarlos del significado de otros monosílabos, que por ortografía se escriben de igual forma.   </w:t>
      </w:r>
    </w:p>
    <w:p w14:paraId="20A6347D" w14:textId="548DAFA6" w:rsidR="002E67EB" w:rsidRPr="000D2A30" w:rsidRDefault="002E67EB" w:rsidP="00F6427F">
      <w:pPr>
        <w:pStyle w:val="Normal1"/>
        <w:shd w:val="clear" w:color="auto" w:fill="FFFFFF"/>
        <w:spacing w:before="0" w:beforeAutospacing="0" w:line="270" w:lineRule="atLeast"/>
        <w:jc w:val="both"/>
      </w:pPr>
      <w:r w:rsidRPr="000D2A30">
        <w:lastRenderedPageBreak/>
        <w:t xml:space="preserve">- </w:t>
      </w:r>
      <w:r w:rsidR="00F6427F">
        <w:t>¿</w:t>
      </w:r>
      <w:r w:rsidR="00B22780">
        <w:t xml:space="preserve">A qué </w:t>
      </w:r>
      <w:r w:rsidR="006E6553">
        <w:t>categorías gramaticales se refieren los ejemplos monosílabos que presentan en el video</w:t>
      </w:r>
      <w:r w:rsidR="00F6427F">
        <w:t xml:space="preserve">? SOLUCIÓN: </w:t>
      </w:r>
      <w:r w:rsidR="006E6553">
        <w:t xml:space="preserve">Pronombres, sustantivos, adjetivos, artículos, conjunción, verbo y preposición.  </w:t>
      </w:r>
      <w:r w:rsidR="00F6427F">
        <w:t xml:space="preserve">  </w:t>
      </w:r>
    </w:p>
    <w:p w14:paraId="7181984E" w14:textId="74725D7F" w:rsidR="00695A9C" w:rsidRPr="000D2A30" w:rsidRDefault="002E67EB" w:rsidP="00695A9C">
      <w:pPr>
        <w:pStyle w:val="Normal1"/>
        <w:shd w:val="clear" w:color="auto" w:fill="FFFFFF"/>
        <w:spacing w:before="0" w:beforeAutospacing="0" w:line="270" w:lineRule="atLeast"/>
        <w:jc w:val="both"/>
      </w:pPr>
      <w:r w:rsidRPr="000D2A30">
        <w:t xml:space="preserve">- </w:t>
      </w:r>
      <w:r w:rsidR="006E6553">
        <w:t>¿En qué momento se acentúan los monosílabos tratados en el video?</w:t>
      </w:r>
      <w:r w:rsidR="00F6427F">
        <w:t xml:space="preserve"> </w:t>
      </w:r>
      <w:r w:rsidR="006E6553">
        <w:t xml:space="preserve">SOLUCIÓN: </w:t>
      </w:r>
      <w:r w:rsidR="00695A9C">
        <w:t>Se acentúa “t</w:t>
      </w:r>
      <w:r w:rsidR="006E6553">
        <w:t>é</w:t>
      </w:r>
      <w:r w:rsidR="00695A9C">
        <w:t>”</w:t>
      </w:r>
      <w:r w:rsidR="006E6553">
        <w:t xml:space="preserve"> cuando es un sustantivo; </w:t>
      </w:r>
      <w:r w:rsidR="00695A9C">
        <w:t>“</w:t>
      </w:r>
      <w:r w:rsidR="006E6553">
        <w:t>tú</w:t>
      </w:r>
      <w:r w:rsidR="00695A9C">
        <w:t>”</w:t>
      </w:r>
      <w:r w:rsidR="006E6553">
        <w:t xml:space="preserve"> y </w:t>
      </w:r>
      <w:r w:rsidR="00695A9C">
        <w:t>“</w:t>
      </w:r>
      <w:r w:rsidR="006E6553">
        <w:t>él</w:t>
      </w:r>
      <w:r w:rsidR="00695A9C">
        <w:t>”</w:t>
      </w:r>
      <w:r w:rsidR="006E6553">
        <w:t xml:space="preserve"> cu</w:t>
      </w:r>
      <w:r w:rsidR="00695A9C">
        <w:t>a</w:t>
      </w:r>
      <w:r w:rsidR="006E6553">
        <w:t>ndo son pronombres</w:t>
      </w:r>
      <w:r w:rsidR="00695A9C">
        <w:t>;</w:t>
      </w:r>
      <w:r w:rsidR="006E6553">
        <w:t xml:space="preserve"> la conjugación del verbo </w:t>
      </w:r>
      <w:r w:rsidR="00695A9C">
        <w:t>“</w:t>
      </w:r>
      <w:r w:rsidR="006E6553">
        <w:t>ser</w:t>
      </w:r>
      <w:r w:rsidR="00695A9C">
        <w:t>”</w:t>
      </w:r>
      <w:r w:rsidR="006E6553">
        <w:t xml:space="preserve"> en primera persona “sé”; el adverbio de cantidad</w:t>
      </w:r>
      <w:r w:rsidR="001A216F">
        <w:t>, adjetivo o pronombre</w:t>
      </w:r>
      <w:r w:rsidR="006E6553">
        <w:t xml:space="preserve"> </w:t>
      </w:r>
      <w:r w:rsidR="00695A9C">
        <w:t>“</w:t>
      </w:r>
      <w:r w:rsidR="006E6553">
        <w:t>más</w:t>
      </w:r>
      <w:r w:rsidR="00695A9C">
        <w:t>”</w:t>
      </w:r>
      <w:r w:rsidR="001A216F">
        <w:t>, el pronombre personal</w:t>
      </w:r>
      <w:r w:rsidR="006E6553">
        <w:t xml:space="preserve"> </w:t>
      </w:r>
      <w:r w:rsidR="00695A9C">
        <w:t>“</w:t>
      </w:r>
      <w:r w:rsidR="006E6553">
        <w:t>mí</w:t>
      </w:r>
      <w:r w:rsidR="00695A9C">
        <w:t>”</w:t>
      </w:r>
      <w:r w:rsidR="006E6553">
        <w:t xml:space="preserve">, </w:t>
      </w:r>
      <w:r w:rsidR="00695A9C">
        <w:t xml:space="preserve">cuando afirmamos se acentúa “sí”, y por último la conjugación del verbo dar “de”.  </w:t>
      </w:r>
      <w:r w:rsidR="006E6553">
        <w:t xml:space="preserve"> </w:t>
      </w:r>
      <w:r w:rsidR="00F6427F">
        <w:t xml:space="preserve"> </w:t>
      </w:r>
    </w:p>
    <w:p w14:paraId="74D61E3C" w14:textId="77777777" w:rsidR="002E67EB" w:rsidRPr="00B22780" w:rsidRDefault="002E67EB" w:rsidP="002E67EB">
      <w:pPr>
        <w:pStyle w:val="cabecera3"/>
        <w:shd w:val="clear" w:color="auto" w:fill="FFFFFF"/>
        <w:spacing w:before="375" w:beforeAutospacing="0"/>
        <w:rPr>
          <w:b/>
        </w:rPr>
      </w:pPr>
      <w:r w:rsidRPr="00B22780">
        <w:rPr>
          <w:b/>
        </w:rPr>
        <w:t>Pantalla Investiga</w:t>
      </w:r>
    </w:p>
    <w:p w14:paraId="5552D0AB" w14:textId="77777777" w:rsidR="002E67EB" w:rsidRPr="000D2A30" w:rsidRDefault="002E67EB" w:rsidP="002E67EB">
      <w:pPr>
        <w:pStyle w:val="Normal1"/>
        <w:shd w:val="clear" w:color="auto" w:fill="FFFFFF"/>
        <w:spacing w:before="0" w:beforeAutospacing="0" w:line="270" w:lineRule="atLeast"/>
      </w:pPr>
      <w:r w:rsidRPr="000D2A30">
        <w:rPr>
          <w:rStyle w:val="negrita"/>
          <w:b/>
          <w:bCs/>
        </w:rPr>
        <w:t>Pantalla 1</w:t>
      </w:r>
    </w:p>
    <w:p w14:paraId="2853EAD8" w14:textId="77777777" w:rsidR="00835466" w:rsidRDefault="00835466" w:rsidP="00835466">
      <w:pPr>
        <w:pStyle w:val="Normal1"/>
        <w:shd w:val="clear" w:color="auto" w:fill="FFFFFF"/>
        <w:spacing w:before="0" w:beforeAutospacing="0" w:line="270" w:lineRule="atLeast"/>
        <w:jc w:val="both"/>
      </w:pPr>
      <w:r>
        <w:t xml:space="preserve">Investiga cuáles son los cambios ortográficos que se han realizado en el nuevo diccionario de la Real Academia de la Lengua Española del 2010, en relación a la acentuación de las palabras. </w:t>
      </w:r>
    </w:p>
    <w:p w14:paraId="353C5136" w14:textId="77777777" w:rsidR="00695A9C" w:rsidRDefault="00695A9C" w:rsidP="00E03FCE">
      <w:pPr>
        <w:pStyle w:val="Normal1"/>
        <w:shd w:val="clear" w:color="auto" w:fill="FFFFFF"/>
        <w:spacing w:before="0" w:beforeAutospacing="0" w:line="270" w:lineRule="atLeast"/>
        <w:jc w:val="both"/>
      </w:pPr>
      <w:r>
        <w:t>SOLUCIÓN:</w:t>
      </w:r>
    </w:p>
    <w:p w14:paraId="1F4242CB" w14:textId="39152697" w:rsidR="00C2732C" w:rsidRDefault="00C2732C" w:rsidP="00C2732C">
      <w:pPr>
        <w:pStyle w:val="Normal1"/>
        <w:shd w:val="clear" w:color="auto" w:fill="FFFFFF"/>
        <w:spacing w:line="270" w:lineRule="atLeast"/>
        <w:jc w:val="both"/>
      </w:pPr>
      <w:r>
        <w:t xml:space="preserve">Ya no es </w:t>
      </w:r>
      <w:r>
        <w:t>admisible el acento gráfico impuesto por las reglas de ortografía anteriores a estas, si quien escribe percibe</w:t>
      </w:r>
      <w:r>
        <w:t xml:space="preserve"> </w:t>
      </w:r>
      <w:r>
        <w:t xml:space="preserve">nítidamente el hiato y, en consecuencia, considera bisílabas palabras como las mencionadas </w:t>
      </w:r>
      <w:proofErr w:type="spellStart"/>
      <w:r>
        <w:t>fi</w:t>
      </w:r>
      <w:r w:rsidR="000C3318">
        <w:t>é</w:t>
      </w:r>
      <w:proofErr w:type="spellEnd"/>
      <w:r w:rsidR="000C3318">
        <w:t xml:space="preserve">, </w:t>
      </w:r>
      <w:proofErr w:type="spellStart"/>
      <w:r w:rsidR="000C3318">
        <w:t>huí</w:t>
      </w:r>
      <w:proofErr w:type="spellEnd"/>
      <w:r w:rsidR="000C3318">
        <w:t xml:space="preserve">, </w:t>
      </w:r>
      <w:proofErr w:type="spellStart"/>
      <w:r w:rsidR="000C3318">
        <w:t>fiáis</w:t>
      </w:r>
      <w:proofErr w:type="spellEnd"/>
      <w:r w:rsidR="000C3318">
        <w:t xml:space="preserve">, </w:t>
      </w:r>
      <w:proofErr w:type="spellStart"/>
      <w:r w:rsidR="000C3318">
        <w:t>guión</w:t>
      </w:r>
      <w:proofErr w:type="spellEnd"/>
      <w:r w:rsidR="000C3318">
        <w:t xml:space="preserve">, </w:t>
      </w:r>
      <w:proofErr w:type="spellStart"/>
      <w:r w:rsidR="000C3318">
        <w:t>Sión</w:t>
      </w:r>
      <w:proofErr w:type="spellEnd"/>
      <w:r w:rsidR="000C3318">
        <w:t>, etc.;</w:t>
      </w:r>
      <w:r>
        <w:t xml:space="preserve"> </w:t>
      </w:r>
      <w:r w:rsidR="000C3318">
        <w:t>a</w:t>
      </w:r>
      <w:r>
        <w:t xml:space="preserve">hora se </w:t>
      </w:r>
      <w:r w:rsidR="000C3318">
        <w:t xml:space="preserve">deben considerar </w:t>
      </w:r>
      <w:r>
        <w:t>monosílabas</w:t>
      </w:r>
      <w:r w:rsidR="000C3318">
        <w:t xml:space="preserve"> con diptongo</w:t>
      </w:r>
      <w:r>
        <w:t xml:space="preserve"> a estas y todas sus derivadas.</w:t>
      </w:r>
      <w:bookmarkStart w:id="0" w:name="_GoBack"/>
      <w:bookmarkEnd w:id="0"/>
      <w:r>
        <w:t xml:space="preserve"> </w:t>
      </w:r>
    </w:p>
    <w:p w14:paraId="4B3FD7E1" w14:textId="4C091819" w:rsidR="00D922B0" w:rsidRDefault="00D922B0" w:rsidP="00C2732C">
      <w:pPr>
        <w:pStyle w:val="Normal1"/>
        <w:shd w:val="clear" w:color="auto" w:fill="FFFFFF"/>
        <w:spacing w:line="270" w:lineRule="atLeast"/>
        <w:jc w:val="both"/>
      </w:pPr>
      <w:r>
        <w:t>No s</w:t>
      </w:r>
      <w:r w:rsidR="001A216F">
        <w:t>e escribirá la tilde diacrítica en demostrativos</w:t>
      </w:r>
      <w:r>
        <w:t xml:space="preserve"> y casos excepcionales como en la palabra solo tomada como adjetivo como adverbio puesto que el contexto de uso de la palabra puede despejar la ambigüedad en la oración.  </w:t>
      </w:r>
    </w:p>
    <w:p w14:paraId="6279CDD1" w14:textId="5109576B" w:rsidR="001A216F" w:rsidRDefault="00D922B0" w:rsidP="00D922B0">
      <w:pPr>
        <w:pStyle w:val="Normal1"/>
        <w:shd w:val="clear" w:color="auto" w:fill="FFFFFF"/>
        <w:spacing w:line="270" w:lineRule="atLeast"/>
        <w:jc w:val="both"/>
      </w:pPr>
      <w:r>
        <w:t>Otro cambio de acentuación es l</w:t>
      </w:r>
      <w:r>
        <w:t xml:space="preserve">a conjunción disyuntiva </w:t>
      </w:r>
      <w:r>
        <w:t>“</w:t>
      </w:r>
      <w:r>
        <w:t>o</w:t>
      </w:r>
      <w:r>
        <w:t>”</w:t>
      </w:r>
      <w:r>
        <w:t xml:space="preserve"> </w:t>
      </w:r>
      <w:r>
        <w:t>que antes</w:t>
      </w:r>
      <w:r>
        <w:t xml:space="preserve"> lleva</w:t>
      </w:r>
      <w:r>
        <w:t>ba normalmente tilde,</w:t>
      </w:r>
      <w:r>
        <w:t xml:space="preserve"> </w:t>
      </w:r>
      <w:r>
        <w:t>en el caso c</w:t>
      </w:r>
      <w:r>
        <w:t>uando aparece escrita entre dos cifras llevará acento gráfico, para</w:t>
      </w:r>
      <w:r>
        <w:t xml:space="preserve"> </w:t>
      </w:r>
      <w:r>
        <w:t xml:space="preserve">evitar que se confunda con el cero. Así, 3 </w:t>
      </w:r>
      <w:proofErr w:type="spellStart"/>
      <w:r>
        <w:t>ó</w:t>
      </w:r>
      <w:proofErr w:type="spellEnd"/>
      <w:r>
        <w:t xml:space="preserve"> 4 no podrá tomarse por el número 304</w:t>
      </w:r>
      <w:r>
        <w:t xml:space="preserve">; esta regla ha cambiado y ahora se prohíbe para este caso el uso de la tilde diacrítica. </w:t>
      </w:r>
    </w:p>
    <w:p w14:paraId="41BE8473" w14:textId="631E6836" w:rsidR="00D922B0" w:rsidRPr="000D2A30" w:rsidRDefault="00D922B0" w:rsidP="001A216F">
      <w:pPr>
        <w:pStyle w:val="Normal1"/>
        <w:shd w:val="clear" w:color="auto" w:fill="FFFFFF"/>
        <w:spacing w:line="270" w:lineRule="atLeast"/>
        <w:jc w:val="both"/>
      </w:pPr>
      <w:r>
        <w:t xml:space="preserve">Tomado de: ORTOGRAFÍA DE LA LENGUA ESPAÑOLA, ÚLTIMA EDICIÓN AÑO 2010.  </w:t>
      </w:r>
    </w:p>
    <w:p w14:paraId="77EFB5C6" w14:textId="77777777" w:rsidR="002E67EB" w:rsidRPr="006D635E" w:rsidRDefault="002E67EB" w:rsidP="002E67EB">
      <w:pPr>
        <w:pStyle w:val="cabecera2"/>
        <w:shd w:val="clear" w:color="auto" w:fill="FFFFFF"/>
        <w:spacing w:before="375" w:beforeAutospacing="0"/>
        <w:rPr>
          <w:b/>
        </w:rPr>
      </w:pPr>
      <w:r w:rsidRPr="006D635E">
        <w:rPr>
          <w:b/>
        </w:rPr>
        <w:t>Después de la presentación</w:t>
      </w:r>
    </w:p>
    <w:p w14:paraId="421D5262" w14:textId="5C5C5580" w:rsidR="002E67EB" w:rsidRPr="000D2A30" w:rsidRDefault="00E03FCE" w:rsidP="00E03FCE">
      <w:pPr>
        <w:pStyle w:val="Normal1"/>
        <w:shd w:val="clear" w:color="auto" w:fill="FFFFFF"/>
        <w:spacing w:before="0" w:beforeAutospacing="0" w:line="270" w:lineRule="atLeast"/>
        <w:jc w:val="both"/>
      </w:pPr>
      <w:r>
        <w:t xml:space="preserve">Solicíteles a sus estudiantes que </w:t>
      </w:r>
      <w:r w:rsidR="006D635E">
        <w:t>corrijan de manera individual el dictado realizado al comienzo de la clase y que justifiquen sus respuestas</w:t>
      </w:r>
      <w:r>
        <w:t xml:space="preserve">. </w:t>
      </w:r>
    </w:p>
    <w:p w14:paraId="5A9E4005" w14:textId="32355235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ALUMNO</w:t>
      </w:r>
    </w:p>
    <w:p w14:paraId="5873ADB0" w14:textId="77777777" w:rsidR="008B7727" w:rsidRPr="008B7727" w:rsidRDefault="008B7727" w:rsidP="00CD652E">
      <w:pPr>
        <w:rPr>
          <w:rFonts w:ascii="Times New Roman" w:hAnsi="Times New Roman" w:cs="Times New Roman"/>
          <w:b/>
          <w:lang w:val="es-ES_tradnl"/>
        </w:rPr>
      </w:pPr>
    </w:p>
    <w:p w14:paraId="68DB1B2B" w14:textId="55EFFFBA" w:rsidR="008B7727" w:rsidRPr="008B7727" w:rsidRDefault="008B7727" w:rsidP="00CD652E">
      <w:pPr>
        <w:rPr>
          <w:rFonts w:ascii="Times New Roman" w:hAnsi="Times New Roman" w:cs="Times New Roman"/>
          <w:lang w:val="es-ES_tradnl"/>
        </w:rPr>
      </w:pPr>
      <w:r w:rsidRPr="008B7727">
        <w:rPr>
          <w:rFonts w:ascii="Times New Roman" w:hAnsi="Times New Roman" w:cs="Times New Roman"/>
          <w:lang w:val="es-ES_tradnl"/>
        </w:rPr>
        <w:t xml:space="preserve">Observa el siguiente cuadro que resume la </w:t>
      </w:r>
      <w:r w:rsidRPr="008B7727">
        <w:rPr>
          <w:rFonts w:ascii="Times New Roman" w:hAnsi="Times New Roman" w:cs="Times New Roman"/>
          <w:lang w:val="es-ES_tradnl"/>
        </w:rPr>
        <w:t>adecuada</w:t>
      </w:r>
      <w:r w:rsidRPr="008B7727">
        <w:rPr>
          <w:rFonts w:ascii="Times New Roman" w:hAnsi="Times New Roman" w:cs="Times New Roman"/>
          <w:lang w:val="es-ES_tradnl"/>
        </w:rPr>
        <w:t xml:space="preserve"> escritura de los monosílabos que llevan y que no llevan acento ortográfico</w:t>
      </w:r>
      <w:r>
        <w:rPr>
          <w:rFonts w:ascii="Times New Roman" w:hAnsi="Times New Roman" w:cs="Times New Roman"/>
          <w:lang w:val="es-ES_tradnl"/>
        </w:rPr>
        <w:t xml:space="preserve"> según su definición</w:t>
      </w:r>
      <w:r w:rsidRPr="008B7727">
        <w:rPr>
          <w:rFonts w:ascii="Times New Roman" w:hAnsi="Times New Roman" w:cs="Times New Roman"/>
          <w:lang w:val="es-ES_tradnl"/>
        </w:rPr>
        <w:t>.</w:t>
      </w:r>
    </w:p>
    <w:p w14:paraId="1A47AE15" w14:textId="77777777" w:rsidR="00B4681B" w:rsidRDefault="00B4681B" w:rsidP="00CD652E">
      <w:pPr>
        <w:rPr>
          <w:rFonts w:ascii="Arial" w:hAnsi="Arial"/>
          <w:b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4"/>
        <w:gridCol w:w="2244"/>
        <w:gridCol w:w="2245"/>
        <w:gridCol w:w="2245"/>
      </w:tblGrid>
      <w:tr w:rsidR="008B7727" w14:paraId="38E4E5E4" w14:textId="77777777" w:rsidTr="00DF4C2C">
        <w:tc>
          <w:tcPr>
            <w:tcW w:w="2244" w:type="dxa"/>
          </w:tcPr>
          <w:p w14:paraId="42EEFA35" w14:textId="77777777" w:rsidR="008B7727" w:rsidRDefault="008B7727" w:rsidP="00DF4C2C">
            <w:r>
              <w:t>MONOSÍLABO SIN ACENTO</w:t>
            </w:r>
          </w:p>
        </w:tc>
        <w:tc>
          <w:tcPr>
            <w:tcW w:w="2244" w:type="dxa"/>
          </w:tcPr>
          <w:p w14:paraId="6501A795" w14:textId="77777777" w:rsidR="008B7727" w:rsidRDefault="008B7727" w:rsidP="00DF4C2C">
            <w:r>
              <w:t>DEFINICIÓN Y EJEMPLO</w:t>
            </w:r>
          </w:p>
        </w:tc>
        <w:tc>
          <w:tcPr>
            <w:tcW w:w="2245" w:type="dxa"/>
          </w:tcPr>
          <w:p w14:paraId="0B86F84B" w14:textId="77777777" w:rsidR="008B7727" w:rsidRDefault="008B7727" w:rsidP="00DF4C2C">
            <w:r>
              <w:t>MONOSÍLABO CON ACENTO</w:t>
            </w:r>
          </w:p>
        </w:tc>
        <w:tc>
          <w:tcPr>
            <w:tcW w:w="2245" w:type="dxa"/>
          </w:tcPr>
          <w:p w14:paraId="53EFFDB5" w14:textId="77777777" w:rsidR="008B7727" w:rsidRDefault="008B7727" w:rsidP="00DF4C2C">
            <w:r>
              <w:t>DEFINICIÓN Y EJEMPLO</w:t>
            </w:r>
          </w:p>
        </w:tc>
      </w:tr>
      <w:tr w:rsidR="008B7727" w:rsidRPr="008B7727" w14:paraId="2C8CDB9C" w14:textId="77777777" w:rsidTr="00DF4C2C">
        <w:tc>
          <w:tcPr>
            <w:tcW w:w="2244" w:type="dxa"/>
          </w:tcPr>
          <w:p w14:paraId="40542D33" w14:textId="73EF147F" w:rsidR="008B7727" w:rsidRDefault="00C24127" w:rsidP="00DF4C2C">
            <w:proofErr w:type="spellStart"/>
            <w:r>
              <w:t>T</w:t>
            </w:r>
            <w:r w:rsidR="008B7727">
              <w:t>u</w:t>
            </w:r>
            <w:proofErr w:type="spellEnd"/>
          </w:p>
        </w:tc>
        <w:tc>
          <w:tcPr>
            <w:tcW w:w="2244" w:type="dxa"/>
          </w:tcPr>
          <w:p w14:paraId="7856E167" w14:textId="77777777" w:rsidR="008B7727" w:rsidRPr="008B7727" w:rsidRDefault="008B7727" w:rsidP="00DF4C2C">
            <w:pPr>
              <w:rPr>
                <w:lang w:val="es-MX"/>
              </w:rPr>
            </w:pPr>
            <w:r w:rsidRPr="008B7727">
              <w:rPr>
                <w:lang w:val="es-MX"/>
              </w:rPr>
              <w:t>Determinante posesivo. Por ejemplo: Tu coche me gusta</w:t>
            </w:r>
          </w:p>
        </w:tc>
        <w:tc>
          <w:tcPr>
            <w:tcW w:w="2245" w:type="dxa"/>
          </w:tcPr>
          <w:p w14:paraId="3812317E" w14:textId="70042350" w:rsidR="008B7727" w:rsidRDefault="008B7727" w:rsidP="00DF4C2C">
            <w:proofErr w:type="spellStart"/>
            <w:r>
              <w:t>T</w:t>
            </w:r>
            <w:r>
              <w:t>ú</w:t>
            </w:r>
            <w:proofErr w:type="spellEnd"/>
          </w:p>
        </w:tc>
        <w:tc>
          <w:tcPr>
            <w:tcW w:w="2245" w:type="dxa"/>
          </w:tcPr>
          <w:p w14:paraId="2D017907" w14:textId="77777777" w:rsidR="008B7727" w:rsidRPr="008B7727" w:rsidRDefault="008B7727" w:rsidP="00DF4C2C">
            <w:pPr>
              <w:rPr>
                <w:lang w:val="es-MX"/>
              </w:rPr>
            </w:pPr>
            <w:r w:rsidRPr="008B7727">
              <w:rPr>
                <w:lang w:val="es-MX"/>
              </w:rPr>
              <w:t>Pronombre personal tónico. Por ejemplo: Me gustas tú</w:t>
            </w:r>
          </w:p>
        </w:tc>
      </w:tr>
      <w:tr w:rsidR="008B7727" w:rsidRPr="008B7727" w14:paraId="64ADCF73" w14:textId="77777777" w:rsidTr="00DF4C2C">
        <w:tc>
          <w:tcPr>
            <w:tcW w:w="2244" w:type="dxa"/>
          </w:tcPr>
          <w:p w14:paraId="32D1AFE3" w14:textId="3D6E0D2A" w:rsidR="008B7727" w:rsidRDefault="00C24127" w:rsidP="00DF4C2C">
            <w:proofErr w:type="spellStart"/>
            <w:r>
              <w:t>T</w:t>
            </w:r>
            <w:r w:rsidR="008B7727">
              <w:t>e</w:t>
            </w:r>
            <w:proofErr w:type="spellEnd"/>
          </w:p>
        </w:tc>
        <w:tc>
          <w:tcPr>
            <w:tcW w:w="2244" w:type="dxa"/>
          </w:tcPr>
          <w:p w14:paraId="3155647E" w14:textId="77777777" w:rsidR="008B7727" w:rsidRPr="008B7727" w:rsidRDefault="008B7727" w:rsidP="00DF4C2C">
            <w:pPr>
              <w:rPr>
                <w:lang w:val="es-MX"/>
              </w:rPr>
            </w:pPr>
            <w:r w:rsidRPr="008B7727">
              <w:rPr>
                <w:lang w:val="es-MX"/>
              </w:rPr>
              <w:t xml:space="preserve">Pronombre personal. Por ejemplo: ¿Te lo </w:t>
            </w:r>
            <w:r w:rsidRPr="008B7727">
              <w:rPr>
                <w:lang w:val="es-MX"/>
              </w:rPr>
              <w:lastRenderedPageBreak/>
              <w:t>contó?</w:t>
            </w:r>
          </w:p>
        </w:tc>
        <w:tc>
          <w:tcPr>
            <w:tcW w:w="2245" w:type="dxa"/>
          </w:tcPr>
          <w:p w14:paraId="33FD0520" w14:textId="77777777" w:rsidR="008B7727" w:rsidRDefault="008B7727" w:rsidP="00DF4C2C">
            <w:proofErr w:type="spellStart"/>
            <w:r>
              <w:lastRenderedPageBreak/>
              <w:t>té</w:t>
            </w:r>
            <w:proofErr w:type="spellEnd"/>
          </w:p>
        </w:tc>
        <w:tc>
          <w:tcPr>
            <w:tcW w:w="2245" w:type="dxa"/>
          </w:tcPr>
          <w:p w14:paraId="0CBA5DD1" w14:textId="77777777" w:rsidR="008B7727" w:rsidRPr="008B7727" w:rsidRDefault="008B7727" w:rsidP="00DF4C2C">
            <w:pPr>
              <w:rPr>
                <w:lang w:val="es-MX"/>
              </w:rPr>
            </w:pPr>
            <w:r w:rsidRPr="008B7727">
              <w:rPr>
                <w:lang w:val="es-MX"/>
              </w:rPr>
              <w:t>Sustantivo. Por ejemplo: Me gusta tomar té verde</w:t>
            </w:r>
          </w:p>
        </w:tc>
      </w:tr>
      <w:tr w:rsidR="008B7727" w14:paraId="0AB7C0F2" w14:textId="77777777" w:rsidTr="00DF4C2C">
        <w:tc>
          <w:tcPr>
            <w:tcW w:w="2244" w:type="dxa"/>
          </w:tcPr>
          <w:p w14:paraId="7AFC5547" w14:textId="622B6956" w:rsidR="008B7727" w:rsidRDefault="00C24127" w:rsidP="00DF4C2C">
            <w:r>
              <w:lastRenderedPageBreak/>
              <w:t>S</w:t>
            </w:r>
            <w:r w:rsidR="008B7727">
              <w:t>i</w:t>
            </w:r>
          </w:p>
        </w:tc>
        <w:tc>
          <w:tcPr>
            <w:tcW w:w="2244" w:type="dxa"/>
          </w:tcPr>
          <w:p w14:paraId="3D607137" w14:textId="77777777" w:rsidR="008B7727" w:rsidRPr="008B7727" w:rsidRDefault="008B7727" w:rsidP="00DF4C2C">
            <w:pPr>
              <w:rPr>
                <w:lang w:val="es-MX"/>
              </w:rPr>
            </w:pPr>
            <w:r w:rsidRPr="008B7727">
              <w:rPr>
                <w:lang w:val="es-MX"/>
              </w:rPr>
              <w:t xml:space="preserve">Conjunción y sustantivo Por ejemplo: Toca un </w:t>
            </w:r>
            <w:proofErr w:type="spellStart"/>
            <w:r w:rsidRPr="008B7727">
              <w:rPr>
                <w:lang w:val="es-MX"/>
              </w:rPr>
              <w:t>si</w:t>
            </w:r>
            <w:proofErr w:type="spellEnd"/>
            <w:r w:rsidRPr="008B7727">
              <w:rPr>
                <w:lang w:val="es-MX"/>
              </w:rPr>
              <w:t>, si sabes hacerlo.</w:t>
            </w:r>
          </w:p>
        </w:tc>
        <w:tc>
          <w:tcPr>
            <w:tcW w:w="2245" w:type="dxa"/>
          </w:tcPr>
          <w:p w14:paraId="37E41E87" w14:textId="42C49502" w:rsidR="008B7727" w:rsidRDefault="008B7727" w:rsidP="00DF4C2C">
            <w:proofErr w:type="spellStart"/>
            <w:r>
              <w:t>S</w:t>
            </w:r>
            <w:r>
              <w:t>í</w:t>
            </w:r>
            <w:proofErr w:type="spellEnd"/>
          </w:p>
        </w:tc>
        <w:tc>
          <w:tcPr>
            <w:tcW w:w="2245" w:type="dxa"/>
          </w:tcPr>
          <w:p w14:paraId="4573E8D3" w14:textId="77777777" w:rsidR="008B7727" w:rsidRDefault="008B7727" w:rsidP="00DF4C2C">
            <w:r w:rsidRPr="008B7727">
              <w:rPr>
                <w:lang w:val="es-MX"/>
              </w:rPr>
              <w:t xml:space="preserve">Adverbio afirmativo y pronombre personal. Por ejemplo: Sí, lo sé. </w:t>
            </w:r>
            <w:r>
              <w:t xml:space="preserve">Solo </w:t>
            </w:r>
            <w:proofErr w:type="spellStart"/>
            <w:r>
              <w:t>habla</w:t>
            </w:r>
            <w:proofErr w:type="spellEnd"/>
            <w:r>
              <w:t xml:space="preserve"> de </w:t>
            </w:r>
            <w:proofErr w:type="spellStart"/>
            <w:r>
              <w:t>sí</w:t>
            </w:r>
            <w:proofErr w:type="spellEnd"/>
            <w:r>
              <w:t xml:space="preserve"> </w:t>
            </w:r>
            <w:proofErr w:type="spellStart"/>
            <w:r>
              <w:t>mismo</w:t>
            </w:r>
            <w:proofErr w:type="spellEnd"/>
            <w:r>
              <w:t xml:space="preserve">. </w:t>
            </w:r>
          </w:p>
        </w:tc>
      </w:tr>
      <w:tr w:rsidR="008B7727" w:rsidRPr="008B7727" w14:paraId="40DF4318" w14:textId="77777777" w:rsidTr="00DF4C2C">
        <w:tc>
          <w:tcPr>
            <w:tcW w:w="2244" w:type="dxa"/>
          </w:tcPr>
          <w:p w14:paraId="4671B2AB" w14:textId="56FF5124" w:rsidR="008B7727" w:rsidRDefault="00C24127" w:rsidP="00DF4C2C">
            <w:proofErr w:type="spellStart"/>
            <w:r>
              <w:t>M</w:t>
            </w:r>
            <w:r w:rsidR="008B7727">
              <w:t>i</w:t>
            </w:r>
            <w:proofErr w:type="spellEnd"/>
          </w:p>
        </w:tc>
        <w:tc>
          <w:tcPr>
            <w:tcW w:w="2244" w:type="dxa"/>
          </w:tcPr>
          <w:p w14:paraId="12E03127" w14:textId="77777777" w:rsidR="008B7727" w:rsidRPr="008B7727" w:rsidRDefault="008B7727" w:rsidP="00DF4C2C">
            <w:pPr>
              <w:rPr>
                <w:lang w:val="es-MX"/>
              </w:rPr>
            </w:pPr>
            <w:r w:rsidRPr="008B7727">
              <w:rPr>
                <w:lang w:val="es-MX"/>
              </w:rPr>
              <w:t>Determinante posesivo. Por ejemplo: Mi casa</w:t>
            </w:r>
          </w:p>
        </w:tc>
        <w:tc>
          <w:tcPr>
            <w:tcW w:w="2245" w:type="dxa"/>
          </w:tcPr>
          <w:p w14:paraId="3DCA4F47" w14:textId="77777777" w:rsidR="008B7727" w:rsidRDefault="008B7727" w:rsidP="00DF4C2C">
            <w:proofErr w:type="spellStart"/>
            <w:r>
              <w:t>mí</w:t>
            </w:r>
            <w:proofErr w:type="spellEnd"/>
          </w:p>
        </w:tc>
        <w:tc>
          <w:tcPr>
            <w:tcW w:w="2245" w:type="dxa"/>
          </w:tcPr>
          <w:p w14:paraId="155033C8" w14:textId="77777777" w:rsidR="008B7727" w:rsidRPr="008B7727" w:rsidRDefault="008B7727" w:rsidP="00DF4C2C">
            <w:pPr>
              <w:rPr>
                <w:lang w:val="es-MX"/>
              </w:rPr>
            </w:pPr>
            <w:r w:rsidRPr="008B7727">
              <w:rPr>
                <w:lang w:val="es-MX"/>
              </w:rPr>
              <w:t>Pronombre personal. Por ejemplo: Me gusta a mí.</w:t>
            </w:r>
          </w:p>
        </w:tc>
      </w:tr>
      <w:tr w:rsidR="008B7727" w:rsidRPr="008B7727" w14:paraId="75BCEE8D" w14:textId="77777777" w:rsidTr="00DF4C2C">
        <w:tc>
          <w:tcPr>
            <w:tcW w:w="2244" w:type="dxa"/>
          </w:tcPr>
          <w:p w14:paraId="501DB57A" w14:textId="1570941D" w:rsidR="008B7727" w:rsidRDefault="00C24127" w:rsidP="00DF4C2C">
            <w:r>
              <w:t>M</w:t>
            </w:r>
            <w:r w:rsidR="008B7727">
              <w:t>as</w:t>
            </w:r>
          </w:p>
        </w:tc>
        <w:tc>
          <w:tcPr>
            <w:tcW w:w="2244" w:type="dxa"/>
          </w:tcPr>
          <w:p w14:paraId="1EC7E748" w14:textId="77777777" w:rsidR="008B7727" w:rsidRPr="008B7727" w:rsidRDefault="008B7727" w:rsidP="00DF4C2C">
            <w:pPr>
              <w:rPr>
                <w:lang w:val="es-MX"/>
              </w:rPr>
            </w:pPr>
            <w:r w:rsidRPr="008B7727">
              <w:rPr>
                <w:lang w:val="es-MX"/>
              </w:rPr>
              <w:t>Conjunción adversativa equivalente a “pero”. Por ejemplo: Mas no fue todo lo que ocurrió.</w:t>
            </w:r>
          </w:p>
        </w:tc>
        <w:tc>
          <w:tcPr>
            <w:tcW w:w="2245" w:type="dxa"/>
          </w:tcPr>
          <w:p w14:paraId="76008673" w14:textId="77777777" w:rsidR="008B7727" w:rsidRDefault="008B7727" w:rsidP="00DF4C2C">
            <w:proofErr w:type="spellStart"/>
            <w:r>
              <w:t>más</w:t>
            </w:r>
            <w:proofErr w:type="spellEnd"/>
          </w:p>
        </w:tc>
        <w:tc>
          <w:tcPr>
            <w:tcW w:w="2245" w:type="dxa"/>
          </w:tcPr>
          <w:p w14:paraId="0D32ED0E" w14:textId="77777777" w:rsidR="008B7727" w:rsidRPr="008B7727" w:rsidRDefault="008B7727" w:rsidP="00DF4C2C">
            <w:pPr>
              <w:rPr>
                <w:lang w:val="es-MX"/>
              </w:rPr>
            </w:pPr>
            <w:r w:rsidRPr="008B7727">
              <w:rPr>
                <w:lang w:val="es-MX"/>
              </w:rPr>
              <w:t>Adverbio de cantidad, adjetivo o pronombre. Por ejemplo: Me compré más golosinas.</w:t>
            </w:r>
          </w:p>
        </w:tc>
      </w:tr>
      <w:tr w:rsidR="008B7727" w:rsidRPr="008B7727" w14:paraId="1280A264" w14:textId="77777777" w:rsidTr="00DF4C2C">
        <w:tc>
          <w:tcPr>
            <w:tcW w:w="2244" w:type="dxa"/>
          </w:tcPr>
          <w:p w14:paraId="6C188776" w14:textId="7B1F5C7B" w:rsidR="008B7727" w:rsidRDefault="00C24127" w:rsidP="00DF4C2C">
            <w:r>
              <w:t>S</w:t>
            </w:r>
            <w:r w:rsidR="008B7727">
              <w:t>e</w:t>
            </w:r>
          </w:p>
        </w:tc>
        <w:tc>
          <w:tcPr>
            <w:tcW w:w="2244" w:type="dxa"/>
          </w:tcPr>
          <w:p w14:paraId="0411BDF8" w14:textId="77777777" w:rsidR="008B7727" w:rsidRPr="008B7727" w:rsidRDefault="008B7727" w:rsidP="00DF4C2C">
            <w:pPr>
              <w:rPr>
                <w:lang w:val="es-MX"/>
              </w:rPr>
            </w:pPr>
            <w:r w:rsidRPr="008B7727">
              <w:rPr>
                <w:lang w:val="es-MX"/>
              </w:rPr>
              <w:t>Pronombre personal. Por ejemplo: Se fue</w:t>
            </w:r>
          </w:p>
        </w:tc>
        <w:tc>
          <w:tcPr>
            <w:tcW w:w="2245" w:type="dxa"/>
          </w:tcPr>
          <w:p w14:paraId="37B18F90" w14:textId="77777777" w:rsidR="008B7727" w:rsidRDefault="008B7727" w:rsidP="00DF4C2C">
            <w:proofErr w:type="spellStart"/>
            <w:r>
              <w:t>sé</w:t>
            </w:r>
            <w:proofErr w:type="spellEnd"/>
          </w:p>
        </w:tc>
        <w:tc>
          <w:tcPr>
            <w:tcW w:w="2245" w:type="dxa"/>
          </w:tcPr>
          <w:p w14:paraId="31DD5131" w14:textId="77777777" w:rsidR="008B7727" w:rsidRPr="008B7727" w:rsidRDefault="008B7727" w:rsidP="00DF4C2C">
            <w:pPr>
              <w:rPr>
                <w:lang w:val="es-MX"/>
              </w:rPr>
            </w:pPr>
            <w:r w:rsidRPr="008B7727">
              <w:rPr>
                <w:lang w:val="es-MX"/>
              </w:rPr>
              <w:t>Verbo en 1</w:t>
            </w:r>
            <w:proofErr w:type="gramStart"/>
            <w:r w:rsidRPr="008B7727">
              <w:rPr>
                <w:lang w:val="es-MX"/>
              </w:rPr>
              <w:t>.ª</w:t>
            </w:r>
            <w:proofErr w:type="gramEnd"/>
            <w:r w:rsidRPr="008B7727">
              <w:rPr>
                <w:lang w:val="es-MX"/>
              </w:rPr>
              <w:t xml:space="preserve"> persona del singular. Por ejemplo: Lo sé todo.</w:t>
            </w:r>
          </w:p>
        </w:tc>
      </w:tr>
      <w:tr w:rsidR="008B7727" w:rsidRPr="008B7727" w14:paraId="7CA99DEA" w14:textId="77777777" w:rsidTr="00DF4C2C">
        <w:tc>
          <w:tcPr>
            <w:tcW w:w="2244" w:type="dxa"/>
          </w:tcPr>
          <w:p w14:paraId="6BE284C8" w14:textId="59B4335E" w:rsidR="008B7727" w:rsidRDefault="00C24127" w:rsidP="00DF4C2C">
            <w:r>
              <w:t>E</w:t>
            </w:r>
            <w:r w:rsidR="008B7727">
              <w:t>l</w:t>
            </w:r>
          </w:p>
        </w:tc>
        <w:tc>
          <w:tcPr>
            <w:tcW w:w="2244" w:type="dxa"/>
          </w:tcPr>
          <w:p w14:paraId="6C0CDE2C" w14:textId="77777777" w:rsidR="008B7727" w:rsidRPr="008B7727" w:rsidRDefault="008B7727" w:rsidP="00DF4C2C">
            <w:pPr>
              <w:rPr>
                <w:lang w:val="es-MX"/>
              </w:rPr>
            </w:pPr>
            <w:r w:rsidRPr="008B7727">
              <w:rPr>
                <w:lang w:val="es-MX"/>
              </w:rPr>
              <w:t xml:space="preserve">Artículo </w:t>
            </w:r>
            <w:proofErr w:type="spellStart"/>
            <w:r w:rsidRPr="008B7727">
              <w:rPr>
                <w:lang w:val="es-MX"/>
              </w:rPr>
              <w:t>másculino</w:t>
            </w:r>
            <w:proofErr w:type="spellEnd"/>
            <w:r w:rsidRPr="008B7727">
              <w:rPr>
                <w:lang w:val="es-MX"/>
              </w:rPr>
              <w:t>. Por ejemplo: El amigo de Pedro</w:t>
            </w:r>
          </w:p>
        </w:tc>
        <w:tc>
          <w:tcPr>
            <w:tcW w:w="2245" w:type="dxa"/>
          </w:tcPr>
          <w:p w14:paraId="44B41F04" w14:textId="77777777" w:rsidR="008B7727" w:rsidRDefault="008B7727" w:rsidP="00DF4C2C">
            <w:proofErr w:type="spellStart"/>
            <w:r>
              <w:t>él</w:t>
            </w:r>
            <w:proofErr w:type="spellEnd"/>
          </w:p>
        </w:tc>
        <w:tc>
          <w:tcPr>
            <w:tcW w:w="2245" w:type="dxa"/>
          </w:tcPr>
          <w:p w14:paraId="4D16BEFC" w14:textId="77777777" w:rsidR="008B7727" w:rsidRPr="008B7727" w:rsidRDefault="008B7727" w:rsidP="00DF4C2C">
            <w:pPr>
              <w:rPr>
                <w:lang w:val="es-MX"/>
              </w:rPr>
            </w:pPr>
            <w:r w:rsidRPr="008B7727">
              <w:rPr>
                <w:lang w:val="es-MX"/>
              </w:rPr>
              <w:t>Pronombre personal. Por ejemplo: Él dijo una cosa.</w:t>
            </w:r>
          </w:p>
        </w:tc>
      </w:tr>
      <w:tr w:rsidR="008B7727" w:rsidRPr="008B7727" w14:paraId="61497901" w14:textId="77777777" w:rsidTr="00DF4C2C">
        <w:tc>
          <w:tcPr>
            <w:tcW w:w="2244" w:type="dxa"/>
          </w:tcPr>
          <w:p w14:paraId="121C0815" w14:textId="6D99E420" w:rsidR="008B7727" w:rsidRDefault="00C24127" w:rsidP="00DF4C2C">
            <w:r>
              <w:t>D</w:t>
            </w:r>
            <w:r w:rsidR="008B7727">
              <w:t>e</w:t>
            </w:r>
          </w:p>
          <w:p w14:paraId="586EBAA9" w14:textId="77777777" w:rsidR="008B7727" w:rsidRDefault="008B7727" w:rsidP="00DF4C2C"/>
        </w:tc>
        <w:tc>
          <w:tcPr>
            <w:tcW w:w="2244" w:type="dxa"/>
          </w:tcPr>
          <w:p w14:paraId="2AFBC59B" w14:textId="77777777" w:rsidR="008B7727" w:rsidRPr="008B7727" w:rsidRDefault="008B7727" w:rsidP="00DF4C2C">
            <w:pPr>
              <w:rPr>
                <w:lang w:val="es-MX"/>
              </w:rPr>
            </w:pPr>
            <w:r w:rsidRPr="008B7727">
              <w:rPr>
                <w:lang w:val="es-MX"/>
              </w:rPr>
              <w:t>Preposición. Por ejemplo: De nada</w:t>
            </w:r>
          </w:p>
        </w:tc>
        <w:tc>
          <w:tcPr>
            <w:tcW w:w="2245" w:type="dxa"/>
          </w:tcPr>
          <w:p w14:paraId="17D8877B" w14:textId="77777777" w:rsidR="008B7727" w:rsidRDefault="008B7727" w:rsidP="00DF4C2C">
            <w:proofErr w:type="spellStart"/>
            <w:r>
              <w:t>dé</w:t>
            </w:r>
            <w:proofErr w:type="spellEnd"/>
          </w:p>
        </w:tc>
        <w:tc>
          <w:tcPr>
            <w:tcW w:w="2245" w:type="dxa"/>
          </w:tcPr>
          <w:p w14:paraId="68D227B0" w14:textId="77777777" w:rsidR="008B7727" w:rsidRPr="008B7727" w:rsidRDefault="008B7727" w:rsidP="00DF4C2C">
            <w:pPr>
              <w:rPr>
                <w:lang w:val="es-MX"/>
              </w:rPr>
            </w:pPr>
            <w:r w:rsidRPr="008B7727">
              <w:rPr>
                <w:lang w:val="es-MX"/>
              </w:rPr>
              <w:t>Forma del verbo. Por ejemplo: Dile que se lo dé.</w:t>
            </w:r>
          </w:p>
        </w:tc>
      </w:tr>
      <w:tr w:rsidR="008B7727" w:rsidRPr="008B7727" w14:paraId="366CF60D" w14:textId="77777777" w:rsidTr="00DF4C2C">
        <w:tc>
          <w:tcPr>
            <w:tcW w:w="2244" w:type="dxa"/>
          </w:tcPr>
          <w:p w14:paraId="5AB4150C" w14:textId="77777777" w:rsidR="008B7727" w:rsidRDefault="008B7727" w:rsidP="00DF4C2C">
            <w:proofErr w:type="spellStart"/>
            <w:r>
              <w:t>Aun</w:t>
            </w:r>
            <w:proofErr w:type="spellEnd"/>
            <w:r>
              <w:t xml:space="preserve"> </w:t>
            </w:r>
          </w:p>
        </w:tc>
        <w:tc>
          <w:tcPr>
            <w:tcW w:w="2244" w:type="dxa"/>
          </w:tcPr>
          <w:p w14:paraId="49984699" w14:textId="77777777" w:rsidR="008B7727" w:rsidRDefault="008B7727" w:rsidP="00DF4C2C">
            <w:r w:rsidRPr="008B7727">
              <w:rPr>
                <w:lang w:val="es-MX"/>
              </w:rPr>
              <w:t xml:space="preserve">No se acentúa cuando signifique hasta, también, incluso, ni siquiera. </w:t>
            </w:r>
            <w:proofErr w:type="spellStart"/>
            <w:r>
              <w:t>Ejemplo</w:t>
            </w:r>
            <w:proofErr w:type="spellEnd"/>
            <w:r>
              <w:t xml:space="preserve">: </w:t>
            </w:r>
            <w:proofErr w:type="spellStart"/>
            <w:r>
              <w:t>Aun</w:t>
            </w:r>
            <w:proofErr w:type="spellEnd"/>
            <w:r>
              <w:t xml:space="preserve"> los </w:t>
            </w:r>
            <w:proofErr w:type="spellStart"/>
            <w:r>
              <w:t>niños</w:t>
            </w:r>
            <w:proofErr w:type="spellEnd"/>
            <w:r>
              <w:t xml:space="preserve"> </w:t>
            </w:r>
            <w:proofErr w:type="spellStart"/>
            <w:r>
              <w:t>pequeños</w:t>
            </w:r>
            <w:proofErr w:type="spellEnd"/>
            <w:r>
              <w:t xml:space="preserve"> </w:t>
            </w:r>
            <w:proofErr w:type="spellStart"/>
            <w:r>
              <w:t>saben</w:t>
            </w:r>
            <w:proofErr w:type="spellEnd"/>
            <w:r>
              <w:t xml:space="preserve"> leer.   </w:t>
            </w:r>
          </w:p>
        </w:tc>
        <w:tc>
          <w:tcPr>
            <w:tcW w:w="2245" w:type="dxa"/>
          </w:tcPr>
          <w:p w14:paraId="71D9423B" w14:textId="77777777" w:rsidR="008B7727" w:rsidRDefault="008B7727" w:rsidP="00DF4C2C">
            <w:proofErr w:type="spellStart"/>
            <w:r>
              <w:t>Aún</w:t>
            </w:r>
            <w:proofErr w:type="spellEnd"/>
            <w:r>
              <w:t xml:space="preserve"> </w:t>
            </w:r>
          </w:p>
        </w:tc>
        <w:tc>
          <w:tcPr>
            <w:tcW w:w="2245" w:type="dxa"/>
          </w:tcPr>
          <w:p w14:paraId="36CECBCB" w14:textId="77777777" w:rsidR="008B7727" w:rsidRPr="008B7727" w:rsidRDefault="008B7727" w:rsidP="00DF4C2C">
            <w:pPr>
              <w:rPr>
                <w:lang w:val="es-MX"/>
              </w:rPr>
            </w:pPr>
            <w:r w:rsidRPr="008B7727">
              <w:rPr>
                <w:lang w:val="es-MX"/>
              </w:rPr>
              <w:t xml:space="preserve">Solo se acentúa la palabra “aún” cuando signifique “todavía”. Ejemplo: José aún no se viene.  </w:t>
            </w:r>
          </w:p>
        </w:tc>
      </w:tr>
    </w:tbl>
    <w:p w14:paraId="0D281942" w14:textId="77777777" w:rsidR="008B7727" w:rsidRPr="008B7727" w:rsidRDefault="008B7727" w:rsidP="008B7727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8B7727" w14:paraId="540A3193" w14:textId="77777777" w:rsidTr="00DF4C2C">
        <w:tc>
          <w:tcPr>
            <w:tcW w:w="4489" w:type="dxa"/>
          </w:tcPr>
          <w:p w14:paraId="565DA5DC" w14:textId="77777777" w:rsidR="008B7727" w:rsidRDefault="008B7727" w:rsidP="00DF4C2C">
            <w:pPr>
              <w:jc w:val="center"/>
            </w:pPr>
            <w:proofErr w:type="spellStart"/>
            <w:r>
              <w:t>Monosílabos</w:t>
            </w:r>
            <w:proofErr w:type="spellEnd"/>
            <w:r>
              <w:t xml:space="preserve"> con </w:t>
            </w:r>
            <w:proofErr w:type="spellStart"/>
            <w:r>
              <w:t>acento</w:t>
            </w:r>
            <w:proofErr w:type="spellEnd"/>
          </w:p>
        </w:tc>
        <w:tc>
          <w:tcPr>
            <w:tcW w:w="4489" w:type="dxa"/>
          </w:tcPr>
          <w:p w14:paraId="61B0BB31" w14:textId="77777777" w:rsidR="008B7727" w:rsidRDefault="008B7727" w:rsidP="00DF4C2C">
            <w:pPr>
              <w:jc w:val="center"/>
            </w:pPr>
            <w:proofErr w:type="spellStart"/>
            <w:r>
              <w:t>Definición</w:t>
            </w:r>
            <w:proofErr w:type="spellEnd"/>
            <w:r>
              <w:t xml:space="preserve"> y </w:t>
            </w:r>
            <w:proofErr w:type="spellStart"/>
            <w:r>
              <w:t>ejemplo</w:t>
            </w:r>
            <w:proofErr w:type="spellEnd"/>
          </w:p>
        </w:tc>
      </w:tr>
      <w:tr w:rsidR="008B7727" w14:paraId="646ACCA0" w14:textId="77777777" w:rsidTr="00DF4C2C">
        <w:tc>
          <w:tcPr>
            <w:tcW w:w="4489" w:type="dxa"/>
          </w:tcPr>
          <w:p w14:paraId="261CA806" w14:textId="77777777" w:rsidR="008B7727" w:rsidRPr="008B7727" w:rsidRDefault="008B7727" w:rsidP="00DF4C2C">
            <w:pPr>
              <w:rPr>
                <w:lang w:val="es-MX"/>
              </w:rPr>
            </w:pPr>
            <w:r w:rsidRPr="008B7727">
              <w:rPr>
                <w:lang w:val="es-MX"/>
              </w:rPr>
              <w:t xml:space="preserve">¿Qué?; ¿cómo?;  ¿por qué?;  ¿cuánto?;  ¿cuándo?;  ¿cuál?;  ¿quién?;  ¿dónde?;   </w:t>
            </w:r>
          </w:p>
        </w:tc>
        <w:tc>
          <w:tcPr>
            <w:tcW w:w="4489" w:type="dxa"/>
          </w:tcPr>
          <w:p w14:paraId="3466BCEE" w14:textId="77777777" w:rsidR="008B7727" w:rsidRDefault="008B7727" w:rsidP="00DF4C2C">
            <w:pPr>
              <w:jc w:val="both"/>
            </w:pPr>
            <w:r w:rsidRPr="008B7727">
              <w:rPr>
                <w:lang w:val="es-MX"/>
              </w:rPr>
              <w:t xml:space="preserve">Sentido interrogativo y exclamativo de la palabra. Uso frecuente en oraciones exclamativas e interrogativas.  ¿Qué quieres? ¿Cuál es el motivo? ¿Quiénes son estos señores? ¿Cuándo llega el avión? ¡Qué buena idea has tenido! ¡Cuántos problemas por resolver! </w:t>
            </w:r>
            <w:r>
              <w:t>¡</w:t>
            </w:r>
            <w:proofErr w:type="spellStart"/>
            <w:r>
              <w:t>Cómo</w:t>
            </w:r>
            <w:proofErr w:type="spellEnd"/>
            <w:r>
              <w:t xml:space="preserve"> </w:t>
            </w:r>
            <w:proofErr w:type="spellStart"/>
            <w:r>
              <w:t>llovía</w:t>
            </w:r>
            <w:proofErr w:type="spellEnd"/>
            <w:r>
              <w:t xml:space="preserve"> </w:t>
            </w:r>
            <w:proofErr w:type="spellStart"/>
            <w:r>
              <w:t>ayer</w:t>
            </w:r>
            <w:proofErr w:type="spellEnd"/>
            <w:r>
              <w:t>!</w:t>
            </w:r>
          </w:p>
        </w:tc>
      </w:tr>
    </w:tbl>
    <w:p w14:paraId="6AE4864E" w14:textId="77777777" w:rsidR="00F4317E" w:rsidRPr="00B4681B" w:rsidRDefault="00F4317E" w:rsidP="00CD652E">
      <w:pPr>
        <w:rPr>
          <w:rFonts w:ascii="Times New Roman" w:hAnsi="Times New Roman" w:cs="Times New Roman"/>
          <w:lang w:val="es-ES_tradnl"/>
        </w:rPr>
      </w:pPr>
    </w:p>
    <w:p w14:paraId="693E48EF" w14:textId="703911FB" w:rsidR="00B4681B" w:rsidRDefault="00B4681B" w:rsidP="00CD652E">
      <w:pPr>
        <w:rPr>
          <w:rFonts w:ascii="Arial" w:hAnsi="Arial"/>
          <w:sz w:val="18"/>
          <w:szCs w:val="18"/>
          <w:lang w:val="es-ES_tradnl"/>
        </w:rPr>
      </w:pPr>
    </w:p>
    <w:p w14:paraId="481AECC5" w14:textId="77777777" w:rsidR="008B7727" w:rsidRDefault="008B7727" w:rsidP="00CD652E">
      <w:pPr>
        <w:rPr>
          <w:rFonts w:ascii="Arial" w:hAnsi="Arial"/>
          <w:sz w:val="18"/>
          <w:szCs w:val="18"/>
          <w:lang w:val="es-ES_tradnl"/>
        </w:rPr>
      </w:pPr>
    </w:p>
    <w:p w14:paraId="4BFA0DC5" w14:textId="77777777" w:rsidR="008B7727" w:rsidRPr="00F4317E" w:rsidRDefault="008B7727" w:rsidP="00CD652E">
      <w:pPr>
        <w:rPr>
          <w:rFonts w:ascii="Arial" w:hAnsi="Arial"/>
          <w:sz w:val="18"/>
          <w:szCs w:val="18"/>
          <w:lang w:val="es-ES_tradnl"/>
        </w:rPr>
      </w:pPr>
    </w:p>
    <w:p w14:paraId="235B2639" w14:textId="6CED5D5C" w:rsidR="008404BC" w:rsidRPr="007B25A6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lastRenderedPageBreak/>
        <w:t xml:space="preserve">DATOS DEL </w:t>
      </w:r>
      <w:r w:rsidR="00F4317E">
        <w:rPr>
          <w:rFonts w:ascii="Arial" w:hAnsi="Arial"/>
          <w:b/>
          <w:sz w:val="18"/>
          <w:szCs w:val="18"/>
          <w:lang w:val="es-ES_tradnl"/>
        </w:rPr>
        <w:t>INTERACTIVO</w:t>
      </w:r>
    </w:p>
    <w:p w14:paraId="7AD60B48" w14:textId="77777777" w:rsidR="008404BC" w:rsidRDefault="008404BC" w:rsidP="00CD652E">
      <w:pPr>
        <w:rPr>
          <w:rFonts w:ascii="Arial" w:hAnsi="Arial"/>
          <w:sz w:val="18"/>
          <w:szCs w:val="18"/>
          <w:lang w:val="es-ES_tradnl"/>
        </w:rPr>
      </w:pPr>
    </w:p>
    <w:p w14:paraId="5C01400B" w14:textId="69101FFA" w:rsidR="00F4317E" w:rsidRPr="00E928AA" w:rsidRDefault="00157C50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 1</w:t>
      </w:r>
      <w:r w:rsidRPr="00652F14">
        <w:rPr>
          <w:rFonts w:ascii="Arial" w:hAnsi="Arial"/>
          <w:sz w:val="16"/>
          <w:szCs w:val="16"/>
          <w:lang w:val="es-ES_tradnl"/>
        </w:rPr>
        <w:t xml:space="preserve"> (“MENÚ”)</w:t>
      </w:r>
    </w:p>
    <w:p w14:paraId="557DA7AE" w14:textId="3E1285B9" w:rsidR="007B25A6" w:rsidRPr="00157C50" w:rsidRDefault="00CD652E" w:rsidP="007B25A6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A0080">
        <w:rPr>
          <w:rFonts w:ascii="Arial" w:hAnsi="Arial"/>
          <w:sz w:val="18"/>
          <w:szCs w:val="18"/>
          <w:highlight w:val="green"/>
          <w:lang w:val="es-ES_tradnl"/>
        </w:rPr>
        <w:t xml:space="preserve">Título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157C50">
        <w:rPr>
          <w:rFonts w:ascii="Arial" w:hAnsi="Arial"/>
          <w:b/>
          <w:sz w:val="18"/>
          <w:szCs w:val="18"/>
          <w:highlight w:val="green"/>
          <w:lang w:val="es-ES_tradnl"/>
        </w:rPr>
        <w:t>48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48D487C8" w14:textId="77777777" w:rsidR="00CD652E" w:rsidRPr="00F4317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C69E417" w14:textId="30C74994" w:rsidR="00CD652E" w:rsidRPr="00F4317E" w:rsidRDefault="008B7727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ACENTO DIACRÍTICO </w:t>
      </w:r>
    </w:p>
    <w:p w14:paraId="2560176E" w14:textId="4E87DD70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46180">
        <w:rPr>
          <w:rFonts w:ascii="Arial" w:hAnsi="Arial"/>
          <w:sz w:val="18"/>
          <w:szCs w:val="18"/>
          <w:highlight w:val="green"/>
          <w:lang w:val="es-ES_tradnl"/>
        </w:rPr>
        <w:t>Video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F50E48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F50E48" w:rsidRPr="00F50E48">
        <w:rPr>
          <w:rFonts w:ascii="Arial" w:hAnsi="Arial"/>
          <w:sz w:val="18"/>
          <w:szCs w:val="18"/>
          <w:highlight w:val="green"/>
          <w:lang w:val="es-ES_tradnl"/>
        </w:rPr>
        <w:t xml:space="preserve">nombre del archivo </w:t>
      </w:r>
      <w:proofErr w:type="spellStart"/>
      <w:r w:rsidR="00146180">
        <w:rPr>
          <w:rFonts w:ascii="Arial" w:hAnsi="Arial"/>
          <w:sz w:val="18"/>
          <w:szCs w:val="18"/>
          <w:highlight w:val="green"/>
          <w:lang w:val="es-ES_tradnl"/>
        </w:rPr>
        <w:t>flv</w:t>
      </w:r>
      <w:proofErr w:type="spellEnd"/>
      <w:r w:rsidR="00F4317E" w:rsidRPr="00F50E4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726F9EF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1987204" w14:textId="6BF3719A" w:rsidR="00F50E48" w:rsidRDefault="008B7727" w:rsidP="00F50E48">
      <w:pPr>
        <w:rPr>
          <w:rFonts w:ascii="Arial" w:hAnsi="Arial" w:cs="Arial"/>
          <w:sz w:val="18"/>
          <w:szCs w:val="18"/>
          <w:lang w:val="es-ES_tradnl"/>
        </w:rPr>
      </w:pPr>
      <w:hyperlink r:id="rId6" w:history="1">
        <w:r w:rsidRPr="00D03D96">
          <w:rPr>
            <w:rStyle w:val="Hipervnculo"/>
            <w:rFonts w:ascii="Arial" w:hAnsi="Arial" w:cs="Arial"/>
            <w:sz w:val="18"/>
            <w:szCs w:val="18"/>
            <w:lang w:val="es-ES_tradnl"/>
          </w:rPr>
          <w:t>https://www.youtube.com/watch?v=QlQmAg8wM18</w:t>
        </w:r>
      </w:hyperlink>
    </w:p>
    <w:p w14:paraId="28C7FF9A" w14:textId="77777777" w:rsidR="008B7727" w:rsidRPr="000719EE" w:rsidRDefault="008B7727" w:rsidP="00F50E48">
      <w:pPr>
        <w:rPr>
          <w:rFonts w:ascii="Arial" w:hAnsi="Arial" w:cs="Arial"/>
          <w:sz w:val="18"/>
          <w:szCs w:val="18"/>
          <w:lang w:val="es-ES_tradnl"/>
        </w:rPr>
      </w:pPr>
    </w:p>
    <w:p w14:paraId="58697D7F" w14:textId="5C698094" w:rsidR="006559E5" w:rsidRPr="00E928AA" w:rsidRDefault="00652F14" w:rsidP="00705DE0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 2</w:t>
      </w:r>
      <w:r w:rsidR="00157C50" w:rsidRPr="00652F14">
        <w:rPr>
          <w:rFonts w:ascii="Arial" w:hAnsi="Arial"/>
          <w:sz w:val="16"/>
          <w:szCs w:val="16"/>
          <w:lang w:val="es-ES_tradnl"/>
        </w:rPr>
        <w:t xml:space="preserve"> (“</w:t>
      </w:r>
      <w:r w:rsidRPr="00652F14">
        <w:rPr>
          <w:rFonts w:ascii="Arial" w:hAnsi="Arial"/>
          <w:sz w:val="16"/>
          <w:szCs w:val="16"/>
          <w:lang w:val="es-ES_tradnl"/>
        </w:rPr>
        <w:t>COMPRENSIÓN</w:t>
      </w:r>
      <w:r w:rsidR="00157C50" w:rsidRPr="00652F14">
        <w:rPr>
          <w:rFonts w:ascii="Arial" w:hAnsi="Arial"/>
          <w:sz w:val="16"/>
          <w:szCs w:val="16"/>
          <w:lang w:val="es-ES_tradnl"/>
        </w:rPr>
        <w:t>”)</w:t>
      </w:r>
    </w:p>
    <w:p w14:paraId="59CB83F6" w14:textId="2723EB41" w:rsidR="00595E43" w:rsidRPr="00157C50" w:rsidRDefault="00595E43" w:rsidP="00595E43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botón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595E43">
        <w:rPr>
          <w:rFonts w:ascii="Arial" w:hAnsi="Arial" w:cs="Arial"/>
          <w:color w:val="0000FF"/>
          <w:sz w:val="16"/>
          <w:szCs w:val="16"/>
          <w:lang w:val="es-ES_tradnl"/>
        </w:rPr>
        <w:t>ESTE DATO APARECE EN PESTAÑA DEL MENÚ</w:t>
      </w:r>
      <w:r w:rsidR="005234F3">
        <w:rPr>
          <w:rFonts w:ascii="Arial" w:hAnsi="Arial" w:cs="Arial"/>
          <w:color w:val="0000FF"/>
          <w:sz w:val="16"/>
          <w:szCs w:val="16"/>
          <w:lang w:val="es-ES_tradnl"/>
        </w:rPr>
        <w:t xml:space="preserve">. </w:t>
      </w:r>
      <w:r w:rsidR="005234F3" w:rsidRPr="005234F3">
        <w:rPr>
          <w:rFonts w:ascii="Arial" w:hAnsi="Arial" w:cs="Arial"/>
          <w:color w:val="0000FF"/>
          <w:sz w:val="16"/>
          <w:szCs w:val="16"/>
          <w:lang w:val="es-ES_tradnl"/>
        </w:rPr>
        <w:t>EN AUTOMÁTICO SE ASIGNA “COMPRENSIÓN” AL MENOS QUE SE ESPECIFICA OTRO TEXTO</w:t>
      </w:r>
      <w:r w:rsidR="005234F3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60D847A0" w14:textId="6EA0B139"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8B8CC17" w14:textId="68B602B3" w:rsidR="006559E5" w:rsidRDefault="00B4681B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Comprensión</w:t>
      </w:r>
    </w:p>
    <w:p w14:paraId="71F1B683" w14:textId="5D4DC167" w:rsidR="00595E43" w:rsidRDefault="00595E43" w:rsidP="00595E43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de pestaña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48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1830367B" w14:textId="77777777" w:rsidR="00595E43" w:rsidRDefault="00595E43" w:rsidP="00595E43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2A4B7346" w14:textId="4442025C" w:rsidR="00595E43" w:rsidRPr="00157C50" w:rsidRDefault="008B7727" w:rsidP="00595E43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Comprensión </w:t>
      </w:r>
    </w:p>
    <w:p w14:paraId="617DDB8D" w14:textId="345CA051" w:rsidR="00595E43" w:rsidRDefault="00595E43" w:rsidP="00595E4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1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79CBF88F" w14:textId="5D90A4AF" w:rsidR="00C24127" w:rsidRDefault="00C24127" w:rsidP="00C24127">
      <w:pPr>
        <w:pStyle w:val="Normal1"/>
        <w:shd w:val="clear" w:color="auto" w:fill="FFFFFF"/>
        <w:spacing w:before="0" w:beforeAutospacing="0" w:line="270" w:lineRule="atLeast"/>
      </w:pPr>
      <w:r>
        <w:t xml:space="preserve">Responde en tu cuaderno las siguientes preguntas: </w:t>
      </w:r>
    </w:p>
    <w:p w14:paraId="4800279B" w14:textId="77777777" w:rsidR="00C24127" w:rsidRPr="000D2A30" w:rsidRDefault="00C24127" w:rsidP="00C24127">
      <w:pPr>
        <w:pStyle w:val="Normal1"/>
        <w:numPr>
          <w:ilvl w:val="0"/>
          <w:numId w:val="3"/>
        </w:numPr>
        <w:shd w:val="clear" w:color="auto" w:fill="FFFFFF"/>
        <w:spacing w:before="0" w:beforeAutospacing="0" w:line="270" w:lineRule="atLeast"/>
      </w:pPr>
      <w:r>
        <w:t xml:space="preserve">¿Qué es la tilde diacrítica? </w:t>
      </w:r>
    </w:p>
    <w:p w14:paraId="48FC4BA9" w14:textId="77777777" w:rsidR="00C24127" w:rsidRDefault="00C24127" w:rsidP="00C24127">
      <w:pPr>
        <w:pStyle w:val="Normal1"/>
        <w:numPr>
          <w:ilvl w:val="0"/>
          <w:numId w:val="3"/>
        </w:numPr>
        <w:shd w:val="clear" w:color="auto" w:fill="FFFFFF"/>
        <w:spacing w:before="0" w:beforeAutospacing="0" w:line="270" w:lineRule="atLeast"/>
      </w:pPr>
      <w:r>
        <w:t>¿Qué son las sílabas?</w:t>
      </w:r>
    </w:p>
    <w:p w14:paraId="11EF70E2" w14:textId="77777777" w:rsidR="00C24127" w:rsidRDefault="00C24127" w:rsidP="00C24127">
      <w:pPr>
        <w:pStyle w:val="Normal1"/>
        <w:numPr>
          <w:ilvl w:val="0"/>
          <w:numId w:val="3"/>
        </w:numPr>
        <w:shd w:val="clear" w:color="auto" w:fill="FFFFFF"/>
        <w:spacing w:before="0" w:beforeAutospacing="0" w:line="270" w:lineRule="atLeast"/>
      </w:pPr>
      <w:r>
        <w:t xml:space="preserve">¿Qué son los monosílabos? </w:t>
      </w:r>
    </w:p>
    <w:p w14:paraId="31EF2508" w14:textId="5B33D966" w:rsidR="00595E43" w:rsidRPr="00C24127" w:rsidRDefault="00C24127" w:rsidP="00C24127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18"/>
          <w:szCs w:val="18"/>
          <w:lang w:val="es-MX"/>
        </w:rPr>
      </w:pPr>
      <w:r w:rsidRPr="00C24127">
        <w:rPr>
          <w:lang w:val="es-MX"/>
        </w:rPr>
        <w:t>¿Cuáles son las categorías gramaticales?</w:t>
      </w:r>
    </w:p>
    <w:p w14:paraId="2DD913AA" w14:textId="77777777" w:rsidR="00C24127" w:rsidRPr="00C24127" w:rsidRDefault="00C24127" w:rsidP="00C24127">
      <w:pPr>
        <w:pStyle w:val="Prrafodelista"/>
        <w:jc w:val="both"/>
        <w:rPr>
          <w:rFonts w:ascii="Arial" w:hAnsi="Arial" w:cs="Arial"/>
          <w:sz w:val="18"/>
          <w:szCs w:val="18"/>
          <w:lang w:val="es-MX"/>
        </w:rPr>
      </w:pPr>
    </w:p>
    <w:p w14:paraId="060B9CF8" w14:textId="3381D915" w:rsidR="00595E43" w:rsidRDefault="00595E43" w:rsidP="00595E4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2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CE11A7">
        <w:rPr>
          <w:rFonts w:ascii="Arial" w:hAnsi="Arial"/>
          <w:sz w:val="18"/>
          <w:szCs w:val="18"/>
          <w:lang w:val="es-ES_tradnl"/>
        </w:rPr>
        <w:t xml:space="preserve"> </w:t>
      </w:r>
      <w:r w:rsidR="00CE11A7"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72C9E6B5" w14:textId="0872111D" w:rsidR="00595E43" w:rsidRDefault="00C24127" w:rsidP="00595E43">
      <w:pPr>
        <w:rPr>
          <w:lang w:val="es-MX"/>
        </w:rPr>
      </w:pPr>
      <w:r w:rsidRPr="00C24127">
        <w:rPr>
          <w:lang w:val="es-MX"/>
        </w:rPr>
        <w:t>¿Por qué es necesario marcar la tilde diacrítica en algunos monosílabos?</w:t>
      </w:r>
    </w:p>
    <w:p w14:paraId="47559668" w14:textId="77777777" w:rsidR="00C24127" w:rsidRPr="00C24127" w:rsidRDefault="00C24127" w:rsidP="00C24127">
      <w:pPr>
        <w:rPr>
          <w:lang w:val="es-MX"/>
        </w:rPr>
      </w:pPr>
      <w:r w:rsidRPr="00C24127">
        <w:rPr>
          <w:lang w:val="es-MX"/>
        </w:rPr>
        <w:t xml:space="preserve">¿A qué categorías gramaticales se refieren los ejemplos monosílabos que presentan en el video? </w:t>
      </w:r>
    </w:p>
    <w:p w14:paraId="3977EF58" w14:textId="77777777" w:rsidR="00C24127" w:rsidRPr="00C24127" w:rsidRDefault="00C24127" w:rsidP="00C24127">
      <w:pPr>
        <w:rPr>
          <w:lang w:val="es-MX"/>
        </w:rPr>
      </w:pPr>
      <w:r w:rsidRPr="00C24127">
        <w:rPr>
          <w:lang w:val="es-MX"/>
        </w:rPr>
        <w:t>¿En qué momento se acentúan los monosílabos tratados en el video?</w:t>
      </w:r>
    </w:p>
    <w:p w14:paraId="0C76DEFF" w14:textId="77777777" w:rsidR="00C24127" w:rsidRDefault="00C24127" w:rsidP="00595E43">
      <w:pPr>
        <w:rPr>
          <w:lang w:val="es-MX"/>
        </w:rPr>
      </w:pPr>
    </w:p>
    <w:p w14:paraId="19A93622" w14:textId="77777777" w:rsidR="00595E43" w:rsidRDefault="00595E43" w:rsidP="00595E43">
      <w:pPr>
        <w:rPr>
          <w:rFonts w:ascii="Arial" w:hAnsi="Arial" w:cs="Arial"/>
          <w:sz w:val="18"/>
          <w:szCs w:val="18"/>
          <w:lang w:val="es-ES_tradnl"/>
        </w:rPr>
      </w:pPr>
    </w:p>
    <w:p w14:paraId="1161319B" w14:textId="70808894" w:rsidR="006559E5" w:rsidRPr="00E928AA" w:rsidRDefault="00C828FC" w:rsidP="00705DE0">
      <w:pPr>
        <w:shd w:val="clear" w:color="auto" w:fill="CCFF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C828FC">
        <w:rPr>
          <w:rFonts w:ascii="Arial" w:hAnsi="Arial"/>
          <w:b/>
          <w:sz w:val="16"/>
          <w:szCs w:val="16"/>
          <w:lang w:val="es-ES_tradnl"/>
        </w:rPr>
        <w:t xml:space="preserve">PESTAÑA </w:t>
      </w:r>
      <w:r>
        <w:rPr>
          <w:rFonts w:ascii="Arial" w:hAnsi="Arial"/>
          <w:b/>
          <w:sz w:val="16"/>
          <w:szCs w:val="16"/>
          <w:lang w:val="es-ES_tradnl"/>
        </w:rPr>
        <w:t>3</w:t>
      </w:r>
      <w:r w:rsidRPr="00C828FC">
        <w:rPr>
          <w:rFonts w:ascii="Arial" w:hAnsi="Arial"/>
          <w:b/>
          <w:sz w:val="16"/>
          <w:szCs w:val="16"/>
          <w:lang w:val="es-ES_tradnl"/>
        </w:rPr>
        <w:t xml:space="preserve"> (“</w:t>
      </w:r>
      <w:r>
        <w:rPr>
          <w:rFonts w:ascii="Arial" w:hAnsi="Arial"/>
          <w:b/>
          <w:sz w:val="16"/>
          <w:szCs w:val="16"/>
          <w:lang w:val="es-ES_tradnl"/>
        </w:rPr>
        <w:t>LÉXICO</w:t>
      </w:r>
      <w:r w:rsidRPr="00C828FC">
        <w:rPr>
          <w:rFonts w:ascii="Arial" w:hAnsi="Arial"/>
          <w:b/>
          <w:sz w:val="16"/>
          <w:szCs w:val="16"/>
          <w:lang w:val="es-ES_tradnl"/>
        </w:rPr>
        <w:t>”)</w:t>
      </w:r>
    </w:p>
    <w:p w14:paraId="4A23BCBF" w14:textId="7431BF39" w:rsidR="00C828FC" w:rsidRPr="00157C50" w:rsidRDefault="00C828FC" w:rsidP="00C828FC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botón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595E43">
        <w:rPr>
          <w:rFonts w:ascii="Arial" w:hAnsi="Arial" w:cs="Arial"/>
          <w:color w:val="0000FF"/>
          <w:sz w:val="16"/>
          <w:szCs w:val="16"/>
          <w:lang w:val="es-ES_tradnl"/>
        </w:rPr>
        <w:t>ESTE DATO APARECE EN PESTAÑA DEL MENÚ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. </w:t>
      </w:r>
      <w:r w:rsidRPr="005234F3">
        <w:rPr>
          <w:rFonts w:ascii="Arial" w:hAnsi="Arial" w:cs="Arial"/>
          <w:color w:val="0000FF"/>
          <w:sz w:val="16"/>
          <w:szCs w:val="16"/>
          <w:lang w:val="es-ES_tradnl"/>
        </w:rPr>
        <w:t>EN AUTOMÁTICO SE ASIGNA “</w:t>
      </w:r>
      <w:r w:rsidR="00CE11A7">
        <w:rPr>
          <w:rFonts w:ascii="Arial" w:hAnsi="Arial" w:cs="Arial"/>
          <w:color w:val="0000FF"/>
          <w:sz w:val="16"/>
          <w:szCs w:val="16"/>
          <w:lang w:val="es-ES_tradnl"/>
        </w:rPr>
        <w:t>LÉXICO</w:t>
      </w:r>
      <w:r w:rsidRPr="005234F3">
        <w:rPr>
          <w:rFonts w:ascii="Arial" w:hAnsi="Arial" w:cs="Arial"/>
          <w:color w:val="0000FF"/>
          <w:sz w:val="16"/>
          <w:szCs w:val="16"/>
          <w:lang w:val="es-ES_tradnl"/>
        </w:rPr>
        <w:t>” AL MENOS QUE SE ESPECIFICA OTRO TEXTO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580CB6FD" w14:textId="20DA5B83" w:rsidR="00C828FC" w:rsidRDefault="00EF5A3D" w:rsidP="00C828F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Léxico</w:t>
      </w:r>
    </w:p>
    <w:p w14:paraId="7AD4EC50" w14:textId="77777777" w:rsidR="00C828FC" w:rsidRDefault="00C828FC" w:rsidP="00C828FC">
      <w:pPr>
        <w:rPr>
          <w:rFonts w:ascii="Arial" w:hAnsi="Arial" w:cs="Arial"/>
          <w:sz w:val="18"/>
          <w:szCs w:val="18"/>
          <w:lang w:val="es-ES_tradnl"/>
        </w:rPr>
      </w:pPr>
    </w:p>
    <w:p w14:paraId="557AA230" w14:textId="77777777" w:rsidR="00C828FC" w:rsidRDefault="00C828FC" w:rsidP="00C828FC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de pestaña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48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5CACDF48" w14:textId="1081E805" w:rsidR="00C828FC" w:rsidRDefault="00EF5A3D" w:rsidP="00C828FC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Léxico</w:t>
      </w:r>
    </w:p>
    <w:p w14:paraId="0CAE4821" w14:textId="307BF045" w:rsidR="00CE11A7" w:rsidRDefault="00CE11A7" w:rsidP="00C828FC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TERMINO 1:</w:t>
      </w:r>
    </w:p>
    <w:p w14:paraId="3BD1E55E" w14:textId="6DB87864" w:rsidR="00C828FC" w:rsidRDefault="00C828FC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E11A7" w:rsidRPr="00CE11A7">
        <w:rPr>
          <w:rFonts w:ascii="Arial" w:hAnsi="Arial"/>
          <w:sz w:val="18"/>
          <w:szCs w:val="18"/>
          <w:highlight w:val="yellow"/>
          <w:lang w:val="es-ES_tradnl"/>
        </w:rPr>
        <w:t>Término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="00CE11A7" w:rsidRPr="00CE11A7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</w:t>
      </w:r>
      <w:r w:rsidR="00CE11A7" w:rsidRPr="00CE11A7">
        <w:rPr>
          <w:rFonts w:ascii="Arial" w:hAnsi="Arial"/>
          <w:sz w:val="18"/>
          <w:szCs w:val="18"/>
          <w:highlight w:val="yellow"/>
          <w:lang w:val="es-ES_tradnl"/>
        </w:rPr>
        <w:t>caracteres máx.</w:t>
      </w:r>
      <w:r w:rsidR="00CE11A7"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3F578D1" w14:textId="78AD1715" w:rsidR="00EF5A3D" w:rsidRDefault="00C24127" w:rsidP="00EF5A3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Tilde Diacrítica</w:t>
      </w:r>
    </w:p>
    <w:p w14:paraId="3CC6757C" w14:textId="77777777" w:rsidR="00CE11A7" w:rsidRDefault="00CE11A7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1921B26B" w14:textId="4103EC67" w:rsidR="00CE11A7" w:rsidRDefault="00CE11A7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Texto </w:t>
      </w:r>
      <w:r w:rsidR="0025454D"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de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25454D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</w:p>
    <w:p w14:paraId="3BDAA104" w14:textId="77777777" w:rsidR="00C828FC" w:rsidRDefault="00C828FC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7CC74EC8" w14:textId="1DDF0FF0" w:rsidR="00EF5A3D" w:rsidRDefault="00C24127" w:rsidP="00C24127">
      <w:pPr>
        <w:autoSpaceDE w:val="0"/>
        <w:autoSpaceDN w:val="0"/>
        <w:adjustRightInd w:val="0"/>
        <w:jc w:val="both"/>
        <w:rPr>
          <w:rFonts w:ascii="Arial" w:hAnsi="Arial" w:cs="Arial"/>
          <w:lang w:val="es-MX"/>
        </w:rPr>
      </w:pPr>
      <w:r w:rsidRPr="00C24127">
        <w:rPr>
          <w:rFonts w:ascii="Times New Roman" w:hAnsi="Times New Roman" w:cs="Times New Roman"/>
          <w:lang w:val="es-MX"/>
        </w:rPr>
        <w:t>La tilde diacrítica es aquella que permite distinguir, por lo general, palabras pertenecientes a diferentes categorías gramaticales,</w:t>
      </w:r>
      <w:r w:rsidRPr="00C24127">
        <w:rPr>
          <w:rFonts w:ascii="Times New Roman" w:hAnsi="Times New Roman" w:cs="Times New Roman"/>
          <w:lang w:val="es-MX"/>
        </w:rPr>
        <w:t xml:space="preserve"> </w:t>
      </w:r>
      <w:r w:rsidRPr="00C24127">
        <w:rPr>
          <w:rFonts w:ascii="Times New Roman" w:hAnsi="Times New Roman" w:cs="Times New Roman"/>
          <w:lang w:val="es-MX"/>
        </w:rPr>
        <w:t>que tienen, sin embargo, idéntica forma.</w:t>
      </w:r>
      <w:r w:rsidR="00EF5A3D" w:rsidRPr="00C24127">
        <w:rPr>
          <w:rFonts w:ascii="Arial" w:hAnsi="Arial" w:cs="Arial"/>
          <w:lang w:val="es-MX"/>
        </w:rPr>
        <w:t xml:space="preserve"> </w:t>
      </w:r>
    </w:p>
    <w:p w14:paraId="63B20950" w14:textId="77777777" w:rsidR="00C24127" w:rsidRDefault="00C24127" w:rsidP="00C24127">
      <w:pPr>
        <w:autoSpaceDE w:val="0"/>
        <w:autoSpaceDN w:val="0"/>
        <w:adjustRightInd w:val="0"/>
        <w:jc w:val="both"/>
        <w:rPr>
          <w:rFonts w:ascii="Arial" w:hAnsi="Arial" w:cs="Arial"/>
          <w:lang w:val="es-MX"/>
        </w:rPr>
      </w:pPr>
    </w:p>
    <w:p w14:paraId="63E7C3F6" w14:textId="77777777" w:rsidR="00C24127" w:rsidRDefault="00C24127" w:rsidP="00C2412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1"/>
          <w:szCs w:val="21"/>
          <w:lang w:val="es-MX"/>
        </w:rPr>
      </w:pPr>
      <w:r>
        <w:rPr>
          <w:rFonts w:ascii="Arial" w:hAnsi="Arial" w:cs="Arial"/>
          <w:lang w:val="es-MX"/>
        </w:rPr>
        <w:t xml:space="preserve">Tomado de: </w:t>
      </w:r>
      <w:r w:rsidRPr="00C24127">
        <w:rPr>
          <w:lang w:val="es-MX"/>
        </w:rPr>
        <w:t>ORTOGRAFÍA DE LA LENGUA ESPAÑOLA, ÚLTIMA EDICIÓN AÑO 2010</w:t>
      </w:r>
      <w:r>
        <w:rPr>
          <w:lang w:val="es-MX"/>
        </w:rPr>
        <w:t xml:space="preserve">. </w:t>
      </w:r>
      <w:r>
        <w:rPr>
          <w:rFonts w:ascii="Times New Roman" w:hAnsi="Times New Roman" w:cs="Times New Roman"/>
          <w:sz w:val="21"/>
          <w:szCs w:val="21"/>
          <w:lang w:val="es-MX"/>
        </w:rPr>
        <w:t>Real Academia Española - año 1999.</w:t>
      </w:r>
    </w:p>
    <w:p w14:paraId="401C21BF" w14:textId="4D55AC54" w:rsidR="00C24127" w:rsidRPr="00C24127" w:rsidRDefault="00C24127" w:rsidP="00C24127">
      <w:pPr>
        <w:autoSpaceDE w:val="0"/>
        <w:autoSpaceDN w:val="0"/>
        <w:adjustRightInd w:val="0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 </w:t>
      </w:r>
    </w:p>
    <w:p w14:paraId="2123F9C7" w14:textId="186CE77A" w:rsidR="0025454D" w:rsidRDefault="0025454D" w:rsidP="0025454D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 xml:space="preserve">TERMINO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2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7C3213DE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CE11A7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</w:t>
      </w:r>
      <w:r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8311DEA" w14:textId="004B318F" w:rsidR="0025454D" w:rsidRDefault="00C24127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Monosílabo </w:t>
      </w:r>
      <w:r w:rsidR="00EF5A3D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F5573FE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0C4FDD40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>Texto de término (</w:t>
      </w:r>
      <w:r w:rsidRPr="0025454D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</w:p>
    <w:p w14:paraId="6EE78B08" w14:textId="4B6F25BC" w:rsidR="0025454D" w:rsidRPr="00EF5A3D" w:rsidRDefault="00C24127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 xml:space="preserve">Fon: </w:t>
      </w:r>
      <w:r w:rsidRPr="00C24127">
        <w:rPr>
          <w:rFonts w:ascii="Arial" w:hAnsi="Arial" w:cs="Arial"/>
          <w:sz w:val="18"/>
          <w:szCs w:val="18"/>
          <w:lang w:val="es-MX"/>
        </w:rPr>
        <w:t>Dicho de una palabra: De una sola sílaba</w:t>
      </w:r>
      <w:r w:rsidR="00EF5A3D" w:rsidRPr="00EF5A3D">
        <w:rPr>
          <w:rFonts w:ascii="Arial" w:hAnsi="Arial" w:cs="Arial"/>
          <w:sz w:val="18"/>
          <w:szCs w:val="18"/>
          <w:lang w:val="es-MX"/>
        </w:rPr>
        <w:t>.</w:t>
      </w:r>
    </w:p>
    <w:p w14:paraId="1BEC4CE0" w14:textId="77777777" w:rsidR="00EF5A3D" w:rsidRPr="00EF5A3D" w:rsidRDefault="00EF5A3D" w:rsidP="00EF5A3D">
      <w:pPr>
        <w:ind w:left="426" w:hanging="142"/>
        <w:jc w:val="both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 xml:space="preserve">Tomado de: DRAE virtual </w:t>
      </w:r>
    </w:p>
    <w:p w14:paraId="43CDA73E" w14:textId="77777777" w:rsidR="0025454D" w:rsidRPr="00157C50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661A548D" w14:textId="7FAEC441" w:rsidR="0025454D" w:rsidRDefault="0025454D" w:rsidP="0025454D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 xml:space="preserve">TERMINO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3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1B2A92EC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CE11A7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</w:t>
      </w:r>
      <w:r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20788F9" w14:textId="77777777" w:rsidR="00C24127" w:rsidRDefault="00C24127" w:rsidP="0025454D">
      <w:pPr>
        <w:ind w:left="426"/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761E6C9B" w14:textId="08396057" w:rsidR="00C24127" w:rsidRPr="00C24127" w:rsidRDefault="00C24127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C24127">
        <w:rPr>
          <w:rFonts w:ascii="Arial" w:hAnsi="Arial"/>
          <w:sz w:val="18"/>
          <w:szCs w:val="18"/>
          <w:lang w:val="es-ES_tradnl"/>
        </w:rPr>
        <w:t>Pronombre</w:t>
      </w:r>
    </w:p>
    <w:p w14:paraId="75753CA5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>Texto de término (</w:t>
      </w:r>
      <w:r w:rsidRPr="0025454D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</w:p>
    <w:p w14:paraId="2DA46B8C" w14:textId="090A83EA" w:rsidR="0025454D" w:rsidRPr="00EF5A3D" w:rsidRDefault="00C24127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lastRenderedPageBreak/>
        <w:t xml:space="preserve">Gram: </w:t>
      </w:r>
      <w:r w:rsidRPr="00C24127">
        <w:rPr>
          <w:rFonts w:ascii="Arial" w:hAnsi="Arial" w:cs="Arial"/>
          <w:sz w:val="18"/>
          <w:szCs w:val="18"/>
          <w:lang w:val="es-MX"/>
        </w:rPr>
        <w:t>Clase de palabras que hace las veces del sustantivo</w:t>
      </w:r>
      <w:proofErr w:type="gramStart"/>
      <w:r w:rsidRPr="00C24127">
        <w:rPr>
          <w:rFonts w:ascii="Arial" w:hAnsi="Arial" w:cs="Arial"/>
          <w:sz w:val="18"/>
          <w:szCs w:val="18"/>
          <w:lang w:val="es-MX"/>
        </w:rPr>
        <w:t>.</w:t>
      </w:r>
      <w:r w:rsidR="00234DE1" w:rsidRPr="00234DE1">
        <w:rPr>
          <w:rFonts w:ascii="Arial" w:hAnsi="Arial" w:cs="Arial"/>
          <w:sz w:val="18"/>
          <w:szCs w:val="18"/>
          <w:lang w:val="es-MX"/>
        </w:rPr>
        <w:t>.</w:t>
      </w:r>
      <w:proofErr w:type="gramEnd"/>
    </w:p>
    <w:p w14:paraId="534DF6A7" w14:textId="77777777" w:rsidR="00EF5A3D" w:rsidRPr="00EF5A3D" w:rsidRDefault="00EF5A3D" w:rsidP="00EF5A3D">
      <w:pPr>
        <w:ind w:left="426" w:hanging="142"/>
        <w:jc w:val="both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 xml:space="preserve">Tomado de: DRAE virtual </w:t>
      </w:r>
    </w:p>
    <w:p w14:paraId="17BE9907" w14:textId="77777777" w:rsidR="0025454D" w:rsidRPr="00157C50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060159BE" w14:textId="566B6508" w:rsidR="0025454D" w:rsidRDefault="0025454D" w:rsidP="0025454D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 xml:space="preserve">TERMINO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4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7CDC8A56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CE11A7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</w:t>
      </w:r>
      <w:r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3B40DEA" w14:textId="29562770" w:rsidR="0025454D" w:rsidRDefault="00CD4E8A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Sustantivo </w:t>
      </w:r>
    </w:p>
    <w:p w14:paraId="1D868979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4D54BB07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>Texto de término (</w:t>
      </w:r>
      <w:r w:rsidRPr="0025454D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</w:p>
    <w:p w14:paraId="4697CDBD" w14:textId="5047096C" w:rsidR="0025454D" w:rsidRPr="00CD4E8A" w:rsidRDefault="00CD4E8A" w:rsidP="00234DE1">
      <w:pPr>
        <w:ind w:left="426" w:hanging="142"/>
        <w:jc w:val="both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 xml:space="preserve">Gram. Nombre: </w:t>
      </w:r>
      <w:r w:rsidRPr="00CD4E8A">
        <w:rPr>
          <w:rFonts w:ascii="Arial" w:hAnsi="Arial" w:cs="Arial"/>
          <w:sz w:val="18"/>
          <w:szCs w:val="18"/>
          <w:lang w:val="es-MX"/>
        </w:rPr>
        <w:t>clase de palabras que puede funcionar como sujeto de la oración</w:t>
      </w:r>
      <w:r>
        <w:rPr>
          <w:rFonts w:ascii="Arial" w:hAnsi="Arial" w:cs="Arial"/>
          <w:sz w:val="18"/>
          <w:szCs w:val="18"/>
          <w:lang w:val="es-MX"/>
        </w:rPr>
        <w:t>.</w:t>
      </w:r>
    </w:p>
    <w:p w14:paraId="70FC573B" w14:textId="77777777" w:rsidR="00EF5A3D" w:rsidRPr="00EF5A3D" w:rsidRDefault="00EF5A3D" w:rsidP="00EF5A3D">
      <w:pPr>
        <w:ind w:left="426" w:hanging="142"/>
        <w:jc w:val="both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 xml:space="preserve">Tomado de: DRAE virtual </w:t>
      </w:r>
    </w:p>
    <w:p w14:paraId="48BCAF77" w14:textId="77777777" w:rsidR="0025454D" w:rsidRPr="00157C50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09A43FFA" w14:textId="06D4B8B2" w:rsidR="0025454D" w:rsidRDefault="0025454D" w:rsidP="0025454D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 xml:space="preserve">TERMINO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5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7D3701D4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CE11A7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</w:t>
      </w:r>
      <w:r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24E2211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4A7DD059" w14:textId="4F5A3236" w:rsidR="0025454D" w:rsidRDefault="00CD4E8A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Adjetivo</w:t>
      </w:r>
    </w:p>
    <w:p w14:paraId="57AECEEE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>Texto de término (</w:t>
      </w:r>
      <w:r w:rsidRPr="0025454D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</w:p>
    <w:p w14:paraId="6845702D" w14:textId="147B9136" w:rsidR="0025454D" w:rsidRPr="00CD4E8A" w:rsidRDefault="00CD4E8A" w:rsidP="00234DE1">
      <w:pPr>
        <w:ind w:left="426" w:hanging="142"/>
        <w:jc w:val="both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 xml:space="preserve">Gram: </w:t>
      </w:r>
      <w:r w:rsidRPr="00CD4E8A">
        <w:rPr>
          <w:rFonts w:ascii="Arial" w:hAnsi="Arial" w:cs="Arial"/>
          <w:sz w:val="18"/>
          <w:szCs w:val="18"/>
          <w:lang w:val="es-MX"/>
        </w:rPr>
        <w:t>Que califica o determina al sustantivo</w:t>
      </w:r>
    </w:p>
    <w:p w14:paraId="1BAB6839" w14:textId="77777777" w:rsidR="00EF5A3D" w:rsidRPr="00EF5A3D" w:rsidRDefault="00EF5A3D" w:rsidP="00EF5A3D">
      <w:pPr>
        <w:ind w:left="426" w:hanging="142"/>
        <w:jc w:val="both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 xml:space="preserve">Tomado de: DRAE virtual </w:t>
      </w:r>
    </w:p>
    <w:p w14:paraId="4AED67E2" w14:textId="77777777" w:rsidR="0025454D" w:rsidRPr="00157C50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10B71468" w14:textId="030EFCA6" w:rsidR="0025454D" w:rsidRDefault="0025454D" w:rsidP="0025454D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 xml:space="preserve">TERMINO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6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5A96A24F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CE11A7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</w:t>
      </w:r>
      <w:r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FDDAA4E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55DB6AF8" w14:textId="55CFA308" w:rsidR="0025454D" w:rsidRDefault="00CD4E8A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Artículo</w:t>
      </w:r>
    </w:p>
    <w:p w14:paraId="5DA396DD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>Texto de término (</w:t>
      </w:r>
      <w:r w:rsidRPr="0025454D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</w:p>
    <w:p w14:paraId="67DF9644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7D36BAEA" w14:textId="7CAF4786" w:rsidR="0025454D" w:rsidRPr="00CD4E8A" w:rsidRDefault="00CD4E8A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Gram: </w:t>
      </w:r>
      <w:r w:rsidRPr="00CD4E8A">
        <w:rPr>
          <w:rFonts w:ascii="Arial" w:hAnsi="Arial" w:cs="Arial"/>
          <w:sz w:val="18"/>
          <w:szCs w:val="18"/>
          <w:lang w:val="es-ES_tradnl"/>
        </w:rPr>
        <w:t>Clase de palabras de carácter átono que indica si lo designado por el sustantivo o elemento sustantivado es o no consabido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5C68C4D8" w14:textId="77777777" w:rsidR="00CD4E8A" w:rsidRDefault="00EF5A3D" w:rsidP="00EF5A3D">
      <w:pPr>
        <w:ind w:left="426" w:hanging="142"/>
        <w:jc w:val="both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Tomado de: DRAE virtual</w:t>
      </w:r>
    </w:p>
    <w:p w14:paraId="57F37485" w14:textId="77777777" w:rsidR="00CD4E8A" w:rsidRDefault="00CD4E8A" w:rsidP="00EF5A3D">
      <w:pPr>
        <w:ind w:left="426" w:hanging="142"/>
        <w:jc w:val="both"/>
        <w:rPr>
          <w:rFonts w:ascii="Arial" w:hAnsi="Arial" w:cs="Arial"/>
          <w:sz w:val="18"/>
          <w:szCs w:val="18"/>
          <w:lang w:val="es-MX"/>
        </w:rPr>
      </w:pPr>
    </w:p>
    <w:p w14:paraId="31C9F573" w14:textId="5A63D90C" w:rsidR="00CD4E8A" w:rsidRDefault="00CD4E8A" w:rsidP="00CD4E8A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 xml:space="preserve">TERMINO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7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2BD9FC2B" w14:textId="77777777" w:rsidR="00CD4E8A" w:rsidRDefault="00CD4E8A" w:rsidP="00CD4E8A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CE11A7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</w:t>
      </w:r>
      <w:r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4ABCAB8" w14:textId="77777777" w:rsidR="00CD4E8A" w:rsidRDefault="00CD4E8A" w:rsidP="00CD4E8A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2D8CF187" w14:textId="3630D348" w:rsidR="00CD4E8A" w:rsidRDefault="00CD4E8A" w:rsidP="00CD4E8A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Conjunción</w:t>
      </w:r>
    </w:p>
    <w:p w14:paraId="131A851D" w14:textId="77777777" w:rsidR="00CD4E8A" w:rsidRDefault="00CD4E8A" w:rsidP="00CD4E8A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>Texto de término (</w:t>
      </w:r>
      <w:r w:rsidRPr="0025454D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</w:p>
    <w:p w14:paraId="7B715E6E" w14:textId="77777777" w:rsidR="00CD4E8A" w:rsidRDefault="00CD4E8A" w:rsidP="00CD4E8A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4740AB4E" w14:textId="67243697" w:rsidR="00CD4E8A" w:rsidRPr="00CD4E8A" w:rsidRDefault="00CD4E8A" w:rsidP="00CD4E8A">
      <w:pPr>
        <w:ind w:left="426" w:hanging="142"/>
        <w:jc w:val="both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Gram: </w:t>
      </w:r>
      <w:r w:rsidRPr="00CD4E8A">
        <w:rPr>
          <w:rFonts w:ascii="Arial" w:hAnsi="Arial" w:cs="Arial"/>
          <w:sz w:val="18"/>
          <w:szCs w:val="18"/>
          <w:lang w:val="es-ES_tradnl"/>
        </w:rPr>
        <w:t>Palabra invariable que encabeza diversos tipos de oraciones subordinadas o que une vocablos o secuencias sintácticamente equivalentes.</w:t>
      </w:r>
    </w:p>
    <w:p w14:paraId="19CA1ADE" w14:textId="16F8A73B" w:rsidR="00EF5A3D" w:rsidRPr="00EF5A3D" w:rsidRDefault="00CD4E8A" w:rsidP="00CD4E8A">
      <w:pPr>
        <w:ind w:left="426" w:hanging="142"/>
        <w:jc w:val="both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Tomado de: DRAE virtual</w:t>
      </w:r>
      <w:r w:rsidR="00EF5A3D">
        <w:rPr>
          <w:rFonts w:ascii="Arial" w:hAnsi="Arial" w:cs="Arial"/>
          <w:sz w:val="18"/>
          <w:szCs w:val="18"/>
          <w:lang w:val="es-MX"/>
        </w:rPr>
        <w:t xml:space="preserve"> </w:t>
      </w:r>
    </w:p>
    <w:p w14:paraId="37ADAADB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5B1B3F2A" w14:textId="0E87C6D0" w:rsidR="00CD4E8A" w:rsidRDefault="00CD4E8A" w:rsidP="00CD4E8A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 xml:space="preserve">TERMINO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8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3F53241F" w14:textId="77777777" w:rsidR="00CD4E8A" w:rsidRDefault="00CD4E8A" w:rsidP="00CD4E8A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CE11A7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</w:t>
      </w:r>
      <w:r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39D8862" w14:textId="77777777" w:rsidR="00CD4E8A" w:rsidRDefault="00CD4E8A" w:rsidP="00CD4E8A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7D86109B" w14:textId="5F78AEE1" w:rsidR="00CD4E8A" w:rsidRDefault="00CD4E8A" w:rsidP="00CD4E8A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Adverbio</w:t>
      </w:r>
    </w:p>
    <w:p w14:paraId="1B381800" w14:textId="77777777" w:rsidR="00CD4E8A" w:rsidRDefault="00CD4E8A" w:rsidP="00CD4E8A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>Texto de término (</w:t>
      </w:r>
      <w:r w:rsidRPr="0025454D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</w:p>
    <w:p w14:paraId="51FD7E0F" w14:textId="77777777" w:rsidR="00CD4E8A" w:rsidRDefault="00CD4E8A" w:rsidP="00CD4E8A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04D9D8EC" w14:textId="11C937E6" w:rsidR="00CD4E8A" w:rsidRDefault="00CD4E8A" w:rsidP="00CD4E8A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Gram: </w:t>
      </w:r>
      <w:r w:rsidRPr="00CD4E8A">
        <w:rPr>
          <w:rFonts w:ascii="Arial" w:hAnsi="Arial" w:cs="Arial"/>
          <w:sz w:val="18"/>
          <w:szCs w:val="18"/>
          <w:lang w:val="es-ES_tradnl"/>
        </w:rPr>
        <w:t>Palabra invariable cuya función consiste en complementar la significación del verbo, de un adjetivo, de otro adverbio y de ciertas secuencias. Hay adverbios de lugar, como aquí, delante, lejos; de tiempo, como hoy, mientras, nunca; de modo, como bien, despacio, fácilmente; de cantidad o grado, como bastante, mucho, muy; de orden, como primeramente; de afirmación, como sí; de negación, como no; de duda o dubitativos, como acaso; de adición, como además, incluso, también; de exclusión, como exclusive, salvo, tampoco.</w:t>
      </w:r>
    </w:p>
    <w:p w14:paraId="6F722966" w14:textId="77777777" w:rsidR="00CD4E8A" w:rsidRPr="00CD4E8A" w:rsidRDefault="00CD4E8A" w:rsidP="00CD4E8A">
      <w:pPr>
        <w:ind w:left="426" w:hanging="142"/>
        <w:jc w:val="both"/>
        <w:rPr>
          <w:rFonts w:ascii="Arial" w:hAnsi="Arial" w:cs="Arial"/>
          <w:sz w:val="18"/>
          <w:szCs w:val="18"/>
          <w:lang w:val="es-MX"/>
        </w:rPr>
      </w:pPr>
    </w:p>
    <w:p w14:paraId="3463968C" w14:textId="77777777" w:rsidR="00CD4E8A" w:rsidRPr="00EF5A3D" w:rsidRDefault="00CD4E8A" w:rsidP="00CD4E8A">
      <w:pPr>
        <w:ind w:left="426" w:hanging="142"/>
        <w:jc w:val="both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 xml:space="preserve">Tomado de: DRAE virtual </w:t>
      </w:r>
    </w:p>
    <w:p w14:paraId="3201CE4D" w14:textId="77777777" w:rsidR="00CD4E8A" w:rsidRDefault="00CD4E8A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0A543253" w14:textId="77777777" w:rsidR="00CD4E8A" w:rsidRPr="00157C50" w:rsidRDefault="00CD4E8A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60985092" w14:textId="0C7ED851" w:rsidR="00080CA9" w:rsidRPr="00E928AA" w:rsidRDefault="00080CA9" w:rsidP="00080CA9">
      <w:pPr>
        <w:shd w:val="clear" w:color="auto" w:fill="FFCC99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 4</w:t>
      </w:r>
      <w:r w:rsidRPr="00652F14">
        <w:rPr>
          <w:rFonts w:ascii="Arial" w:hAnsi="Arial"/>
          <w:sz w:val="16"/>
          <w:szCs w:val="16"/>
          <w:lang w:val="es-ES_tradnl"/>
        </w:rPr>
        <w:t xml:space="preserve"> (“</w:t>
      </w:r>
      <w:r>
        <w:rPr>
          <w:rFonts w:ascii="Arial" w:hAnsi="Arial"/>
          <w:sz w:val="16"/>
          <w:szCs w:val="16"/>
          <w:lang w:val="es-ES_tradnl"/>
        </w:rPr>
        <w:t>INVESTIGA/ANÁLISIS</w:t>
      </w:r>
      <w:r w:rsidRPr="00652F14">
        <w:rPr>
          <w:rFonts w:ascii="Arial" w:hAnsi="Arial"/>
          <w:sz w:val="16"/>
          <w:szCs w:val="16"/>
          <w:lang w:val="es-ES_tradnl"/>
        </w:rPr>
        <w:t>”)</w:t>
      </w:r>
    </w:p>
    <w:p w14:paraId="4E57E417" w14:textId="795BA41A" w:rsidR="00080CA9" w:rsidRPr="00157C50" w:rsidRDefault="00080CA9" w:rsidP="00080CA9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botón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595E43">
        <w:rPr>
          <w:rFonts w:ascii="Arial" w:hAnsi="Arial" w:cs="Arial"/>
          <w:color w:val="0000FF"/>
          <w:sz w:val="16"/>
          <w:szCs w:val="16"/>
          <w:lang w:val="es-ES_tradnl"/>
        </w:rPr>
        <w:t>ESTE DATO APARECE EN PESTAÑA DEL MENÚ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. </w:t>
      </w:r>
      <w:r w:rsidRPr="005234F3">
        <w:rPr>
          <w:rFonts w:ascii="Arial" w:hAnsi="Arial" w:cs="Arial"/>
          <w:color w:val="0000FF"/>
          <w:sz w:val="16"/>
          <w:szCs w:val="16"/>
          <w:lang w:val="es-ES_tradnl"/>
        </w:rPr>
        <w:t>EN AUTOMÁTICO SE ASIGNA “</w:t>
      </w:r>
      <w:r w:rsidR="003C26A4">
        <w:rPr>
          <w:rFonts w:ascii="Arial" w:hAnsi="Arial" w:cs="Arial"/>
          <w:color w:val="0000FF"/>
          <w:sz w:val="16"/>
          <w:szCs w:val="16"/>
          <w:lang w:val="es-ES_tradnl"/>
        </w:rPr>
        <w:t>ANÁLISIS</w:t>
      </w:r>
      <w:r w:rsidRPr="005234F3">
        <w:rPr>
          <w:rFonts w:ascii="Arial" w:hAnsi="Arial" w:cs="Arial"/>
          <w:color w:val="0000FF"/>
          <w:sz w:val="16"/>
          <w:szCs w:val="16"/>
          <w:lang w:val="es-ES_tradnl"/>
        </w:rPr>
        <w:t>” AL MENOS QUE SE ESPECIFICA OTRO TEXTO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1CD62FDB" w14:textId="77777777" w:rsidR="00080CA9" w:rsidRDefault="00080CA9" w:rsidP="00080CA9">
      <w:pPr>
        <w:rPr>
          <w:rFonts w:ascii="Arial" w:hAnsi="Arial" w:cs="Arial"/>
          <w:sz w:val="18"/>
          <w:szCs w:val="18"/>
          <w:lang w:val="es-ES_tradnl"/>
        </w:rPr>
      </w:pPr>
    </w:p>
    <w:p w14:paraId="5FF6B4CE" w14:textId="383675F4" w:rsidR="00080CA9" w:rsidRDefault="00EF5A3D" w:rsidP="00080CA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Investiga</w:t>
      </w:r>
    </w:p>
    <w:p w14:paraId="16833148" w14:textId="77777777" w:rsidR="00080CA9" w:rsidRDefault="00080CA9" w:rsidP="00080CA9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de pestaña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48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420666F5" w14:textId="77777777" w:rsidR="00080CA9" w:rsidRDefault="00080CA9" w:rsidP="00080CA9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0AA889A4" w14:textId="1C57E32A" w:rsidR="00080CA9" w:rsidRPr="00157C50" w:rsidRDefault="00EF5A3D" w:rsidP="00080CA9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Investiga</w:t>
      </w:r>
    </w:p>
    <w:p w14:paraId="7EB51ABC" w14:textId="77777777" w:rsidR="00080CA9" w:rsidRDefault="00080CA9" w:rsidP="00080CA9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1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7E2332C0" w14:textId="474E797F" w:rsidR="00CD4E8A" w:rsidRDefault="00CD4E8A" w:rsidP="00CD4E8A">
      <w:pPr>
        <w:pStyle w:val="Normal1"/>
        <w:shd w:val="clear" w:color="auto" w:fill="FFFFFF"/>
        <w:spacing w:before="0" w:beforeAutospacing="0" w:line="270" w:lineRule="atLeast"/>
        <w:jc w:val="both"/>
      </w:pPr>
      <w:r>
        <w:t>Investiga c</w:t>
      </w:r>
      <w:r>
        <w:t>uáles son los cambios ortográficos que se han realizado en el nuevo diccionario de la Real Academia de la Lengua Española del 2010</w:t>
      </w:r>
      <w:r w:rsidR="00911648">
        <w:t>, en relación a la a</w:t>
      </w:r>
      <w:r>
        <w:t>centuación</w:t>
      </w:r>
      <w:r w:rsidR="00911648">
        <w:t xml:space="preserve"> de las palabras</w:t>
      </w:r>
      <w:r>
        <w:t xml:space="preserve">. </w:t>
      </w:r>
    </w:p>
    <w:p w14:paraId="02BECF47" w14:textId="5FDA795A" w:rsidR="00E31CAA" w:rsidRPr="00CD4E8A" w:rsidRDefault="00E31CAA" w:rsidP="00E31CAA">
      <w:pPr>
        <w:rPr>
          <w:rFonts w:ascii="Arial" w:hAnsi="Arial" w:cs="Arial"/>
          <w:sz w:val="18"/>
          <w:szCs w:val="18"/>
          <w:lang w:val="es-MX"/>
        </w:rPr>
      </w:pPr>
    </w:p>
    <w:sectPr w:rsidR="00E31CAA" w:rsidRPr="00CD4E8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538BE"/>
    <w:multiLevelType w:val="hybridMultilevel"/>
    <w:tmpl w:val="13644C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0A6034"/>
    <w:multiLevelType w:val="hybridMultilevel"/>
    <w:tmpl w:val="0A409B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5D4589"/>
    <w:multiLevelType w:val="hybridMultilevel"/>
    <w:tmpl w:val="D47E8C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13E56"/>
    <w:rsid w:val="00025642"/>
    <w:rsid w:val="0005228B"/>
    <w:rsid w:val="00054002"/>
    <w:rsid w:val="00080CA9"/>
    <w:rsid w:val="000B4767"/>
    <w:rsid w:val="000C3318"/>
    <w:rsid w:val="000D2A30"/>
    <w:rsid w:val="000F0302"/>
    <w:rsid w:val="00104E5C"/>
    <w:rsid w:val="0014528A"/>
    <w:rsid w:val="00146180"/>
    <w:rsid w:val="00157C50"/>
    <w:rsid w:val="001A216F"/>
    <w:rsid w:val="001B3983"/>
    <w:rsid w:val="001E1243"/>
    <w:rsid w:val="001E2043"/>
    <w:rsid w:val="002247D2"/>
    <w:rsid w:val="00234DE1"/>
    <w:rsid w:val="0025146C"/>
    <w:rsid w:val="0025454D"/>
    <w:rsid w:val="00254FDB"/>
    <w:rsid w:val="002A563F"/>
    <w:rsid w:val="002B7E96"/>
    <w:rsid w:val="002E4EE6"/>
    <w:rsid w:val="002E67EB"/>
    <w:rsid w:val="002F6267"/>
    <w:rsid w:val="00326C60"/>
    <w:rsid w:val="003356F5"/>
    <w:rsid w:val="00340C3A"/>
    <w:rsid w:val="00345260"/>
    <w:rsid w:val="00353644"/>
    <w:rsid w:val="0037191F"/>
    <w:rsid w:val="00375BC7"/>
    <w:rsid w:val="00397072"/>
    <w:rsid w:val="003C26A4"/>
    <w:rsid w:val="003D3A67"/>
    <w:rsid w:val="003D72B3"/>
    <w:rsid w:val="003F1EB9"/>
    <w:rsid w:val="004375B6"/>
    <w:rsid w:val="0045712C"/>
    <w:rsid w:val="004735BF"/>
    <w:rsid w:val="004A0080"/>
    <w:rsid w:val="004A2B92"/>
    <w:rsid w:val="00513113"/>
    <w:rsid w:val="00520382"/>
    <w:rsid w:val="005234F3"/>
    <w:rsid w:val="00544BA5"/>
    <w:rsid w:val="00551D6E"/>
    <w:rsid w:val="00552D7C"/>
    <w:rsid w:val="00565D30"/>
    <w:rsid w:val="00595E43"/>
    <w:rsid w:val="005C209B"/>
    <w:rsid w:val="005E7629"/>
    <w:rsid w:val="005F4C68"/>
    <w:rsid w:val="00611072"/>
    <w:rsid w:val="00616529"/>
    <w:rsid w:val="0063490D"/>
    <w:rsid w:val="00647430"/>
    <w:rsid w:val="00652F14"/>
    <w:rsid w:val="006559E5"/>
    <w:rsid w:val="006907A4"/>
    <w:rsid w:val="00695A9C"/>
    <w:rsid w:val="006A32CE"/>
    <w:rsid w:val="006A3851"/>
    <w:rsid w:val="006B1C75"/>
    <w:rsid w:val="006D635E"/>
    <w:rsid w:val="006E1C59"/>
    <w:rsid w:val="006E32EF"/>
    <w:rsid w:val="006E6553"/>
    <w:rsid w:val="006F4BCB"/>
    <w:rsid w:val="00705DE0"/>
    <w:rsid w:val="0074775C"/>
    <w:rsid w:val="00771228"/>
    <w:rsid w:val="007B25A6"/>
    <w:rsid w:val="007C28CE"/>
    <w:rsid w:val="00835466"/>
    <w:rsid w:val="0084009B"/>
    <w:rsid w:val="008404BC"/>
    <w:rsid w:val="00870466"/>
    <w:rsid w:val="00876EC0"/>
    <w:rsid w:val="008B7727"/>
    <w:rsid w:val="009035B6"/>
    <w:rsid w:val="00911648"/>
    <w:rsid w:val="0091337F"/>
    <w:rsid w:val="00925B7C"/>
    <w:rsid w:val="009703E3"/>
    <w:rsid w:val="00A22796"/>
    <w:rsid w:val="00A61B6D"/>
    <w:rsid w:val="00A925B6"/>
    <w:rsid w:val="00AC45C1"/>
    <w:rsid w:val="00AC7496"/>
    <w:rsid w:val="00AC7FAC"/>
    <w:rsid w:val="00AD7044"/>
    <w:rsid w:val="00AE458C"/>
    <w:rsid w:val="00AF23DF"/>
    <w:rsid w:val="00B0282E"/>
    <w:rsid w:val="00B0495A"/>
    <w:rsid w:val="00B16990"/>
    <w:rsid w:val="00B22780"/>
    <w:rsid w:val="00B4681B"/>
    <w:rsid w:val="00B92165"/>
    <w:rsid w:val="00BA4232"/>
    <w:rsid w:val="00BB18F2"/>
    <w:rsid w:val="00BC129D"/>
    <w:rsid w:val="00BD1FFA"/>
    <w:rsid w:val="00BF29B4"/>
    <w:rsid w:val="00C0683E"/>
    <w:rsid w:val="00C209AE"/>
    <w:rsid w:val="00C24127"/>
    <w:rsid w:val="00C2732C"/>
    <w:rsid w:val="00C34A1F"/>
    <w:rsid w:val="00C35567"/>
    <w:rsid w:val="00C7411E"/>
    <w:rsid w:val="00C828FC"/>
    <w:rsid w:val="00C82D30"/>
    <w:rsid w:val="00C84826"/>
    <w:rsid w:val="00C92E0A"/>
    <w:rsid w:val="00CA5658"/>
    <w:rsid w:val="00CB02D2"/>
    <w:rsid w:val="00CD2245"/>
    <w:rsid w:val="00CD4E8A"/>
    <w:rsid w:val="00CD652E"/>
    <w:rsid w:val="00CE11A7"/>
    <w:rsid w:val="00CF535A"/>
    <w:rsid w:val="00D15A42"/>
    <w:rsid w:val="00D660AD"/>
    <w:rsid w:val="00D922B0"/>
    <w:rsid w:val="00DE1C4F"/>
    <w:rsid w:val="00DF6F53"/>
    <w:rsid w:val="00E03FCE"/>
    <w:rsid w:val="00E31CAA"/>
    <w:rsid w:val="00E54DA3"/>
    <w:rsid w:val="00E61A4B"/>
    <w:rsid w:val="00E7707B"/>
    <w:rsid w:val="00E84C33"/>
    <w:rsid w:val="00E920E6"/>
    <w:rsid w:val="00E928AA"/>
    <w:rsid w:val="00EA3E65"/>
    <w:rsid w:val="00EA64B4"/>
    <w:rsid w:val="00EB0CCB"/>
    <w:rsid w:val="00EB0E81"/>
    <w:rsid w:val="00EC398E"/>
    <w:rsid w:val="00EF5A3D"/>
    <w:rsid w:val="00F157B9"/>
    <w:rsid w:val="00F4317E"/>
    <w:rsid w:val="00F44F99"/>
    <w:rsid w:val="00F50E48"/>
    <w:rsid w:val="00F566C6"/>
    <w:rsid w:val="00F6427F"/>
    <w:rsid w:val="00F80068"/>
    <w:rsid w:val="00F819D0"/>
    <w:rsid w:val="00F90F3B"/>
    <w:rsid w:val="00FA04FB"/>
    <w:rsid w:val="00FC4E02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customStyle="1" w:styleId="cabecera1">
    <w:name w:val="cabecera1"/>
    <w:basedOn w:val="Normal"/>
    <w:rsid w:val="002E67EB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MX" w:eastAsia="es-MX"/>
    </w:rPr>
  </w:style>
  <w:style w:type="paragraph" w:customStyle="1" w:styleId="Normal1">
    <w:name w:val="Normal1"/>
    <w:basedOn w:val="Normal"/>
    <w:rsid w:val="002E67EB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MX" w:eastAsia="es-MX"/>
    </w:rPr>
  </w:style>
  <w:style w:type="paragraph" w:customStyle="1" w:styleId="cabecera2">
    <w:name w:val="cabecera2"/>
    <w:basedOn w:val="Normal"/>
    <w:rsid w:val="002E67EB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MX" w:eastAsia="es-MX"/>
    </w:rPr>
  </w:style>
  <w:style w:type="character" w:customStyle="1" w:styleId="apple-converted-space">
    <w:name w:val="apple-converted-space"/>
    <w:basedOn w:val="Fuentedeprrafopredeter"/>
    <w:rsid w:val="002E67EB"/>
  </w:style>
  <w:style w:type="character" w:customStyle="1" w:styleId="negrita">
    <w:name w:val="negrita"/>
    <w:basedOn w:val="Fuentedeprrafopredeter"/>
    <w:rsid w:val="002E67EB"/>
  </w:style>
  <w:style w:type="paragraph" w:customStyle="1" w:styleId="cabecera3">
    <w:name w:val="cabecera3"/>
    <w:basedOn w:val="Normal"/>
    <w:rsid w:val="002E67EB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MX" w:eastAsia="es-MX"/>
    </w:rPr>
  </w:style>
  <w:style w:type="character" w:customStyle="1" w:styleId="cursiva">
    <w:name w:val="cursiva"/>
    <w:basedOn w:val="Fuentedeprrafopredeter"/>
    <w:rsid w:val="002E67EB"/>
  </w:style>
  <w:style w:type="character" w:styleId="Hipervnculo">
    <w:name w:val="Hyperlink"/>
    <w:basedOn w:val="Fuentedeprrafopredeter"/>
    <w:uiPriority w:val="99"/>
    <w:unhideWhenUsed/>
    <w:rsid w:val="00B4681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customStyle="1" w:styleId="cabecera1">
    <w:name w:val="cabecera1"/>
    <w:basedOn w:val="Normal"/>
    <w:rsid w:val="002E67EB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MX" w:eastAsia="es-MX"/>
    </w:rPr>
  </w:style>
  <w:style w:type="paragraph" w:customStyle="1" w:styleId="Normal1">
    <w:name w:val="Normal1"/>
    <w:basedOn w:val="Normal"/>
    <w:rsid w:val="002E67EB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MX" w:eastAsia="es-MX"/>
    </w:rPr>
  </w:style>
  <w:style w:type="paragraph" w:customStyle="1" w:styleId="cabecera2">
    <w:name w:val="cabecera2"/>
    <w:basedOn w:val="Normal"/>
    <w:rsid w:val="002E67EB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MX" w:eastAsia="es-MX"/>
    </w:rPr>
  </w:style>
  <w:style w:type="character" w:customStyle="1" w:styleId="apple-converted-space">
    <w:name w:val="apple-converted-space"/>
    <w:basedOn w:val="Fuentedeprrafopredeter"/>
    <w:rsid w:val="002E67EB"/>
  </w:style>
  <w:style w:type="character" w:customStyle="1" w:styleId="negrita">
    <w:name w:val="negrita"/>
    <w:basedOn w:val="Fuentedeprrafopredeter"/>
    <w:rsid w:val="002E67EB"/>
  </w:style>
  <w:style w:type="paragraph" w:customStyle="1" w:styleId="cabecera3">
    <w:name w:val="cabecera3"/>
    <w:basedOn w:val="Normal"/>
    <w:rsid w:val="002E67EB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MX" w:eastAsia="es-MX"/>
    </w:rPr>
  </w:style>
  <w:style w:type="character" w:customStyle="1" w:styleId="cursiva">
    <w:name w:val="cursiva"/>
    <w:basedOn w:val="Fuentedeprrafopredeter"/>
    <w:rsid w:val="002E67EB"/>
  </w:style>
  <w:style w:type="character" w:styleId="Hipervnculo">
    <w:name w:val="Hyperlink"/>
    <w:basedOn w:val="Fuentedeprrafopredeter"/>
    <w:uiPriority w:val="99"/>
    <w:unhideWhenUsed/>
    <w:rsid w:val="00B468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27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QlQmAg8wM18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6</Pages>
  <Words>1829</Words>
  <Characters>10063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IVAN</cp:lastModifiedBy>
  <cp:revision>9</cp:revision>
  <dcterms:created xsi:type="dcterms:W3CDTF">2015-04-09T17:50:00Z</dcterms:created>
  <dcterms:modified xsi:type="dcterms:W3CDTF">2015-04-09T20:51:00Z</dcterms:modified>
</cp:coreProperties>
</file>