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14:paraId="52F87E77" w14:textId="77777777" w:rsidTr="0011163F">
        <w:tc>
          <w:tcPr>
            <w:tcW w:w="2405" w:type="dxa"/>
          </w:tcPr>
          <w:p w14:paraId="145ABF44" w14:textId="77777777" w:rsidR="0011163F" w:rsidRPr="00697D30" w:rsidRDefault="0011163F" w:rsidP="0011163F">
            <w:pPr>
              <w:rPr>
                <w:b/>
              </w:rPr>
            </w:pPr>
            <w:r w:rsidRPr="00697D30">
              <w:rPr>
                <w:b/>
              </w:rPr>
              <w:t>CÓDIGO DEL RECURSO</w:t>
            </w:r>
          </w:p>
        </w:tc>
        <w:tc>
          <w:tcPr>
            <w:tcW w:w="6423" w:type="dxa"/>
          </w:tcPr>
          <w:p w14:paraId="786843A8" w14:textId="77777777" w:rsidR="0011163F" w:rsidRPr="00697D30" w:rsidRDefault="008D0A78" w:rsidP="0011163F">
            <w:r w:rsidRPr="00666176">
              <w:rPr>
                <w:i/>
                <w:color w:val="FF0000"/>
              </w:rPr>
              <w:t>LE</w:t>
            </w:r>
            <w:r w:rsidRPr="00340114">
              <w:rPr>
                <w:i/>
              </w:rPr>
              <w:t>_</w:t>
            </w:r>
            <w:r>
              <w:rPr>
                <w:i/>
                <w:color w:val="FF0000"/>
              </w:rPr>
              <w:t>07</w:t>
            </w:r>
            <w:r w:rsidRPr="00340114">
              <w:rPr>
                <w:i/>
              </w:rPr>
              <w:t>_</w:t>
            </w:r>
            <w:r w:rsidRPr="00666176">
              <w:rPr>
                <w:i/>
                <w:color w:val="FF0000"/>
              </w:rPr>
              <w:t>0</w:t>
            </w:r>
            <w:r>
              <w:rPr>
                <w:i/>
                <w:color w:val="FF0000"/>
              </w:rPr>
              <w:t>2</w:t>
            </w:r>
            <w:r w:rsidRPr="00340114">
              <w:rPr>
                <w:i/>
              </w:rPr>
              <w:t>_CO_REC</w:t>
            </w:r>
            <w:r>
              <w:rPr>
                <w:i/>
                <w:color w:val="FF0000"/>
              </w:rPr>
              <w:t>50</w:t>
            </w:r>
          </w:p>
        </w:tc>
      </w:tr>
      <w:tr w:rsidR="0011163F" w:rsidRPr="00697D30" w14:paraId="486364F1" w14:textId="77777777" w:rsidTr="0011163F">
        <w:tc>
          <w:tcPr>
            <w:tcW w:w="2405" w:type="dxa"/>
          </w:tcPr>
          <w:p w14:paraId="22186D94" w14:textId="77777777" w:rsidR="0011163F" w:rsidRPr="00697D30" w:rsidRDefault="0011163F" w:rsidP="0011163F">
            <w:pPr>
              <w:rPr>
                <w:b/>
              </w:rPr>
            </w:pPr>
            <w:r w:rsidRPr="00697D30">
              <w:rPr>
                <w:b/>
              </w:rPr>
              <w:t>NOMBRE DEL AUDIO</w:t>
            </w:r>
          </w:p>
        </w:tc>
        <w:tc>
          <w:tcPr>
            <w:tcW w:w="6423" w:type="dxa"/>
          </w:tcPr>
          <w:p w14:paraId="1E309225" w14:textId="77777777" w:rsidR="0011163F" w:rsidRPr="00697D30" w:rsidRDefault="008D0A78" w:rsidP="0011163F">
            <w:pPr>
              <w:rPr>
                <w:lang w:val="es-ES_tradnl"/>
              </w:rPr>
            </w:pPr>
            <w:r>
              <w:rPr>
                <w:lang w:val="es-ES_tradnl"/>
              </w:rPr>
              <w:t>Escucha la biografía de tres grandes personajes</w:t>
            </w:r>
          </w:p>
        </w:tc>
      </w:tr>
      <w:tr w:rsidR="0011163F" w:rsidRPr="00697D30" w14:paraId="40436C06" w14:textId="77777777" w:rsidTr="0011163F">
        <w:tc>
          <w:tcPr>
            <w:tcW w:w="2405" w:type="dxa"/>
          </w:tcPr>
          <w:p w14:paraId="282440AD" w14:textId="77777777" w:rsidR="0011163F" w:rsidRPr="00697D30" w:rsidRDefault="0011163F" w:rsidP="0011163F">
            <w:pPr>
              <w:rPr>
                <w:b/>
              </w:rPr>
            </w:pPr>
            <w:r w:rsidRPr="00697D30">
              <w:rPr>
                <w:b/>
              </w:rPr>
              <w:t>MOTOR DEL RECURSO</w:t>
            </w:r>
          </w:p>
        </w:tc>
        <w:tc>
          <w:tcPr>
            <w:tcW w:w="6423" w:type="dxa"/>
          </w:tcPr>
          <w:p w14:paraId="11D1FF7F" w14:textId="77777777" w:rsidR="0011163F" w:rsidRPr="00697D30" w:rsidRDefault="0011163F" w:rsidP="0011163F">
            <w:r w:rsidRPr="00666176">
              <w:rPr>
                <w:color w:val="FF0000"/>
              </w:rPr>
              <w:t>M3B</w:t>
            </w:r>
            <w:r w:rsidR="008D0A78">
              <w:rPr>
                <w:color w:val="FF0000"/>
              </w:rPr>
              <w:t>1</w:t>
            </w:r>
          </w:p>
        </w:tc>
      </w:tr>
    </w:tbl>
    <w:p w14:paraId="7594078E" w14:textId="77777777" w:rsidR="0011163F" w:rsidRDefault="0011163F" w:rsidP="00E2627D">
      <w:pPr>
        <w:spacing w:after="0"/>
      </w:pPr>
    </w:p>
    <w:p w14:paraId="4AF2C992" w14:textId="77777777"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tbl>
      <w:tblPr>
        <w:tblStyle w:val="Tablaconcuadrcula"/>
        <w:tblpPr w:leftFromText="141" w:rightFromText="141" w:vertAnchor="page" w:horzAnchor="page" w:tblpX="1810" w:tblpY="8618"/>
        <w:tblW w:w="8828" w:type="dxa"/>
        <w:tblLook w:val="04A0" w:firstRow="1" w:lastRow="0" w:firstColumn="1" w:lastColumn="0" w:noHBand="0" w:noVBand="1"/>
      </w:tblPr>
      <w:tblGrid>
        <w:gridCol w:w="2122"/>
        <w:gridCol w:w="6706"/>
      </w:tblGrid>
      <w:tr w:rsidR="008D0A78" w:rsidRPr="00697D30" w14:paraId="206CA09C" w14:textId="77777777" w:rsidTr="00A909DD">
        <w:tc>
          <w:tcPr>
            <w:tcW w:w="2122" w:type="dxa"/>
          </w:tcPr>
          <w:p w14:paraId="5F2BD0F6" w14:textId="77777777" w:rsidR="008D0A78" w:rsidRPr="00697D30" w:rsidRDefault="008D0A78" w:rsidP="00A909DD">
            <w:pPr>
              <w:rPr>
                <w:b/>
              </w:rPr>
            </w:pPr>
            <w:r w:rsidRPr="00697D30">
              <w:rPr>
                <w:b/>
              </w:rPr>
              <w:t>CÓDIGO DEL AUDIO</w:t>
            </w:r>
          </w:p>
        </w:tc>
        <w:tc>
          <w:tcPr>
            <w:tcW w:w="6706" w:type="dxa"/>
          </w:tcPr>
          <w:p w14:paraId="2EFC4EED" w14:textId="77777777" w:rsidR="008D0A78" w:rsidRPr="00666176" w:rsidRDefault="008D0A78" w:rsidP="00A909DD">
            <w:pPr>
              <w:rPr>
                <w:color w:val="FF0000"/>
              </w:rPr>
            </w:pPr>
            <w:r w:rsidRPr="00666176">
              <w:rPr>
                <w:i/>
                <w:color w:val="FF0000"/>
              </w:rPr>
              <w:t>LE</w:t>
            </w:r>
            <w:r w:rsidRPr="00340114">
              <w:rPr>
                <w:i/>
              </w:rPr>
              <w:t>_</w:t>
            </w:r>
            <w:r>
              <w:rPr>
                <w:i/>
                <w:color w:val="FF0000"/>
              </w:rPr>
              <w:t>07</w:t>
            </w:r>
            <w:r w:rsidRPr="00340114">
              <w:rPr>
                <w:i/>
              </w:rPr>
              <w:t>_</w:t>
            </w:r>
            <w:r w:rsidRPr="00666176">
              <w:rPr>
                <w:i/>
                <w:color w:val="FF0000"/>
              </w:rPr>
              <w:t>0</w:t>
            </w:r>
            <w:r>
              <w:rPr>
                <w:i/>
                <w:color w:val="FF0000"/>
              </w:rPr>
              <w:t>2</w:t>
            </w:r>
            <w:r w:rsidRPr="00340114">
              <w:rPr>
                <w:i/>
              </w:rPr>
              <w:t>_CO_REC</w:t>
            </w:r>
            <w:r>
              <w:rPr>
                <w:i/>
                <w:color w:val="FF0000"/>
              </w:rPr>
              <w:t>50</w:t>
            </w:r>
            <w:r>
              <w:rPr>
                <w:i/>
              </w:rPr>
              <w:t>_SND0</w:t>
            </w:r>
            <w:r>
              <w:rPr>
                <w:i/>
                <w:color w:val="FF0000"/>
              </w:rPr>
              <w:t>2</w:t>
            </w:r>
          </w:p>
        </w:tc>
      </w:tr>
      <w:tr w:rsidR="008D0A78" w:rsidRPr="00697D30" w14:paraId="20C76AFA" w14:textId="77777777" w:rsidTr="00A909DD">
        <w:tc>
          <w:tcPr>
            <w:tcW w:w="2122" w:type="dxa"/>
          </w:tcPr>
          <w:p w14:paraId="025A313B" w14:textId="77777777" w:rsidR="008D0A78" w:rsidRPr="00697D30" w:rsidRDefault="008D0A78" w:rsidP="00A909DD">
            <w:pPr>
              <w:rPr>
                <w:b/>
              </w:rPr>
            </w:pPr>
            <w:r w:rsidRPr="00697D30">
              <w:rPr>
                <w:b/>
              </w:rPr>
              <w:t xml:space="preserve"> </w:t>
            </w:r>
            <w:r>
              <w:rPr>
                <w:b/>
              </w:rPr>
              <w:t>VOZ</w:t>
            </w:r>
          </w:p>
        </w:tc>
        <w:tc>
          <w:tcPr>
            <w:tcW w:w="6706" w:type="dxa"/>
          </w:tcPr>
          <w:p w14:paraId="591F4C85" w14:textId="77777777" w:rsidR="008D0A78" w:rsidRPr="00697D30" w:rsidRDefault="008D0A78" w:rsidP="00A909DD">
            <w:pPr>
              <w:rPr>
                <w:i/>
                <w:color w:val="FF0000"/>
              </w:rPr>
            </w:pPr>
            <w:r w:rsidRPr="00697D30">
              <w:rPr>
                <w:i/>
                <w:color w:val="595959" w:themeColor="text1" w:themeTint="A6"/>
              </w:rPr>
              <w:t>masculina</w:t>
            </w:r>
          </w:p>
        </w:tc>
      </w:tr>
      <w:tr w:rsidR="008D0A78" w:rsidRPr="00697D30" w14:paraId="7FA5D4A0" w14:textId="77777777" w:rsidTr="00A909DD">
        <w:trPr>
          <w:trHeight w:val="2547"/>
        </w:trPr>
        <w:tc>
          <w:tcPr>
            <w:tcW w:w="8828" w:type="dxa"/>
            <w:gridSpan w:val="2"/>
          </w:tcPr>
          <w:p w14:paraId="1D5FCF71" w14:textId="77777777" w:rsidR="008D0A78" w:rsidRPr="00697D30" w:rsidRDefault="008D0A78" w:rsidP="00A909DD">
            <w:pPr>
              <w:tabs>
                <w:tab w:val="left" w:pos="1050"/>
              </w:tabs>
            </w:pPr>
            <w:r>
              <w:t>Leonardo da Vinci es un p</w:t>
            </w:r>
            <w:r w:rsidRPr="00CD740C">
              <w:t>intor, escultor, arquitecto y científico italiano</w:t>
            </w:r>
            <w:r>
              <w:t xml:space="preserve"> nacido en 1452 en Vinci</w:t>
            </w:r>
            <w:r w:rsidRPr="00CD740C">
              <w:t xml:space="preserve">. Formado en el taller florentino de Verrochio, en 1482 se trasladó a la corte milanesa de Ludovico Sforza, donde trabajó durante 20 años. Allí desarrolló una intensa actividad tanto científica como artística, realizando obras como la </w:t>
            </w:r>
            <w:r w:rsidRPr="00DB5109">
              <w:rPr>
                <w:i/>
              </w:rPr>
              <w:t xml:space="preserve">Virgen de las Rocas </w:t>
            </w:r>
            <w:r w:rsidR="00DB5109">
              <w:t xml:space="preserve">o </w:t>
            </w:r>
            <w:r w:rsidR="00DB5109" w:rsidRPr="00DB5109">
              <w:rPr>
                <w:i/>
              </w:rPr>
              <w:t>L</w:t>
            </w:r>
            <w:r w:rsidRPr="00DB5109">
              <w:rPr>
                <w:i/>
              </w:rPr>
              <w:t>a Última Cena</w:t>
            </w:r>
            <w:r w:rsidR="00DB5109">
              <w:t>.</w:t>
            </w:r>
            <w:r w:rsidRPr="00CD740C">
              <w:t xml:space="preserve"> Tras volver a Florencia y trabaja</w:t>
            </w:r>
            <w:r w:rsidR="00DB5109">
              <w:t>r como ingeniero militar para Cé</w:t>
            </w:r>
            <w:r w:rsidRPr="00CD740C">
              <w:t xml:space="preserve">sar Borgia, en 1516 se marchó definitivamente a Francia, contratado por Francisco I. Sus obras del período florentino acrecentaron su prestigio, que ha sobrevivido al paso de todas las épocas. Destacan sobre todo la emblemática </w:t>
            </w:r>
            <w:r w:rsidRPr="00DB5109">
              <w:rPr>
                <w:i/>
              </w:rPr>
              <w:t>Gioconda</w:t>
            </w:r>
            <w:r w:rsidR="00DB5109">
              <w:t xml:space="preserve">, </w:t>
            </w:r>
            <w:r w:rsidRPr="00CD740C">
              <w:t xml:space="preserve">una desaparecida </w:t>
            </w:r>
            <w:r w:rsidRPr="00DB5109">
              <w:rPr>
                <w:i/>
              </w:rPr>
              <w:t xml:space="preserve">Batalla de Anghiari </w:t>
            </w:r>
            <w:r w:rsidRPr="00CD740C">
              <w:t xml:space="preserve">que realizó en competición con Miguel Ángel, o la versión del tema de </w:t>
            </w:r>
            <w:r w:rsidRPr="00DB5109">
              <w:rPr>
                <w:i/>
              </w:rPr>
              <w:t>La Vi</w:t>
            </w:r>
            <w:r w:rsidR="00DB5109" w:rsidRPr="00DB5109">
              <w:rPr>
                <w:i/>
              </w:rPr>
              <w:t>rgen y el Niño con Santa Ana</w:t>
            </w:r>
            <w:r w:rsidRPr="00CD740C">
              <w:t xml:space="preserve">, que ejemplifica su interés por la composición piramidal. Pese a que su producción pictórica fue relativamente escasa, su estilo tuvo una gran influencia posterior (Rubens, Rembrandt), tanto por la calidad del dibujo, su inventiva compositiva, como por la exquisita plasmación de los valores de luz mediante la técnica del </w:t>
            </w:r>
            <w:r w:rsidRPr="00DB5109">
              <w:rPr>
                <w:i/>
              </w:rPr>
              <w:t>sfumatto</w:t>
            </w:r>
            <w:r w:rsidRPr="00CD740C">
              <w:t>. Es una figura clave en la pintura del alto renacimiento, y su obra prefigura la sofisticación manierista y la expresividad del barroco.</w:t>
            </w:r>
            <w:r>
              <w:t xml:space="preserve"> Falleció en 1519 en Amboise.</w:t>
            </w:r>
          </w:p>
        </w:tc>
      </w:tr>
      <w:tr w:rsidR="008D0A78" w:rsidRPr="00697D30" w14:paraId="0DF2DC8C" w14:textId="77777777" w:rsidTr="00A909DD">
        <w:trPr>
          <w:trHeight w:val="408"/>
        </w:trPr>
        <w:tc>
          <w:tcPr>
            <w:tcW w:w="2122" w:type="dxa"/>
          </w:tcPr>
          <w:p w14:paraId="17DAEF45" w14:textId="77777777" w:rsidR="008D0A78" w:rsidRPr="00697D30" w:rsidRDefault="008D0A78" w:rsidP="00A909DD">
            <w:pPr>
              <w:rPr>
                <w:b/>
              </w:rPr>
            </w:pPr>
            <w:r w:rsidRPr="00697D30">
              <w:rPr>
                <w:b/>
              </w:rPr>
              <w:t>OBSERVACIONES</w:t>
            </w:r>
          </w:p>
        </w:tc>
        <w:tc>
          <w:tcPr>
            <w:tcW w:w="6706" w:type="dxa"/>
          </w:tcPr>
          <w:p w14:paraId="4519E855" w14:textId="77777777" w:rsidR="008D0A78" w:rsidRPr="008D0A78" w:rsidRDefault="008D0A78" w:rsidP="00A909DD">
            <w:r>
              <w:t>Cuidar que los nombres d</w:t>
            </w:r>
            <w:r w:rsidR="00DB5109">
              <w:t>e las obras en italiano y frncés</w:t>
            </w:r>
            <w:r>
              <w:t xml:space="preserve"> sean bien pronunciados. </w:t>
            </w:r>
          </w:p>
        </w:tc>
      </w:tr>
    </w:tbl>
    <w:p w14:paraId="3903AE44" w14:textId="77777777" w:rsidR="003E5C95" w:rsidRPr="00697D30" w:rsidRDefault="00E2627D" w:rsidP="00E2627D">
      <w:pPr>
        <w:spacing w:after="0"/>
        <w:rPr>
          <w:i/>
          <w:lang w:val="es-ES"/>
        </w:rPr>
      </w:pPr>
      <w:r w:rsidRPr="00697D30">
        <w:rPr>
          <w:i/>
          <w:lang w:val="es-ES"/>
        </w:rPr>
        <w:t>EJEMPLO: LE_07_03_CO_REC100_SND01”</w:t>
      </w:r>
    </w:p>
    <w:tbl>
      <w:tblPr>
        <w:tblStyle w:val="Tablaconcuadrcula"/>
        <w:tblpPr w:leftFromText="141" w:rightFromText="141" w:vertAnchor="page" w:horzAnchor="margin" w:tblpY="3288"/>
        <w:tblW w:w="0" w:type="auto"/>
        <w:tblLook w:val="04A0" w:firstRow="1" w:lastRow="0" w:firstColumn="1" w:lastColumn="0" w:noHBand="0" w:noVBand="1"/>
      </w:tblPr>
      <w:tblGrid>
        <w:gridCol w:w="2622"/>
        <w:gridCol w:w="6432"/>
      </w:tblGrid>
      <w:tr w:rsidR="0011163F" w:rsidRPr="00697D30" w14:paraId="6DFFC537" w14:textId="77777777" w:rsidTr="008D0A78">
        <w:tc>
          <w:tcPr>
            <w:tcW w:w="2622" w:type="dxa"/>
          </w:tcPr>
          <w:p w14:paraId="5D414483" w14:textId="77777777" w:rsidR="0011163F" w:rsidRPr="00697D30" w:rsidRDefault="0011163F" w:rsidP="0011163F">
            <w:pPr>
              <w:rPr>
                <w:b/>
              </w:rPr>
            </w:pPr>
            <w:r w:rsidRPr="00697D30">
              <w:rPr>
                <w:b/>
              </w:rPr>
              <w:t>CÓDIGO DEL AUDIO</w:t>
            </w:r>
          </w:p>
        </w:tc>
        <w:tc>
          <w:tcPr>
            <w:tcW w:w="6432" w:type="dxa"/>
          </w:tcPr>
          <w:p w14:paraId="2BEE3F51" w14:textId="77777777" w:rsidR="0011163F" w:rsidRPr="00666176" w:rsidRDefault="008D0A78" w:rsidP="0011163F">
            <w:pPr>
              <w:rPr>
                <w:color w:val="FF0000"/>
              </w:rPr>
            </w:pPr>
            <w:r w:rsidRPr="00666176">
              <w:rPr>
                <w:i/>
                <w:color w:val="FF0000"/>
              </w:rPr>
              <w:t>LE</w:t>
            </w:r>
            <w:r w:rsidRPr="00340114">
              <w:rPr>
                <w:i/>
              </w:rPr>
              <w:t>_</w:t>
            </w:r>
            <w:r>
              <w:rPr>
                <w:i/>
                <w:color w:val="FF0000"/>
              </w:rPr>
              <w:t>07</w:t>
            </w:r>
            <w:r w:rsidRPr="00340114">
              <w:rPr>
                <w:i/>
              </w:rPr>
              <w:t>_</w:t>
            </w:r>
            <w:r w:rsidRPr="00666176">
              <w:rPr>
                <w:i/>
                <w:color w:val="FF0000"/>
              </w:rPr>
              <w:t>0</w:t>
            </w:r>
            <w:r>
              <w:rPr>
                <w:i/>
                <w:color w:val="FF0000"/>
              </w:rPr>
              <w:t>2</w:t>
            </w:r>
            <w:r w:rsidRPr="00340114">
              <w:rPr>
                <w:i/>
              </w:rPr>
              <w:t>_CO_REC</w:t>
            </w:r>
            <w:r>
              <w:rPr>
                <w:i/>
                <w:color w:val="FF0000"/>
              </w:rPr>
              <w:t>50</w:t>
            </w:r>
            <w:r w:rsidR="0011163F">
              <w:rPr>
                <w:i/>
              </w:rPr>
              <w:t>_SND0</w:t>
            </w:r>
            <w:r w:rsidR="0011163F">
              <w:rPr>
                <w:i/>
                <w:color w:val="FF0000"/>
              </w:rPr>
              <w:t>1</w:t>
            </w:r>
          </w:p>
        </w:tc>
      </w:tr>
      <w:tr w:rsidR="0011163F" w:rsidRPr="00697D30" w14:paraId="44D3839A" w14:textId="77777777" w:rsidTr="008D0A78">
        <w:tc>
          <w:tcPr>
            <w:tcW w:w="2622" w:type="dxa"/>
          </w:tcPr>
          <w:p w14:paraId="083DB111" w14:textId="77777777" w:rsidR="0011163F" w:rsidRPr="00697D30" w:rsidRDefault="0011163F" w:rsidP="0011163F">
            <w:pPr>
              <w:rPr>
                <w:b/>
              </w:rPr>
            </w:pPr>
            <w:r w:rsidRPr="00697D30">
              <w:rPr>
                <w:b/>
              </w:rPr>
              <w:t xml:space="preserve"> </w:t>
            </w:r>
            <w:r>
              <w:rPr>
                <w:b/>
              </w:rPr>
              <w:t>VOZ</w:t>
            </w:r>
          </w:p>
        </w:tc>
        <w:tc>
          <w:tcPr>
            <w:tcW w:w="6432" w:type="dxa"/>
          </w:tcPr>
          <w:p w14:paraId="41BE83CF" w14:textId="77777777" w:rsidR="0011163F" w:rsidRPr="00697D30" w:rsidRDefault="0011163F" w:rsidP="008D0A78">
            <w:pPr>
              <w:rPr>
                <w:i/>
                <w:color w:val="FF0000"/>
              </w:rPr>
            </w:pPr>
            <w:r w:rsidRPr="00697D30">
              <w:rPr>
                <w:i/>
                <w:color w:val="595959" w:themeColor="text1" w:themeTint="A6"/>
              </w:rPr>
              <w:t>masculina</w:t>
            </w:r>
          </w:p>
        </w:tc>
      </w:tr>
      <w:tr w:rsidR="0011163F" w:rsidRPr="00697D30" w14:paraId="39407AF0" w14:textId="77777777" w:rsidTr="008D0A78">
        <w:trPr>
          <w:trHeight w:val="2547"/>
        </w:trPr>
        <w:tc>
          <w:tcPr>
            <w:tcW w:w="9054" w:type="dxa"/>
            <w:gridSpan w:val="2"/>
          </w:tcPr>
          <w:p w14:paraId="016C77E7" w14:textId="77777777" w:rsidR="0011163F" w:rsidRPr="00697D30" w:rsidRDefault="008D0A78" w:rsidP="0011163F">
            <w:pPr>
              <w:tabs>
                <w:tab w:val="left" w:pos="1050"/>
              </w:tabs>
            </w:pPr>
            <w:r w:rsidRPr="008D0A78">
              <w:t xml:space="preserve">Wolfang Amadeus Mozart es un compositor austriaco nacido en Salzburgo en 1756. Se inició en el estudio de la música cuando apenas tenía cuatro años; sus primeras composiciones datan de 1762. En 1768 compuso en Viena la ópera bufa </w:t>
            </w:r>
            <w:r w:rsidRPr="008D0A78">
              <w:rPr>
                <w:i/>
              </w:rPr>
              <w:t xml:space="preserve">La finta semplice </w:t>
            </w:r>
            <w:r w:rsidRPr="008D0A78">
              <w:t xml:space="preserve">y el </w:t>
            </w:r>
            <w:r w:rsidRPr="008D0A78">
              <w:rPr>
                <w:i/>
              </w:rPr>
              <w:t>Singspiel Bastien und Bastienne</w:t>
            </w:r>
            <w:r w:rsidRPr="008D0A78">
              <w:t xml:space="preserve">. De regreso a Salzburgo, en 1769 fue nombrado maestro de conciertos en la Corte del arzobispo. Después del estreno en Munich de </w:t>
            </w:r>
            <w:r w:rsidRPr="008D0A78">
              <w:rPr>
                <w:i/>
              </w:rPr>
              <w:t>Idomeneo, rè di Creta</w:t>
            </w:r>
            <w:r w:rsidRPr="008D0A78">
              <w:t xml:space="preserve"> (1781), un enfrentamiento con el arzobispo le obligó a trasladarse a Viena, donde ejerció como artista libre. Poco después de la primera representación del </w:t>
            </w:r>
            <w:r w:rsidRPr="008D0A78">
              <w:rPr>
                <w:i/>
              </w:rPr>
              <w:t xml:space="preserve">Rapto en el serrallo </w:t>
            </w:r>
            <w:r w:rsidRPr="008D0A78">
              <w:t xml:space="preserve">(1782), contrajo matrimonio con Costanza Weber, y en 1784 ingresó en la masonería. De aquella época datan las obras cumbres de su madurez: junto con las obras sinfónicas, camerísticas y sacras más significativas, compuso obras dramáticas como </w:t>
            </w:r>
            <w:r w:rsidRPr="008D0A78">
              <w:rPr>
                <w:i/>
              </w:rPr>
              <w:t xml:space="preserve">Le nozze di Figaro </w:t>
            </w:r>
            <w:r w:rsidRPr="008D0A78">
              <w:t xml:space="preserve">(1786), </w:t>
            </w:r>
            <w:r w:rsidRPr="008D0A78">
              <w:rPr>
                <w:i/>
              </w:rPr>
              <w:t xml:space="preserve">Don Giovanni </w:t>
            </w:r>
            <w:r w:rsidRPr="008D0A78">
              <w:t xml:space="preserve">(1787) y </w:t>
            </w:r>
            <w:r w:rsidRPr="008D0A78">
              <w:rPr>
                <w:i/>
              </w:rPr>
              <w:t>Così fan tutte</w:t>
            </w:r>
            <w:r w:rsidRPr="008D0A78">
              <w:t xml:space="preserve"> (1790). En 1787 obtuvo el nombramiento de compositor de Corte con un modesto sueldo y escribió algunas de sus obras maestras como </w:t>
            </w:r>
            <w:r w:rsidRPr="008D0A78">
              <w:rPr>
                <w:i/>
              </w:rPr>
              <w:t>La flauta mágica</w:t>
            </w:r>
            <w:r w:rsidRPr="008D0A78">
              <w:t xml:space="preserve">, </w:t>
            </w:r>
            <w:r w:rsidRPr="008D0A78">
              <w:rPr>
                <w:i/>
              </w:rPr>
              <w:t>La clemenza di Tito y el Requiem</w:t>
            </w:r>
            <w:r w:rsidRPr="008D0A78">
              <w:t>, que dejó inacabado. Falleció en Viena en 1791.</w:t>
            </w:r>
          </w:p>
        </w:tc>
      </w:tr>
      <w:tr w:rsidR="0011163F" w:rsidRPr="00697D30" w14:paraId="56A0AE9D" w14:textId="77777777" w:rsidTr="008D0A78">
        <w:trPr>
          <w:trHeight w:val="408"/>
        </w:trPr>
        <w:tc>
          <w:tcPr>
            <w:tcW w:w="2622" w:type="dxa"/>
          </w:tcPr>
          <w:p w14:paraId="79B90E7F" w14:textId="77777777" w:rsidR="0011163F" w:rsidRPr="00697D30" w:rsidRDefault="0011163F" w:rsidP="0011163F">
            <w:pPr>
              <w:rPr>
                <w:b/>
              </w:rPr>
            </w:pPr>
            <w:r w:rsidRPr="00697D30">
              <w:rPr>
                <w:b/>
              </w:rPr>
              <w:t>OBSERVACIONES</w:t>
            </w:r>
          </w:p>
        </w:tc>
        <w:tc>
          <w:tcPr>
            <w:tcW w:w="6432" w:type="dxa"/>
          </w:tcPr>
          <w:p w14:paraId="4B6E041D" w14:textId="77777777" w:rsidR="0011163F" w:rsidRPr="008D0A78" w:rsidRDefault="008D0A78" w:rsidP="0011163F">
            <w:r>
              <w:t xml:space="preserve">Cuidar que los nombres en italiano y alemán sean bien pronunciados. </w:t>
            </w:r>
          </w:p>
        </w:tc>
      </w:tr>
    </w:tbl>
    <w:p w14:paraId="6D57B452" w14:textId="77777777" w:rsidR="003E5C95" w:rsidRPr="00697D30" w:rsidRDefault="003E5C95" w:rsidP="003E5C95">
      <w:pPr>
        <w:rPr>
          <w:lang w:val="es-ES"/>
        </w:rPr>
      </w:pPr>
    </w:p>
    <w:p w14:paraId="58AD8E38" w14:textId="77777777" w:rsidR="008D0A78" w:rsidRDefault="008D0A78" w:rsidP="00697D30"/>
    <w:p w14:paraId="02131D3D" w14:textId="77777777" w:rsidR="00A909DD" w:rsidRDefault="00A909DD" w:rsidP="00697D30"/>
    <w:p w14:paraId="5279E8C0" w14:textId="77777777" w:rsidR="00A909DD" w:rsidRDefault="00A909DD" w:rsidP="00697D30"/>
    <w:p w14:paraId="29E2EE1C" w14:textId="77777777" w:rsidR="00A909DD" w:rsidRDefault="00A909DD" w:rsidP="00697D30"/>
    <w:tbl>
      <w:tblPr>
        <w:tblStyle w:val="Tablaconcuadrcula"/>
        <w:tblpPr w:leftFromText="141" w:rightFromText="141" w:vertAnchor="page" w:horzAnchor="page" w:tblpX="1810" w:tblpY="2138"/>
        <w:tblW w:w="8828" w:type="dxa"/>
        <w:tblLook w:val="04A0" w:firstRow="1" w:lastRow="0" w:firstColumn="1" w:lastColumn="0" w:noHBand="0" w:noVBand="1"/>
      </w:tblPr>
      <w:tblGrid>
        <w:gridCol w:w="2122"/>
        <w:gridCol w:w="6706"/>
      </w:tblGrid>
      <w:tr w:rsidR="00E4317E" w:rsidRPr="00697D30" w14:paraId="217303EC" w14:textId="77777777" w:rsidTr="00E4317E">
        <w:tc>
          <w:tcPr>
            <w:tcW w:w="2122" w:type="dxa"/>
          </w:tcPr>
          <w:p w14:paraId="494FC310" w14:textId="77777777" w:rsidR="00E4317E" w:rsidRPr="00697D30" w:rsidRDefault="00E4317E" w:rsidP="00E4317E">
            <w:pPr>
              <w:rPr>
                <w:b/>
              </w:rPr>
            </w:pPr>
            <w:r w:rsidRPr="00697D30">
              <w:rPr>
                <w:b/>
              </w:rPr>
              <w:t>CÓDIGO DEL AUDIO</w:t>
            </w:r>
          </w:p>
        </w:tc>
        <w:tc>
          <w:tcPr>
            <w:tcW w:w="6706" w:type="dxa"/>
          </w:tcPr>
          <w:p w14:paraId="13FB0EC9" w14:textId="0A988432" w:rsidR="00E4317E" w:rsidRPr="00666176" w:rsidRDefault="00E4317E" w:rsidP="00E4317E">
            <w:pPr>
              <w:rPr>
                <w:color w:val="FF0000"/>
              </w:rPr>
            </w:pPr>
            <w:r w:rsidRPr="00666176">
              <w:rPr>
                <w:i/>
                <w:color w:val="FF0000"/>
              </w:rPr>
              <w:t>LE</w:t>
            </w:r>
            <w:r w:rsidRPr="00340114">
              <w:rPr>
                <w:i/>
              </w:rPr>
              <w:t>_</w:t>
            </w:r>
            <w:r>
              <w:rPr>
                <w:i/>
                <w:color w:val="FF0000"/>
              </w:rPr>
              <w:t>07</w:t>
            </w:r>
            <w:r w:rsidRPr="00340114">
              <w:rPr>
                <w:i/>
              </w:rPr>
              <w:t>_</w:t>
            </w:r>
            <w:r w:rsidRPr="00666176">
              <w:rPr>
                <w:i/>
                <w:color w:val="FF0000"/>
              </w:rPr>
              <w:t>0</w:t>
            </w:r>
            <w:r>
              <w:rPr>
                <w:i/>
                <w:color w:val="FF0000"/>
              </w:rPr>
              <w:t>2</w:t>
            </w:r>
            <w:r w:rsidRPr="00340114">
              <w:rPr>
                <w:i/>
              </w:rPr>
              <w:t>_CO_REC</w:t>
            </w:r>
            <w:r>
              <w:rPr>
                <w:i/>
                <w:color w:val="FF0000"/>
              </w:rPr>
              <w:t>50</w:t>
            </w:r>
            <w:r>
              <w:rPr>
                <w:i/>
              </w:rPr>
              <w:t>_SND0</w:t>
            </w:r>
            <w:r>
              <w:rPr>
                <w:i/>
                <w:color w:val="FF0000"/>
              </w:rPr>
              <w:t>3</w:t>
            </w:r>
          </w:p>
        </w:tc>
      </w:tr>
      <w:tr w:rsidR="00E4317E" w:rsidRPr="00697D30" w14:paraId="0ED6A84C" w14:textId="77777777" w:rsidTr="00E4317E">
        <w:tc>
          <w:tcPr>
            <w:tcW w:w="2122" w:type="dxa"/>
          </w:tcPr>
          <w:p w14:paraId="546A3279" w14:textId="77777777" w:rsidR="00E4317E" w:rsidRPr="00697D30" w:rsidRDefault="00E4317E" w:rsidP="00E4317E">
            <w:pPr>
              <w:rPr>
                <w:b/>
              </w:rPr>
            </w:pPr>
            <w:r w:rsidRPr="00697D30">
              <w:rPr>
                <w:b/>
              </w:rPr>
              <w:t xml:space="preserve"> </w:t>
            </w:r>
            <w:r>
              <w:rPr>
                <w:b/>
              </w:rPr>
              <w:t>VOZ</w:t>
            </w:r>
          </w:p>
        </w:tc>
        <w:tc>
          <w:tcPr>
            <w:tcW w:w="6706" w:type="dxa"/>
          </w:tcPr>
          <w:p w14:paraId="091F3F93" w14:textId="77777777" w:rsidR="00E4317E" w:rsidRPr="00697D30" w:rsidRDefault="00E4317E" w:rsidP="00E4317E">
            <w:pPr>
              <w:rPr>
                <w:i/>
                <w:color w:val="FF0000"/>
              </w:rPr>
            </w:pPr>
            <w:r w:rsidRPr="00697D30">
              <w:rPr>
                <w:i/>
                <w:color w:val="595959" w:themeColor="text1" w:themeTint="A6"/>
              </w:rPr>
              <w:t>masculina</w:t>
            </w:r>
          </w:p>
        </w:tc>
      </w:tr>
      <w:tr w:rsidR="00E4317E" w:rsidRPr="00697D30" w14:paraId="7F001E55" w14:textId="77777777" w:rsidTr="00E4317E">
        <w:trPr>
          <w:trHeight w:val="2547"/>
        </w:trPr>
        <w:tc>
          <w:tcPr>
            <w:tcW w:w="8828" w:type="dxa"/>
            <w:gridSpan w:val="2"/>
          </w:tcPr>
          <w:p w14:paraId="5C03206F" w14:textId="5517E6E6" w:rsidR="00E4317E" w:rsidRPr="00697D30" w:rsidRDefault="00A26395" w:rsidP="00E4317E">
            <w:pPr>
              <w:tabs>
                <w:tab w:val="left" w:pos="1050"/>
              </w:tabs>
            </w:pPr>
            <w:r w:rsidRPr="00A26395">
              <w:t xml:space="preserve">Juan Rulfo es un escritor mexicano nacido en Sayula, Jalisco en 1917. Hijo de una familia acomodada que fue diezmada durante las luchas cristeras, las vivencias de su infancia marcaron profundamente su breve producción literaria, iniciada en la década de 1940 con la publicación, en la revista </w:t>
            </w:r>
            <w:r w:rsidRPr="00A26395">
              <w:rPr>
                <w:i/>
              </w:rPr>
              <w:t>Pan de Guadalajara</w:t>
            </w:r>
            <w:r w:rsidRPr="00A26395">
              <w:t xml:space="preserve">, de algunos relatos que integrarían </w:t>
            </w:r>
            <w:r w:rsidRPr="00A26395">
              <w:rPr>
                <w:i/>
              </w:rPr>
              <w:t xml:space="preserve">El llano en llamas </w:t>
            </w:r>
            <w:r w:rsidRPr="00A26395">
              <w:t xml:space="preserve">(1953). El mundo cruel y vertiginoso de los quince cuentos de este volumen, descrito con una prosa sucinta en la que todo queda reducido al nervio mismo de la expresión, evoluciona y tiene su mejor expresión en </w:t>
            </w:r>
            <w:r w:rsidRPr="00A26395">
              <w:rPr>
                <w:i/>
              </w:rPr>
              <w:t xml:space="preserve">Pedro Páramo </w:t>
            </w:r>
            <w:r w:rsidRPr="00A26395">
              <w:t xml:space="preserve">(1955), formando un universo en el que la narrativa de la revolución mexicana encuentra su quintaesencia y su apoteosis y donde aparece la influencia en la técnica y la descripción de ambientes. Después de estas dos obras capitales de la literatura latinoamericana contemporánea, no volvió a publicar narrativa, ya que en 1974 destruyó el original inconcluso de </w:t>
            </w:r>
            <w:r w:rsidRPr="00A26395">
              <w:rPr>
                <w:i/>
              </w:rPr>
              <w:t>La cordillera</w:t>
            </w:r>
            <w:r w:rsidRPr="00A26395">
              <w:t>, novela en la que había trabajado durante más de una década. Sin embargo, escribió algunos guiones cinematográficos (</w:t>
            </w:r>
            <w:r w:rsidRPr="00A26395">
              <w:rPr>
                <w:i/>
              </w:rPr>
              <w:t>El gallo de oro, El despojo y La fórmula secreta</w:t>
            </w:r>
            <w:r w:rsidRPr="00A26395">
              <w:t xml:space="preserve">, publicados en 1982) y artículos periodísticos (recopilados en </w:t>
            </w:r>
            <w:r w:rsidRPr="00A26395">
              <w:rPr>
                <w:i/>
              </w:rPr>
              <w:t>Para cuando yo me ausente</w:t>
            </w:r>
            <w:r w:rsidRPr="00A26395">
              <w:t>, 1984). Recibió el premio Nacional de literatura de México en 1970 y el premio Príncipe de Asturias de las letras en 1983. Falleció en 1986 en Ciudad de México.</w:t>
            </w:r>
          </w:p>
        </w:tc>
      </w:tr>
      <w:tr w:rsidR="00E4317E" w:rsidRPr="00697D30" w14:paraId="75748E2B" w14:textId="77777777" w:rsidTr="00E4317E">
        <w:trPr>
          <w:trHeight w:val="408"/>
        </w:trPr>
        <w:tc>
          <w:tcPr>
            <w:tcW w:w="2122" w:type="dxa"/>
          </w:tcPr>
          <w:p w14:paraId="4298A52E" w14:textId="77777777" w:rsidR="00E4317E" w:rsidRPr="00697D30" w:rsidRDefault="00E4317E" w:rsidP="00E4317E">
            <w:pPr>
              <w:rPr>
                <w:b/>
              </w:rPr>
            </w:pPr>
            <w:r w:rsidRPr="00697D30">
              <w:rPr>
                <w:b/>
              </w:rPr>
              <w:t>OBSERVACIONES</w:t>
            </w:r>
          </w:p>
        </w:tc>
        <w:tc>
          <w:tcPr>
            <w:tcW w:w="6706" w:type="dxa"/>
          </w:tcPr>
          <w:p w14:paraId="7505AAC0" w14:textId="1101E59E" w:rsidR="00E4317E" w:rsidRPr="008D0A78" w:rsidRDefault="00E4317E" w:rsidP="00E4317E">
            <w:bookmarkStart w:id="0" w:name="_GoBack"/>
            <w:bookmarkEnd w:id="0"/>
          </w:p>
        </w:tc>
      </w:tr>
    </w:tbl>
    <w:p w14:paraId="1535F1DB" w14:textId="77777777" w:rsidR="008D0A78" w:rsidRDefault="008D0A78" w:rsidP="00697D30"/>
    <w:p w14:paraId="518C2D88" w14:textId="77777777" w:rsidR="008D0A78" w:rsidRDefault="008D0A78" w:rsidP="00697D30"/>
    <w:p w14:paraId="09BBA57B" w14:textId="77777777" w:rsidR="008D0A78" w:rsidRDefault="008D0A78" w:rsidP="00697D30"/>
    <w:p w14:paraId="7EC828CF" w14:textId="77777777" w:rsidR="008D0A78" w:rsidRDefault="008D0A78" w:rsidP="00697D30"/>
    <w:p w14:paraId="5FD29831" w14:textId="77777777" w:rsidR="008D0A78" w:rsidRDefault="008D0A78"/>
    <w:p w14:paraId="2D25678B" w14:textId="77777777" w:rsidR="003E5C95" w:rsidRDefault="003E5C95" w:rsidP="00697D30"/>
    <w:p w14:paraId="0F020DE0" w14:textId="77777777" w:rsidR="008D0A78" w:rsidRDefault="008D0A78" w:rsidP="00697D30"/>
    <w:p w14:paraId="5CDAFDB3" w14:textId="77777777" w:rsidR="008D0A78" w:rsidRPr="00697D30" w:rsidRDefault="008D0A78" w:rsidP="00697D30"/>
    <w:sectPr w:rsidR="008D0A78" w:rsidRPr="00697D30" w:rsidSect="002A7CB8">
      <w:headerReference w:type="default" r:id="rId8"/>
      <w:footerReference w:type="default" r:id="rId9"/>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48A02" w14:textId="77777777" w:rsidR="00A909DD" w:rsidRDefault="00A909DD" w:rsidP="00165CA0">
      <w:pPr>
        <w:spacing w:after="0" w:line="240" w:lineRule="auto"/>
      </w:pPr>
      <w:r>
        <w:separator/>
      </w:r>
    </w:p>
  </w:endnote>
  <w:endnote w:type="continuationSeparator" w:id="0">
    <w:p w14:paraId="4D1DEC84" w14:textId="77777777" w:rsidR="00A909DD" w:rsidRDefault="00A909DD"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4C698" w14:textId="77777777" w:rsidR="00A909DD" w:rsidRPr="00666176" w:rsidRDefault="00A909DD" w:rsidP="00666176">
    <w:pPr>
      <w:pStyle w:val="Piedepgina"/>
      <w:numPr>
        <w:ilvl w:val="0"/>
        <w:numId w:val="1"/>
      </w:numPr>
      <w:rPr>
        <w:i/>
        <w:sz w:val="18"/>
        <w:szCs w:val="18"/>
      </w:rPr>
    </w:pPr>
    <w:r w:rsidRPr="00666176">
      <w:rPr>
        <w:i/>
        <w:sz w:val="18"/>
        <w:szCs w:val="18"/>
      </w:rPr>
      <w:t>DUPLICAR LA TABLA CUANTAS VECES SEA NECESARIO</w:t>
    </w:r>
  </w:p>
  <w:p w14:paraId="34938731" w14:textId="77777777" w:rsidR="00A909DD" w:rsidRPr="00666176" w:rsidRDefault="00A909DD" w:rsidP="00666176">
    <w:pPr>
      <w:pStyle w:val="Piedepgina"/>
      <w:numPr>
        <w:ilvl w:val="0"/>
        <w:numId w:val="1"/>
      </w:numPr>
      <w:rPr>
        <w:i/>
        <w:sz w:val="18"/>
        <w:szCs w:val="18"/>
      </w:rPr>
    </w:pPr>
    <w:r w:rsidRPr="00666176">
      <w:rPr>
        <w:i/>
        <w:sz w:val="18"/>
        <w:szCs w:val="18"/>
      </w:rPr>
      <w:t>PARA NOMBRAR ESTE ARCHIVO AGREGAR  “SND” AL NOMBRE DEL RECURSO</w:t>
    </w:r>
  </w:p>
  <w:p w14:paraId="1AB631B4" w14:textId="77777777" w:rsidR="00A909DD" w:rsidRPr="00666176" w:rsidRDefault="00A909DD"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3A620" w14:textId="77777777" w:rsidR="00A909DD" w:rsidRDefault="00A909DD" w:rsidP="00165CA0">
      <w:pPr>
        <w:spacing w:after="0" w:line="240" w:lineRule="auto"/>
      </w:pPr>
      <w:r>
        <w:separator/>
      </w:r>
    </w:p>
  </w:footnote>
  <w:footnote w:type="continuationSeparator" w:id="0">
    <w:p w14:paraId="28DBE074" w14:textId="77777777" w:rsidR="00A909DD" w:rsidRDefault="00A909DD" w:rsidP="00165C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28911" w14:textId="77777777" w:rsidR="00A909DD" w:rsidRPr="00E2627D" w:rsidRDefault="00A909DD" w:rsidP="00D867EB">
    <w:pPr>
      <w:pStyle w:val="Encabezado"/>
      <w:tabs>
        <w:tab w:val="clear" w:pos="4419"/>
        <w:tab w:val="clear" w:pos="8838"/>
        <w:tab w:val="left" w:pos="5011"/>
      </w:tabs>
      <w:rPr>
        <w:i/>
      </w:rPr>
    </w:pPr>
    <w:r w:rsidRPr="00666176">
      <w:rPr>
        <w:b/>
      </w:rPr>
      <w:t>AUDIO(S) DEL RECURSO</w:t>
    </w:r>
    <w:r>
      <w:t xml:space="preserve">: </w:t>
    </w:r>
    <w:r w:rsidRPr="00666176">
      <w:rPr>
        <w:i/>
        <w:color w:val="FF0000"/>
      </w:rPr>
      <w:t>LE</w:t>
    </w:r>
    <w:r w:rsidRPr="00340114">
      <w:rPr>
        <w:i/>
      </w:rPr>
      <w:t>_</w:t>
    </w:r>
    <w:r>
      <w:rPr>
        <w:i/>
        <w:color w:val="FF0000"/>
      </w:rPr>
      <w:t>07</w:t>
    </w:r>
    <w:r w:rsidRPr="00340114">
      <w:rPr>
        <w:i/>
      </w:rPr>
      <w:t>_</w:t>
    </w:r>
    <w:r w:rsidRPr="00666176">
      <w:rPr>
        <w:i/>
        <w:color w:val="FF0000"/>
      </w:rPr>
      <w:t>0</w:t>
    </w:r>
    <w:r>
      <w:rPr>
        <w:i/>
        <w:color w:val="FF0000"/>
      </w:rPr>
      <w:t>2</w:t>
    </w:r>
    <w:r w:rsidRPr="00340114">
      <w:rPr>
        <w:i/>
      </w:rPr>
      <w:t>_CO_REC</w:t>
    </w:r>
    <w:r>
      <w:rPr>
        <w:i/>
        <w:color w:val="FF0000"/>
      </w:rPr>
      <w:t>50</w:t>
    </w:r>
    <w:r>
      <w:rPr>
        <w:i/>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0"/>
    <w:rsid w:val="00043BC4"/>
    <w:rsid w:val="00055CEB"/>
    <w:rsid w:val="0011163F"/>
    <w:rsid w:val="00120A1F"/>
    <w:rsid w:val="00165CA0"/>
    <w:rsid w:val="001A7671"/>
    <w:rsid w:val="00232534"/>
    <w:rsid w:val="002434FB"/>
    <w:rsid w:val="002A7CB8"/>
    <w:rsid w:val="002F7983"/>
    <w:rsid w:val="00311267"/>
    <w:rsid w:val="00340114"/>
    <w:rsid w:val="003820FC"/>
    <w:rsid w:val="003C0B1C"/>
    <w:rsid w:val="003E5C95"/>
    <w:rsid w:val="00632750"/>
    <w:rsid w:val="00666176"/>
    <w:rsid w:val="00697D30"/>
    <w:rsid w:val="00740FF1"/>
    <w:rsid w:val="007E5FD4"/>
    <w:rsid w:val="008018D2"/>
    <w:rsid w:val="008B3380"/>
    <w:rsid w:val="008D0A78"/>
    <w:rsid w:val="009418DB"/>
    <w:rsid w:val="00A26395"/>
    <w:rsid w:val="00A4109F"/>
    <w:rsid w:val="00A47597"/>
    <w:rsid w:val="00A909DD"/>
    <w:rsid w:val="00C06815"/>
    <w:rsid w:val="00C77105"/>
    <w:rsid w:val="00D867EB"/>
    <w:rsid w:val="00DB5109"/>
    <w:rsid w:val="00E25566"/>
    <w:rsid w:val="00E2627D"/>
    <w:rsid w:val="00E4317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46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686</Words>
  <Characters>3774</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Luis Felipe Pertuz Urrego</cp:lastModifiedBy>
  <cp:revision>8</cp:revision>
  <dcterms:created xsi:type="dcterms:W3CDTF">2015-10-09T21:43:00Z</dcterms:created>
  <dcterms:modified xsi:type="dcterms:W3CDTF">2015-11-28T18:51:00Z</dcterms:modified>
</cp:coreProperties>
</file>