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6D51F" w14:textId="77777777" w:rsidR="00476728" w:rsidRDefault="00476728" w:rsidP="0047672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Guía didáctica </w:t>
      </w:r>
    </w:p>
    <w:p w14:paraId="6E9AE857" w14:textId="77777777" w:rsidR="00476728" w:rsidRDefault="00476728" w:rsidP="0047672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Estándares Básicos de Competencias </w:t>
      </w:r>
    </w:p>
    <w:p w14:paraId="47D048E4" w14:textId="77777777" w:rsidR="00476728" w:rsidRDefault="00476728" w:rsidP="0047672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 Literatura</w:t>
      </w:r>
    </w:p>
    <w:p w14:paraId="1C893343" w14:textId="77777777" w:rsidR="00476728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14:paraId="56806269" w14:textId="77777777" w:rsidR="00476728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Leo obras literarias de género narrativo, lírico y dramático, de diversa temática, época y región. </w:t>
      </w:r>
    </w:p>
    <w:p w14:paraId="164C4484" w14:textId="77777777" w:rsidR="00F32579" w:rsidRPr="00F32579" w:rsidRDefault="00F32579" w:rsidP="00476728">
      <w:pPr>
        <w:spacing w:line="240" w:lineRule="auto"/>
        <w:rPr>
          <w:rFonts w:ascii="Arial" w:hAnsi="Arial" w:cs="Arial"/>
          <w:sz w:val="24"/>
          <w:szCs w:val="24"/>
        </w:rPr>
      </w:pPr>
      <w:r w:rsidRPr="00F32579">
        <w:rPr>
          <w:rFonts w:ascii="Arial" w:hAnsi="Arial" w:cs="Arial"/>
          <w:sz w:val="24"/>
          <w:szCs w:val="24"/>
        </w:rPr>
        <w:t>• Comprendo elementos constitutivos de obras literarias, tales como tiempo, espacio, función de los personajes, lenguaje, atmósferas, diálogos, escenas, entre otros.</w:t>
      </w:r>
    </w:p>
    <w:p w14:paraId="06ED44CA" w14:textId="77777777" w:rsidR="00476728" w:rsidRPr="00F32579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 w:rsidRPr="00F32579">
        <w:rPr>
          <w:rFonts w:ascii="Arial" w:hAnsi="Arial" w:cs="Arial"/>
          <w:sz w:val="24"/>
          <w:szCs w:val="24"/>
        </w:rPr>
        <w:t>• Comparo los procedimientos narrativos, líricos o dramáticos empleados en la literatura que permiten estudiarla por géneros.</w:t>
      </w:r>
    </w:p>
    <w:p w14:paraId="57749BC6" w14:textId="77777777" w:rsidR="00476728" w:rsidRPr="00F32579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 w:rsidRPr="00F32579"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14:paraId="2F88E315" w14:textId="77777777" w:rsidR="00476728" w:rsidRDefault="00476728" w:rsidP="0047672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14:paraId="317C628A" w14:textId="77777777" w:rsidR="00476728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Conozco y utilizo algunas estrategias argumentativas que posibilitan la construcción de textos orales en situaciones comunicativas auténticas. Para lo cual: </w:t>
      </w:r>
    </w:p>
    <w:p w14:paraId="0BDD0DAB" w14:textId="77777777" w:rsidR="00F32579" w:rsidRPr="00F32579" w:rsidRDefault="00F32579" w:rsidP="00476728">
      <w:pPr>
        <w:spacing w:line="240" w:lineRule="auto"/>
        <w:rPr>
          <w:rFonts w:ascii="Arial" w:hAnsi="Arial" w:cs="Arial"/>
          <w:sz w:val="24"/>
          <w:szCs w:val="24"/>
        </w:rPr>
      </w:pPr>
      <w:r w:rsidRPr="00F32579">
        <w:rPr>
          <w:rFonts w:ascii="Arial" w:hAnsi="Arial" w:cs="Arial"/>
          <w:sz w:val="24"/>
          <w:szCs w:val="24"/>
        </w:rPr>
        <w:t>• Defino una temática para la elaboración de un texto oral con fines argumentativos.</w:t>
      </w:r>
    </w:p>
    <w:p w14:paraId="3A62222D" w14:textId="77777777" w:rsidR="00F32579" w:rsidRPr="00F32579" w:rsidRDefault="00F32579" w:rsidP="0047672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32579">
        <w:rPr>
          <w:rFonts w:ascii="Arial" w:hAnsi="Arial" w:cs="Arial"/>
          <w:sz w:val="24"/>
          <w:szCs w:val="24"/>
        </w:rPr>
        <w:t>• Formulo una hipótesis para demostrarla en un texto oral con fines argumentativos</w:t>
      </w:r>
    </w:p>
    <w:p w14:paraId="61C5F602" w14:textId="77777777" w:rsidR="00476728" w:rsidRPr="00F32579" w:rsidRDefault="00476728" w:rsidP="00476728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F32579">
        <w:rPr>
          <w:rFonts w:ascii="Arial" w:hAnsi="Arial" w:cs="Arial"/>
          <w:sz w:val="24"/>
          <w:szCs w:val="24"/>
        </w:rPr>
        <w:t xml:space="preserve">• </w:t>
      </w:r>
      <w:r w:rsidRPr="00F32579">
        <w:rPr>
          <w:rFonts w:ascii="Arial" w:eastAsia="Times New Roman" w:hAnsi="Arial" w:cs="Arial"/>
          <w:sz w:val="24"/>
          <w:szCs w:val="24"/>
          <w:lang w:eastAsia="es-CO"/>
        </w:rPr>
        <w:t>Llevo a cabo procedimientos de búsqueda, selección y almacenamiento de información acerca de la temática que voy a tratar en un texto con fines argumentativos.</w:t>
      </w:r>
    </w:p>
    <w:p w14:paraId="027B8685" w14:textId="77777777" w:rsidR="00F32579" w:rsidRPr="00F32579" w:rsidRDefault="00F32579" w:rsidP="00476728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F32579">
        <w:rPr>
          <w:rFonts w:ascii="Arial" w:hAnsi="Arial" w:cs="Arial"/>
          <w:sz w:val="24"/>
          <w:szCs w:val="24"/>
        </w:rPr>
        <w:t>• Elaboro un plan textual, jerarquizando la información que he obtenido de fuentes diversas.</w:t>
      </w:r>
    </w:p>
    <w:p w14:paraId="57E43CFC" w14:textId="77777777" w:rsidR="00476728" w:rsidRPr="00F32579" w:rsidRDefault="00476728" w:rsidP="0047672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32579">
        <w:rPr>
          <w:rFonts w:ascii="Arial" w:hAnsi="Arial" w:cs="Arial"/>
          <w:sz w:val="24"/>
          <w:szCs w:val="24"/>
        </w:rPr>
        <w:t>• Utilizo estrategias descriptivas para p</w:t>
      </w:r>
      <w:r w:rsidR="00F32579">
        <w:rPr>
          <w:rFonts w:ascii="Arial" w:hAnsi="Arial" w:cs="Arial"/>
          <w:sz w:val="24"/>
          <w:szCs w:val="24"/>
        </w:rPr>
        <w:t xml:space="preserve">roducir un texto oral con fines </w:t>
      </w:r>
      <w:r w:rsidRPr="00F32579">
        <w:rPr>
          <w:rFonts w:ascii="Arial" w:hAnsi="Arial" w:cs="Arial"/>
          <w:sz w:val="24"/>
          <w:szCs w:val="24"/>
        </w:rPr>
        <w:t>argumentativos.</w:t>
      </w:r>
    </w:p>
    <w:p w14:paraId="6A0470E1" w14:textId="77777777" w:rsidR="00476728" w:rsidRDefault="00476728" w:rsidP="0047672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Estándar: Medios de comunicación y otros sistemas simbólicos </w:t>
      </w:r>
    </w:p>
    <w:p w14:paraId="476B56B5" w14:textId="77777777" w:rsidR="00F32579" w:rsidRDefault="00F32579" w:rsidP="00476728">
      <w:pPr>
        <w:spacing w:line="240" w:lineRule="auto"/>
        <w:rPr>
          <w:rFonts w:ascii="Arial" w:hAnsi="Arial" w:cs="Arial"/>
          <w:sz w:val="24"/>
          <w:szCs w:val="24"/>
        </w:rPr>
      </w:pPr>
      <w:r w:rsidRPr="00F32579">
        <w:rPr>
          <w:rFonts w:ascii="Arial" w:hAnsi="Arial" w:cs="Arial"/>
          <w:sz w:val="24"/>
          <w:szCs w:val="24"/>
        </w:rPr>
        <w:t>Caracterizo el funcionamiento de algunos códigos no verbales con miras a su uso en situaciones comunicativas auténticas.</w:t>
      </w:r>
    </w:p>
    <w:p w14:paraId="7BEA37F7" w14:textId="77777777" w:rsidR="00476728" w:rsidRPr="002A37F9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 w:rsidRPr="002A37F9">
        <w:rPr>
          <w:rFonts w:ascii="Arial" w:hAnsi="Arial" w:cs="Arial"/>
          <w:sz w:val="24"/>
          <w:szCs w:val="24"/>
        </w:rPr>
        <w:t xml:space="preserve">• </w:t>
      </w:r>
      <w:r w:rsidR="002A37F9" w:rsidRPr="002A37F9">
        <w:rPr>
          <w:rFonts w:ascii="Arial" w:hAnsi="Arial" w:cs="Arial"/>
          <w:sz w:val="24"/>
          <w:szCs w:val="24"/>
        </w:rPr>
        <w:t>Doy cuenta de algunas estrategias empleadas para comunicar a través del lenguaje no verbal.</w:t>
      </w:r>
    </w:p>
    <w:p w14:paraId="6371F33E" w14:textId="77777777" w:rsidR="00476728" w:rsidRPr="002A37F9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 w:rsidRPr="002A37F9">
        <w:rPr>
          <w:rFonts w:ascii="Arial" w:hAnsi="Arial" w:cs="Arial"/>
          <w:sz w:val="24"/>
          <w:szCs w:val="24"/>
        </w:rPr>
        <w:t xml:space="preserve">• </w:t>
      </w:r>
      <w:r w:rsidR="002A37F9" w:rsidRPr="002A37F9">
        <w:rPr>
          <w:rFonts w:ascii="Arial" w:hAnsi="Arial" w:cs="Arial"/>
          <w:sz w:val="24"/>
          <w:szCs w:val="24"/>
        </w:rPr>
        <w:t>Reconozco y uso códigos no verbales en situaciones comunicativas auténticas.</w:t>
      </w:r>
    </w:p>
    <w:p w14:paraId="258D7CBF" w14:textId="77777777" w:rsidR="00476728" w:rsidRDefault="00476728" w:rsidP="0047672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Estándar: Ética de la comunicación </w:t>
      </w:r>
    </w:p>
    <w:p w14:paraId="3FF78274" w14:textId="77777777" w:rsidR="00476728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Reconozco, en situaciones comunicativas auténticas, la diversidad y el encuentro de culturas, con el fin de afianzar mis actitudes de respeto y tolerancia. Para lo cual: </w:t>
      </w:r>
    </w:p>
    <w:p w14:paraId="15547888" w14:textId="77777777" w:rsidR="002A37F9" w:rsidRPr="002A37F9" w:rsidRDefault="002A37F9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2A37F9">
        <w:rPr>
          <w:rFonts w:ascii="Arial" w:hAnsi="Arial" w:cs="Arial"/>
          <w:sz w:val="24"/>
          <w:szCs w:val="24"/>
        </w:rPr>
        <w:t>Caracterizo el contexto cultural del otro y lo comparo con el mío.</w:t>
      </w:r>
    </w:p>
    <w:p w14:paraId="64A0AB75" w14:textId="77777777" w:rsidR="00476728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Identifico en situaciones comunicativas auténticas algunas variantes lingüísticas de mi entorno, generadas por ubicación geográfica, diferencia social o generacional, profesión, oficio, entre otras.</w:t>
      </w:r>
    </w:p>
    <w:p w14:paraId="02DE8E3C" w14:textId="77777777" w:rsidR="00476728" w:rsidRDefault="00476728" w:rsidP="0047672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• Reconozco que las variantes lingüísticas y culturales no impiden respetar al otro como interlocutor válido.</w:t>
      </w:r>
    </w:p>
    <w:p w14:paraId="2F034866" w14:textId="77777777" w:rsidR="00476728" w:rsidRDefault="00476728" w:rsidP="0047672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BFD382A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Competencias </w:t>
      </w:r>
    </w:p>
    <w:p w14:paraId="2C607C33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2A37F9">
        <w:rPr>
          <w:rFonts w:ascii="Arial" w:hAnsi="Arial" w:cs="Arial"/>
        </w:rPr>
        <w:t xml:space="preserve">Leer y comprender obras teatrales. </w:t>
      </w:r>
    </w:p>
    <w:p w14:paraId="0C897B4F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2A37F9">
        <w:rPr>
          <w:rFonts w:ascii="Arial" w:hAnsi="Arial" w:cs="Arial"/>
        </w:rPr>
        <w:t xml:space="preserve">Identificar los elementos de un guion teatral. </w:t>
      </w:r>
    </w:p>
    <w:p w14:paraId="114C43D1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2A37F9">
        <w:rPr>
          <w:rFonts w:ascii="Arial" w:hAnsi="Arial" w:cs="Arial"/>
        </w:rPr>
        <w:t xml:space="preserve">Conocer los subgéneros del género dramático. </w:t>
      </w:r>
    </w:p>
    <w:p w14:paraId="35D272A8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2A37F9">
        <w:rPr>
          <w:rFonts w:ascii="Arial" w:hAnsi="Arial" w:cs="Arial"/>
        </w:rPr>
        <w:t>Co</w:t>
      </w:r>
      <w:r w:rsidR="00AC50B6">
        <w:rPr>
          <w:rFonts w:ascii="Arial" w:hAnsi="Arial" w:cs="Arial"/>
        </w:rPr>
        <w:t>ntrastar</w:t>
      </w:r>
      <w:r w:rsidR="002A37F9">
        <w:rPr>
          <w:rFonts w:ascii="Arial" w:hAnsi="Arial" w:cs="Arial"/>
        </w:rPr>
        <w:t xml:space="preserve"> obras trágicas y cómicas. </w:t>
      </w:r>
    </w:p>
    <w:p w14:paraId="658566AE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2A37F9">
        <w:rPr>
          <w:rFonts w:ascii="Arial" w:hAnsi="Arial" w:cs="Arial"/>
        </w:rPr>
        <w:t>Reconocer las características del teatro oriental.</w:t>
      </w:r>
    </w:p>
    <w:p w14:paraId="49C0FE46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2A37F9">
        <w:rPr>
          <w:rFonts w:ascii="Arial" w:hAnsi="Arial" w:cs="Arial"/>
        </w:rPr>
        <w:t xml:space="preserve">Comparar la producción teatral occidental y oriental. </w:t>
      </w:r>
    </w:p>
    <w:p w14:paraId="0BE78DD6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2A37F9">
        <w:rPr>
          <w:rFonts w:ascii="Arial" w:hAnsi="Arial" w:cs="Arial"/>
        </w:rPr>
        <w:t>Conocer el fenómeno semántico de la paronimia.</w:t>
      </w:r>
    </w:p>
    <w:p w14:paraId="4D390C61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2A37F9">
        <w:rPr>
          <w:rFonts w:ascii="Arial" w:hAnsi="Arial" w:cs="Arial"/>
        </w:rPr>
        <w:t xml:space="preserve">Reconocer parejas de palabras parónimas. </w:t>
      </w:r>
    </w:p>
    <w:p w14:paraId="209CC393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74188B">
        <w:rPr>
          <w:rFonts w:ascii="Arial" w:hAnsi="Arial" w:cs="Arial"/>
        </w:rPr>
        <w:t xml:space="preserve">Emplear correctamente las palabras parónimas. </w:t>
      </w:r>
    </w:p>
    <w:p w14:paraId="3907AC2E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74188B">
        <w:rPr>
          <w:rFonts w:ascii="Arial" w:hAnsi="Arial" w:cs="Arial"/>
        </w:rPr>
        <w:t xml:space="preserve">Entender el propósito de una mesa redonda. </w:t>
      </w:r>
    </w:p>
    <w:p w14:paraId="76652904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74188B">
        <w:rPr>
          <w:rFonts w:ascii="Arial" w:hAnsi="Arial" w:cs="Arial"/>
        </w:rPr>
        <w:t>Determinar el tema para participar en una</w:t>
      </w:r>
      <w:r w:rsidR="00CC6FE6">
        <w:rPr>
          <w:rFonts w:ascii="Arial" w:hAnsi="Arial" w:cs="Arial"/>
        </w:rPr>
        <w:t xml:space="preserve"> </w:t>
      </w:r>
      <w:r w:rsidR="0074188B">
        <w:rPr>
          <w:rFonts w:ascii="Arial" w:hAnsi="Arial" w:cs="Arial"/>
        </w:rPr>
        <w:t xml:space="preserve"> mesa redonda. </w:t>
      </w:r>
    </w:p>
    <w:p w14:paraId="21E36329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74188B">
        <w:rPr>
          <w:rFonts w:ascii="Arial" w:hAnsi="Arial" w:cs="Arial"/>
        </w:rPr>
        <w:t xml:space="preserve">Consultar y organizar información sobre un tema para participar en una mesa redonda. </w:t>
      </w:r>
    </w:p>
    <w:p w14:paraId="2B5FD42B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74188B">
        <w:rPr>
          <w:rFonts w:ascii="Arial" w:hAnsi="Arial" w:cs="Arial"/>
        </w:rPr>
        <w:t xml:space="preserve">Identificar los roles del moderador y los panelistas en una mesa redonda. </w:t>
      </w:r>
    </w:p>
    <w:p w14:paraId="165B38E9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74188B">
        <w:rPr>
          <w:rFonts w:ascii="Arial" w:hAnsi="Arial" w:cs="Arial"/>
        </w:rPr>
        <w:t xml:space="preserve">Participar en una mesa redonda, atendiendo sus reglas. </w:t>
      </w:r>
    </w:p>
    <w:p w14:paraId="44A2FA77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74188B">
        <w:rPr>
          <w:rFonts w:ascii="Arial" w:hAnsi="Arial" w:cs="Arial"/>
        </w:rPr>
        <w:t xml:space="preserve">Analizar característica del lenguaje no verbal. </w:t>
      </w:r>
    </w:p>
    <w:p w14:paraId="3B6F8D6F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74188B">
        <w:rPr>
          <w:rFonts w:ascii="Arial" w:hAnsi="Arial" w:cs="Arial"/>
        </w:rPr>
        <w:t xml:space="preserve">Reconocer la historieta como una forma de narración. </w:t>
      </w:r>
    </w:p>
    <w:p w14:paraId="4191ABDF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• </w:t>
      </w:r>
      <w:r w:rsidR="0074188B">
        <w:rPr>
          <w:rFonts w:ascii="Arial" w:hAnsi="Arial" w:cs="Arial"/>
        </w:rPr>
        <w:t>Leer y comprender historietas.</w:t>
      </w:r>
    </w:p>
    <w:p w14:paraId="0C7B6DF8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74188B">
        <w:rPr>
          <w:rFonts w:ascii="Arial" w:hAnsi="Arial" w:cs="Arial"/>
        </w:rPr>
        <w:t xml:space="preserve">Conocer los géneros de la historieta. </w:t>
      </w:r>
    </w:p>
    <w:p w14:paraId="76368268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C057B4">
        <w:rPr>
          <w:rFonts w:ascii="Arial" w:hAnsi="Arial" w:cs="Arial"/>
        </w:rPr>
        <w:t>Identificar los elementos de la historieta: viñetas, bocadillos, cartelas, perso</w:t>
      </w:r>
      <w:r w:rsidR="00AC50B6">
        <w:rPr>
          <w:rFonts w:ascii="Arial" w:hAnsi="Arial" w:cs="Arial"/>
        </w:rPr>
        <w:t xml:space="preserve">najes, onomatopeyas, elementos cinéticos, etc. </w:t>
      </w:r>
      <w:r w:rsidR="00C057B4">
        <w:rPr>
          <w:rFonts w:ascii="Arial" w:hAnsi="Arial" w:cs="Arial"/>
        </w:rPr>
        <w:t xml:space="preserve"> </w:t>
      </w:r>
    </w:p>
    <w:p w14:paraId="2435BC48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C057B4">
        <w:rPr>
          <w:rFonts w:ascii="Arial" w:hAnsi="Arial" w:cs="Arial"/>
        </w:rPr>
        <w:t xml:space="preserve">Aprender sobre la historia de la historieta. </w:t>
      </w:r>
    </w:p>
    <w:p w14:paraId="3C84CA3B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C057B4">
        <w:rPr>
          <w:rFonts w:ascii="Arial" w:hAnsi="Arial" w:cs="Arial"/>
        </w:rPr>
        <w:t xml:space="preserve">Crear historietas. </w:t>
      </w:r>
    </w:p>
    <w:p w14:paraId="4D4F1C7D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AC50B6">
        <w:rPr>
          <w:rFonts w:ascii="Arial" w:hAnsi="Arial" w:cs="Arial"/>
        </w:rPr>
        <w:t>Distinguir, en un acto comunicativo, los elementos de la comunicación.</w:t>
      </w:r>
    </w:p>
    <w:p w14:paraId="6F04C631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AC50B6">
        <w:rPr>
          <w:rFonts w:ascii="Arial" w:hAnsi="Arial" w:cs="Arial"/>
        </w:rPr>
        <w:t xml:space="preserve">Determinar las funciones del lenguaje. </w:t>
      </w:r>
    </w:p>
    <w:p w14:paraId="25343D63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AC50B6">
        <w:rPr>
          <w:rFonts w:ascii="Arial" w:hAnsi="Arial" w:cs="Arial"/>
        </w:rPr>
        <w:t xml:space="preserve">Interpretar, en un acto comunicativo, las intenciones y actitudes del emisor y el receptor. </w:t>
      </w:r>
    </w:p>
    <w:p w14:paraId="6023D4E8" w14:textId="77777777" w:rsidR="00AC50B6" w:rsidRDefault="00AC50B6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• Proponer ejemplos de las diferentes funciones del lenguaje.</w:t>
      </w:r>
    </w:p>
    <w:p w14:paraId="59ABAF3B" w14:textId="77777777" w:rsidR="00AC50B6" w:rsidRDefault="00AC50B6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Generar diálogos en los que prime el consenso y el respeto por el otro. </w:t>
      </w:r>
    </w:p>
    <w:p w14:paraId="2A6E5A4E" w14:textId="77777777" w:rsidR="00AC50B6" w:rsidRDefault="00AC50B6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Fomentar el hábito de la participación fundamentada. </w:t>
      </w:r>
    </w:p>
    <w:p w14:paraId="668B1D14" w14:textId="77777777" w:rsidR="00476728" w:rsidRDefault="00476728" w:rsidP="004767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Estrategia didáctica </w:t>
      </w:r>
    </w:p>
    <w:p w14:paraId="01E771B2" w14:textId="77777777" w:rsidR="00CC6FE6" w:rsidRDefault="00476728" w:rsidP="00476728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Las temáticas que abordará son: </w:t>
      </w:r>
      <w:r w:rsidR="00AC50B6" w:rsidRPr="00AC50B6">
        <w:rPr>
          <w:rFonts w:ascii="Arial" w:hAnsi="Arial" w:cs="Arial"/>
          <w:i/>
        </w:rPr>
        <w:t>El género dramático, La paronimia, La mesa redonda, La historieta</w:t>
      </w:r>
      <w:r w:rsidR="00AC50B6">
        <w:rPr>
          <w:rFonts w:ascii="Arial" w:hAnsi="Arial" w:cs="Arial"/>
        </w:rPr>
        <w:t xml:space="preserve"> y </w:t>
      </w:r>
      <w:r w:rsidR="00AC50B6" w:rsidRPr="00AC50B6">
        <w:rPr>
          <w:rFonts w:ascii="Arial" w:hAnsi="Arial" w:cs="Arial"/>
          <w:i/>
        </w:rPr>
        <w:t>Los elementos de la comunicación y las funciones del lenguaje.</w:t>
      </w:r>
    </w:p>
    <w:p w14:paraId="27015C95" w14:textId="77777777" w:rsidR="001D33F1" w:rsidRDefault="00CC6FE6" w:rsidP="00476728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La expresión oral de forma efectiva es una de las metas del área de Lenguaje. Con ella se da cuenta de las habilidades que se poseen pa</w:t>
      </w:r>
      <w:r w:rsidR="001D33F1">
        <w:rPr>
          <w:rFonts w:ascii="Arial" w:hAnsi="Arial" w:cs="Arial"/>
        </w:rPr>
        <w:t>ra dominar la lengua</w:t>
      </w:r>
      <w:r>
        <w:rPr>
          <w:rFonts w:ascii="Arial" w:hAnsi="Arial" w:cs="Arial"/>
        </w:rPr>
        <w:t xml:space="preserve"> </w:t>
      </w:r>
      <w:r w:rsidRPr="00CC6FE6">
        <w:rPr>
          <w:rFonts w:ascii="Arial" w:hAnsi="Arial" w:cs="Arial"/>
        </w:rPr>
        <w:t xml:space="preserve">y cumplir </w:t>
      </w:r>
      <w:r w:rsidR="001D33F1">
        <w:rPr>
          <w:rFonts w:ascii="Arial" w:hAnsi="Arial" w:cs="Arial"/>
        </w:rPr>
        <w:t xml:space="preserve">con </w:t>
      </w:r>
      <w:r w:rsidRPr="00CC6FE6">
        <w:rPr>
          <w:rFonts w:ascii="Arial" w:hAnsi="Arial" w:cs="Arial"/>
        </w:rPr>
        <w:t>propósitos comunicativos.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En esta unidad trabajará la oralidad a partir del tema </w:t>
      </w:r>
      <w:r w:rsidRPr="00CC6FE6">
        <w:rPr>
          <w:rFonts w:ascii="Arial" w:hAnsi="Arial" w:cs="Arial"/>
          <w:i/>
        </w:rPr>
        <w:t>La mesa redonda</w:t>
      </w:r>
      <w:r>
        <w:rPr>
          <w:rFonts w:ascii="Arial" w:hAnsi="Arial" w:cs="Arial"/>
        </w:rPr>
        <w:t xml:space="preserve">. </w:t>
      </w:r>
      <w:r w:rsidR="001D33F1">
        <w:rPr>
          <w:rFonts w:ascii="Arial" w:hAnsi="Arial" w:cs="Arial"/>
        </w:rPr>
        <w:t>Para</w:t>
      </w:r>
      <w:r w:rsidR="003D3296">
        <w:rPr>
          <w:rFonts w:ascii="Arial" w:hAnsi="Arial" w:cs="Arial"/>
        </w:rPr>
        <w:t xml:space="preserve"> el desarrollo de este tópico</w:t>
      </w:r>
      <w:r w:rsidR="001D33F1">
        <w:rPr>
          <w:rFonts w:ascii="Arial" w:hAnsi="Arial" w:cs="Arial"/>
        </w:rPr>
        <w:t>, empiece por comparar esta técnica de expresión con otras, como</w:t>
      </w:r>
      <w:r w:rsidR="003D3296">
        <w:rPr>
          <w:rFonts w:ascii="Arial" w:hAnsi="Arial" w:cs="Arial"/>
        </w:rPr>
        <w:t>, por ejemplo,</w:t>
      </w:r>
      <w:r w:rsidR="001D33F1">
        <w:rPr>
          <w:rFonts w:ascii="Arial" w:hAnsi="Arial" w:cs="Arial"/>
        </w:rPr>
        <w:t xml:space="preserve"> el debate y el foro. Converse con sus estudiantes sobre este tipo de diálogos. Refiérase a ellos como diálogos planificados, en la medida en que requieren que los participantes preparen previamente sus intervenciones. Así mismo, subraye el carácter argumentativo de estas formas de la comunicación oral. </w:t>
      </w:r>
    </w:p>
    <w:p w14:paraId="7A498C55" w14:textId="77777777" w:rsidR="001D33F1" w:rsidRDefault="003D3296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para profundizar en el tema</w:t>
      </w:r>
      <w:r w:rsidR="001D33F1">
        <w:rPr>
          <w:rFonts w:ascii="Arial" w:hAnsi="Arial" w:cs="Arial"/>
          <w:sz w:val="24"/>
          <w:szCs w:val="24"/>
        </w:rPr>
        <w:t>, usted cuenta con los siguientes recursos:</w:t>
      </w:r>
    </w:p>
    <w:p w14:paraId="72997F4E" w14:textId="77777777" w:rsidR="001D33F1" w:rsidRDefault="001D33F1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1D33F1">
        <w:rPr>
          <w:rFonts w:ascii="Arial" w:hAnsi="Arial" w:cs="Arial"/>
          <w:b/>
          <w:sz w:val="24"/>
          <w:szCs w:val="24"/>
        </w:rPr>
        <w:t>Atiende la intervención de una mesa redonda</w:t>
      </w:r>
      <w:r>
        <w:rPr>
          <w:rFonts w:ascii="Arial" w:hAnsi="Arial" w:cs="Arial"/>
          <w:sz w:val="24"/>
          <w:szCs w:val="24"/>
        </w:rPr>
        <w:t>. Recurso de ejercitación en el que los estudiantes escucharán un audio de una mesa redonda ace</w:t>
      </w:r>
      <w:r w:rsidR="006B0006">
        <w:rPr>
          <w:rFonts w:ascii="Arial" w:hAnsi="Arial" w:cs="Arial"/>
          <w:sz w:val="24"/>
          <w:szCs w:val="24"/>
        </w:rPr>
        <w:t xml:space="preserve">rca de la posición </w:t>
      </w:r>
      <w:r>
        <w:rPr>
          <w:rFonts w:ascii="Arial" w:hAnsi="Arial" w:cs="Arial"/>
          <w:sz w:val="24"/>
          <w:szCs w:val="24"/>
        </w:rPr>
        <w:t xml:space="preserve">de la mujer en la sociedad actual. Posteriormente, </w:t>
      </w:r>
      <w:r w:rsidR="003D3296">
        <w:rPr>
          <w:rFonts w:ascii="Arial" w:hAnsi="Arial" w:cs="Arial"/>
          <w:sz w:val="24"/>
          <w:szCs w:val="24"/>
        </w:rPr>
        <w:t>deberán organizar</w:t>
      </w:r>
      <w:r>
        <w:rPr>
          <w:rFonts w:ascii="Arial" w:hAnsi="Arial" w:cs="Arial"/>
          <w:sz w:val="24"/>
          <w:szCs w:val="24"/>
        </w:rPr>
        <w:t xml:space="preserve">, de forma coherente, las ideas expuestas. </w:t>
      </w:r>
      <w:r w:rsidR="003D3296">
        <w:rPr>
          <w:rFonts w:ascii="Arial" w:hAnsi="Arial" w:cs="Arial"/>
          <w:sz w:val="24"/>
          <w:szCs w:val="24"/>
        </w:rPr>
        <w:t xml:space="preserve"> </w:t>
      </w:r>
    </w:p>
    <w:p w14:paraId="05B5B8DE" w14:textId="77777777" w:rsidR="006B0006" w:rsidRDefault="006B0006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B0006">
        <w:rPr>
          <w:rFonts w:ascii="Arial" w:hAnsi="Arial" w:cs="Arial"/>
          <w:b/>
          <w:sz w:val="24"/>
          <w:szCs w:val="24"/>
        </w:rPr>
        <w:t>La mesa redonda</w:t>
      </w:r>
      <w:r>
        <w:rPr>
          <w:rFonts w:ascii="Arial" w:hAnsi="Arial" w:cs="Arial"/>
          <w:sz w:val="24"/>
          <w:szCs w:val="24"/>
        </w:rPr>
        <w:t xml:space="preserve">. Interactivo que invita a los estudiantes a participar en una mesa redonda. Se sugieren etapas como: </w:t>
      </w:r>
      <w:r w:rsidRPr="006B0006">
        <w:rPr>
          <w:rFonts w:ascii="Arial" w:hAnsi="Arial" w:cs="Arial"/>
          <w:i/>
          <w:sz w:val="24"/>
          <w:szCs w:val="24"/>
        </w:rPr>
        <w:t>planea, organiza, participa</w:t>
      </w:r>
      <w:r>
        <w:rPr>
          <w:rFonts w:ascii="Arial" w:hAnsi="Arial" w:cs="Arial"/>
          <w:sz w:val="24"/>
          <w:szCs w:val="24"/>
        </w:rPr>
        <w:t xml:space="preserve"> y </w:t>
      </w:r>
      <w:r w:rsidRPr="006B0006">
        <w:rPr>
          <w:rFonts w:ascii="Arial" w:hAnsi="Arial" w:cs="Arial"/>
          <w:i/>
          <w:sz w:val="24"/>
          <w:szCs w:val="24"/>
        </w:rPr>
        <w:t>evalúa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781D4EC" w14:textId="77777777" w:rsidR="006B0006" w:rsidRDefault="006B0006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</w:t>
      </w:r>
      <w:r w:rsidR="00D82DBC">
        <w:rPr>
          <w:rFonts w:ascii="Arial" w:hAnsi="Arial" w:cs="Arial"/>
          <w:b/>
          <w:sz w:val="24"/>
          <w:szCs w:val="24"/>
        </w:rPr>
        <w:t>Refuerza tu aprendizaje: L</w:t>
      </w:r>
      <w:bookmarkStart w:id="0" w:name="_GoBack"/>
      <w:bookmarkEnd w:id="0"/>
      <w:r w:rsidRPr="006B0006">
        <w:rPr>
          <w:rFonts w:ascii="Arial" w:hAnsi="Arial" w:cs="Arial"/>
          <w:b/>
          <w:sz w:val="24"/>
          <w:szCs w:val="24"/>
        </w:rPr>
        <w:t>a mesa redonda</w:t>
      </w:r>
      <w:r>
        <w:rPr>
          <w:rFonts w:ascii="Arial" w:hAnsi="Arial" w:cs="Arial"/>
          <w:sz w:val="24"/>
          <w:szCs w:val="24"/>
        </w:rPr>
        <w:t xml:space="preserve">. </w:t>
      </w:r>
      <w:r w:rsidR="0022163E">
        <w:rPr>
          <w:rFonts w:ascii="Arial" w:hAnsi="Arial" w:cs="Arial"/>
          <w:sz w:val="24"/>
          <w:szCs w:val="24"/>
        </w:rPr>
        <w:t xml:space="preserve">Actividad de ejercitación en la que se invita a los estudiantes a reflexionar sobre las reglas de una mesa redonda. Además, se subraya la importancia de esta clase de diálogo en los contextos político, cultural y académico. </w:t>
      </w:r>
    </w:p>
    <w:p w14:paraId="3AD22505" w14:textId="77777777" w:rsidR="006B0006" w:rsidRDefault="0022163E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22163E">
        <w:rPr>
          <w:rFonts w:ascii="Arial" w:hAnsi="Arial" w:cs="Arial"/>
          <w:b/>
          <w:sz w:val="24"/>
          <w:szCs w:val="24"/>
        </w:rPr>
        <w:t>Participa en una mesa redonda sobre el género dramático en la Antigüedad</w:t>
      </w:r>
      <w:r>
        <w:rPr>
          <w:rFonts w:ascii="Arial" w:hAnsi="Arial" w:cs="Arial"/>
          <w:sz w:val="24"/>
          <w:szCs w:val="24"/>
        </w:rPr>
        <w:t xml:space="preserve">. Con este interactivo, además de aplicar la técnica de la mesa redonda, los estudiantes pondrán a prueba los conocimientos adquiridos sobre la literatura de esta unidad. </w:t>
      </w:r>
    </w:p>
    <w:p w14:paraId="2AE30F01" w14:textId="77777777" w:rsidR="00476728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en la siguiente tabla se relacionan los </w:t>
      </w:r>
      <w:r>
        <w:rPr>
          <w:rFonts w:ascii="Arial" w:hAnsi="Arial" w:cs="Arial"/>
          <w:b/>
          <w:sz w:val="24"/>
          <w:szCs w:val="24"/>
        </w:rPr>
        <w:t>Derechos Básicos de Aprendizaje</w:t>
      </w:r>
      <w:r>
        <w:rPr>
          <w:rFonts w:ascii="Arial" w:hAnsi="Arial" w:cs="Arial"/>
          <w:sz w:val="24"/>
          <w:szCs w:val="24"/>
        </w:rPr>
        <w:t xml:space="preserve"> pertenecientes al grado, junto con los recursos que los desarrollan.</w:t>
      </w:r>
    </w:p>
    <w:p w14:paraId="63C35933" w14:textId="77777777" w:rsidR="00476728" w:rsidRDefault="00476728" w:rsidP="0047672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18" w:type="dxa"/>
        <w:tblInd w:w="0" w:type="dxa"/>
        <w:tblLook w:val="04A0" w:firstRow="1" w:lastRow="0" w:firstColumn="1" w:lastColumn="0" w:noHBand="0" w:noVBand="1"/>
      </w:tblPr>
      <w:tblGrid>
        <w:gridCol w:w="3114"/>
        <w:gridCol w:w="3118"/>
        <w:gridCol w:w="3686"/>
      </w:tblGrid>
      <w:tr w:rsidR="00476728" w:rsidRPr="003D3296" w14:paraId="20A5FB7C" w14:textId="77777777" w:rsidTr="0047672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F070" w14:textId="77777777" w:rsidR="00476728" w:rsidRPr="003D3296" w:rsidRDefault="004767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D3296">
              <w:rPr>
                <w:rFonts w:ascii="Arial" w:hAnsi="Arial" w:cs="Arial"/>
                <w:bCs/>
                <w:sz w:val="24"/>
                <w:szCs w:val="24"/>
              </w:rPr>
              <w:t xml:space="preserve">Derecho Básico de Aprendizaje </w:t>
            </w:r>
          </w:p>
          <w:p w14:paraId="74B1DCA4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6541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D3296">
              <w:rPr>
                <w:rFonts w:ascii="Arial" w:hAnsi="Arial" w:cs="Arial"/>
                <w:sz w:val="24"/>
                <w:szCs w:val="24"/>
              </w:rPr>
              <w:t>Título del recurso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5B30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D329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476728" w:rsidRPr="003D3296" w14:paraId="3B37443F" w14:textId="77777777" w:rsidTr="0047672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7C9F" w14:textId="77777777" w:rsidR="00476728" w:rsidRPr="003D3296" w:rsidRDefault="004767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D3296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3D3296">
              <w:rPr>
                <w:rFonts w:ascii="Arial" w:hAnsi="Arial" w:cs="Arial"/>
                <w:bCs/>
                <w:sz w:val="24"/>
                <w:szCs w:val="24"/>
              </w:rPr>
              <w:t>Determina las ideas centrales de un texto, analiza su desarrollo e identifica el sentido de detalles específicos.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9890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Atiende a la intervención de una mesa redonda</w:t>
            </w:r>
          </w:p>
          <w:p w14:paraId="6EF373A6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CA88F02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0230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con audio para examinar una postura propia de una mesa redonda </w:t>
            </w:r>
          </w:p>
          <w:p w14:paraId="71F7C9B2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4A019ED6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76728" w:rsidRPr="003D3296" w14:paraId="1B97D27E" w14:textId="77777777" w:rsidTr="0047672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E9D2" w14:textId="77777777" w:rsidR="00476728" w:rsidRPr="003D3296" w:rsidRDefault="004767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D3296">
              <w:rPr>
                <w:rFonts w:ascii="Arial" w:hAnsi="Arial" w:cs="Arial"/>
                <w:bCs/>
                <w:sz w:val="24"/>
                <w:szCs w:val="24"/>
              </w:rPr>
              <w:t>5. Produce textos coherentes siguiendo la estructura correspondiente a cada estilo, propósito y audiencia.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FB53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Escribe correctamente fragmentos cómicos</w:t>
            </w:r>
          </w:p>
          <w:p w14:paraId="24BD776B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39B1CAA" w14:textId="77777777" w:rsidR="00476728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0A7629A" w14:textId="77777777" w:rsidR="003D3296" w:rsidRDefault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07E744D" w14:textId="77777777" w:rsidR="003D3296" w:rsidRPr="003D3296" w:rsidRDefault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E409D51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La mesa redonda</w:t>
            </w:r>
          </w:p>
          <w:p w14:paraId="4FE00344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FEA358C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71520A4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091F2D1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174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Actividad con audios para transcribir fragmentos de la comedia y además practicar la ortografía</w:t>
            </w:r>
          </w:p>
          <w:p w14:paraId="0A993DB4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3E0DEB5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4CCA80F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>
              <w:rPr>
                <w:rFonts w:ascii="Arial" w:hAnsi="Arial" w:cs="Arial"/>
                <w:color w:val="000000"/>
                <w:sz w:val="24"/>
                <w:szCs w:val="24"/>
              </w:rPr>
              <w:t>Interactivo para orientar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 la planeación y realización de una mesa redonda</w:t>
            </w:r>
          </w:p>
          <w:p w14:paraId="4A582D47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3CDD0DD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9D2807A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6728" w:rsidRPr="003D3296" w14:paraId="411B3985" w14:textId="77777777" w:rsidTr="0047672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DD27" w14:textId="77777777" w:rsidR="00476728" w:rsidRPr="003D3296" w:rsidRDefault="004767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D3296">
              <w:rPr>
                <w:rFonts w:ascii="Arial" w:hAnsi="Arial" w:cs="Arial"/>
                <w:bCs/>
                <w:sz w:val="24"/>
                <w:szCs w:val="24"/>
              </w:rPr>
              <w:t>10. Realiza conexiones que pueden establecerse entre textos de diferentes géneros, épocas y orígenes, identificando similitudes y diferencias entre personajes, ideas y eventos.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EF8C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El análisis de un texto dramático</w:t>
            </w:r>
          </w:p>
          <w:p w14:paraId="39E48130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E3CD22D" w14:textId="77777777" w:rsidR="003D3296" w:rsidRPr="003D3296" w:rsidRDefault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E57C39E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7F851E1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Los orígenes del teatro occidental</w:t>
            </w:r>
          </w:p>
          <w:p w14:paraId="2C69D12C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28A53CE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FBE0956" w14:textId="77777777" w:rsidR="003D3296" w:rsidRPr="003D3296" w:rsidRDefault="003D3296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>Diferencia entre los subgéneros dramáticos</w:t>
            </w:r>
          </w:p>
          <w:p w14:paraId="7878F9B0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0FBFC9" w14:textId="77777777" w:rsidR="003D3296" w:rsidRPr="003D3296" w:rsidRDefault="003D3296" w:rsidP="003D32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3D5CC1" w14:textId="77777777" w:rsidR="003D3296" w:rsidRPr="003D3296" w:rsidRDefault="003D3296" w:rsidP="003D32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1C570A" w14:textId="77777777" w:rsidR="003D3296" w:rsidRPr="003D3296" w:rsidRDefault="003D3296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>Antología de textos: el género dramático</w:t>
            </w:r>
          </w:p>
          <w:p w14:paraId="66440F72" w14:textId="77777777" w:rsidR="003D3296" w:rsidRPr="003D3296" w:rsidRDefault="003D329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6925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Interactivo que descubre los elementos en los que hay que fijarse a la hora de estudiar un texto dramático</w:t>
            </w:r>
          </w:p>
          <w:p w14:paraId="22FB9D64" w14:textId="77777777" w:rsidR="003D3296" w:rsidRPr="003D3296" w:rsidRDefault="003D3296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9D1BCDA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Vídeo sobre los orígenes del teatro en Occidente y su representación</w:t>
            </w:r>
          </w:p>
          <w:p w14:paraId="6E46C186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B7B12B7" w14:textId="77777777" w:rsidR="003D3296" w:rsidRPr="003D3296" w:rsidRDefault="003D3296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>Actividad que sintetiza las características más destacables de cada uno de los principales subgéneros dramáticos</w:t>
            </w:r>
          </w:p>
          <w:p w14:paraId="2B89B2A6" w14:textId="77777777" w:rsidR="003D3296" w:rsidRPr="003D3296" w:rsidRDefault="003D3296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C975EAC" w14:textId="77777777" w:rsidR="003D3296" w:rsidRPr="003D3296" w:rsidRDefault="003D3296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>Interactivo que presenta y analiza obras y autores pertenecientes al género dramático</w:t>
            </w:r>
          </w:p>
          <w:p w14:paraId="3617DA8E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C284CE8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6728" w:rsidRPr="003D3296" w14:paraId="01A2BA03" w14:textId="77777777" w:rsidTr="00476728">
        <w:trPr>
          <w:trHeight w:val="189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89F8" w14:textId="77777777" w:rsidR="00476728" w:rsidRPr="003D3296" w:rsidRDefault="004767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D3296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11. Participa en discusiones y plenarias sobre las lecturas que realiza </w:t>
            </w:r>
            <w:r w:rsidRPr="003D3296">
              <w:rPr>
                <w:rFonts w:ascii="Arial" w:hAnsi="Arial" w:cs="Arial"/>
                <w:sz w:val="24"/>
                <w:szCs w:val="24"/>
              </w:rPr>
              <w:t>y contrasta elementos del texto, con sus propias ideas.</w:t>
            </w:r>
          </w:p>
          <w:p w14:paraId="140BC317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1496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Participa en una mesa redonda sobre el género dramático en la Antigüedad</w:t>
            </w:r>
          </w:p>
          <w:p w14:paraId="424A800E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F1F7074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E40A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>
              <w:rPr>
                <w:rFonts w:ascii="Arial" w:hAnsi="Arial" w:cs="Arial"/>
                <w:color w:val="000000"/>
                <w:sz w:val="24"/>
                <w:szCs w:val="24"/>
              </w:rPr>
              <w:t>Interactivo para orientar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 la organización y ejecución de una mesa redonda sobre el drama antiguo</w:t>
            </w:r>
          </w:p>
          <w:p w14:paraId="461E1B90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C144B8B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6728" w:rsidRPr="003D3296" w14:paraId="0BABB783" w14:textId="77777777" w:rsidTr="00476728">
        <w:trPr>
          <w:trHeight w:val="10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C680" w14:textId="77777777" w:rsidR="00476728" w:rsidRPr="003D3296" w:rsidRDefault="004767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D3296">
              <w:rPr>
                <w:rFonts w:ascii="Arial" w:hAnsi="Arial" w:cs="Arial"/>
                <w:bCs/>
                <w:sz w:val="24"/>
                <w:szCs w:val="24"/>
              </w:rPr>
              <w:t>12. Lee textos literarios narrativos (cuentos y novelas cortas) y líricos (poemas y canciones) en los que reconoce afinidades y distancias con su propia experiencia y efectos posibles a partir del uso particular del lenguaje.</w:t>
            </w:r>
          </w:p>
          <w:p w14:paraId="16BA0C4C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7ED8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Reconoce los personajes de la tragedia</w:t>
            </w:r>
          </w:p>
          <w:p w14:paraId="2EED305C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C65180E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D58BABC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0009C7B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28000E2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3AED504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52EB81E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438B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identificar los personajes habituales de la tragedia </w:t>
            </w:r>
          </w:p>
          <w:p w14:paraId="2DDE13DF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BAD2CE6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A05A0E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6728" w:rsidRPr="003D3296" w14:paraId="74DF2A26" w14:textId="77777777" w:rsidTr="00476728">
        <w:trPr>
          <w:trHeight w:val="161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C9C5" w14:textId="77777777" w:rsidR="00476728" w:rsidRPr="003D3296" w:rsidRDefault="004767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D3296">
              <w:rPr>
                <w:rFonts w:ascii="Arial" w:hAnsi="Arial" w:cs="Arial"/>
                <w:sz w:val="24"/>
                <w:szCs w:val="24"/>
              </w:rPr>
              <w:t xml:space="preserve">13. </w:t>
            </w:r>
            <w:r w:rsidRPr="003D3296">
              <w:rPr>
                <w:rFonts w:ascii="Arial" w:hAnsi="Arial" w:cs="Arial"/>
                <w:bCs/>
                <w:sz w:val="24"/>
                <w:szCs w:val="24"/>
              </w:rPr>
              <w:t xml:space="preserve">Formula opiniones fundamentadas en diferentes fuentes </w:t>
            </w:r>
            <w:r w:rsidRPr="003D3296">
              <w:rPr>
                <w:rFonts w:ascii="Arial" w:hAnsi="Arial" w:cs="Arial"/>
                <w:sz w:val="24"/>
                <w:szCs w:val="24"/>
              </w:rPr>
              <w:t>(orales, escritas y digitales) sobre diversos temas.</w:t>
            </w:r>
          </w:p>
          <w:p w14:paraId="3A6878B6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B868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D3296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>Participa en una mesa redonda sobre el género dramático en la Antigüedad</w:t>
            </w:r>
          </w:p>
          <w:p w14:paraId="720E42E6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295895" w14:textId="77777777" w:rsidR="00476728" w:rsidRPr="003D3296" w:rsidRDefault="004767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1CAD" w14:textId="77777777" w:rsidR="003D3296" w:rsidRPr="003D3296" w:rsidRDefault="00476728" w:rsidP="003D329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3D3296">
              <w:rPr>
                <w:rFonts w:ascii="Arial" w:hAnsi="Arial" w:cs="Arial"/>
                <w:color w:val="000000"/>
                <w:sz w:val="24"/>
                <w:szCs w:val="24"/>
              </w:rPr>
              <w:t>Interactivo para orientar</w:t>
            </w:r>
            <w:r w:rsidR="003D3296" w:rsidRPr="003D3296">
              <w:rPr>
                <w:rFonts w:ascii="Arial" w:hAnsi="Arial" w:cs="Arial"/>
                <w:color w:val="000000"/>
                <w:sz w:val="24"/>
                <w:szCs w:val="24"/>
              </w:rPr>
              <w:t xml:space="preserve"> la organización y ejecución de una mesa redonda sobre el drama antiguo</w:t>
            </w:r>
          </w:p>
          <w:p w14:paraId="64B0FCCD" w14:textId="77777777" w:rsidR="00476728" w:rsidRPr="003D3296" w:rsidRDefault="00476728" w:rsidP="003D329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60E04D" w14:textId="77777777" w:rsidR="00476728" w:rsidRPr="003D3296" w:rsidRDefault="00476728" w:rsidP="00476728">
      <w:pPr>
        <w:rPr>
          <w:rFonts w:ascii="Arial" w:hAnsi="Arial" w:cs="Arial"/>
          <w:sz w:val="24"/>
          <w:szCs w:val="24"/>
        </w:rPr>
      </w:pPr>
    </w:p>
    <w:p w14:paraId="0F89C46A" w14:textId="77777777" w:rsidR="009033D9" w:rsidRPr="003D3296" w:rsidRDefault="009033D9">
      <w:pPr>
        <w:rPr>
          <w:rFonts w:ascii="Arial" w:hAnsi="Arial" w:cs="Arial"/>
          <w:sz w:val="24"/>
          <w:szCs w:val="24"/>
        </w:rPr>
      </w:pPr>
    </w:p>
    <w:sectPr w:rsidR="009033D9" w:rsidRPr="003D3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28"/>
    <w:rsid w:val="001D33F1"/>
    <w:rsid w:val="0022163E"/>
    <w:rsid w:val="002A37F9"/>
    <w:rsid w:val="003D3296"/>
    <w:rsid w:val="00476728"/>
    <w:rsid w:val="006B0006"/>
    <w:rsid w:val="0074188B"/>
    <w:rsid w:val="009033D9"/>
    <w:rsid w:val="00AC50B6"/>
    <w:rsid w:val="00C057B4"/>
    <w:rsid w:val="00CC6FE6"/>
    <w:rsid w:val="00D82DBC"/>
    <w:rsid w:val="00F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F32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2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uiPriority w:val="99"/>
    <w:semiHidden/>
    <w:rsid w:val="0047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uiPriority w:val="99"/>
    <w:semiHidden/>
    <w:rsid w:val="0047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76728"/>
  </w:style>
  <w:style w:type="character" w:customStyle="1" w:styleId="negrita">
    <w:name w:val="negrita"/>
    <w:basedOn w:val="Fuentedeprrafopredeter"/>
    <w:rsid w:val="00476728"/>
  </w:style>
  <w:style w:type="table" w:styleId="Tablaconcuadrcula">
    <w:name w:val="Table Grid"/>
    <w:basedOn w:val="Tablanormal"/>
    <w:uiPriority w:val="39"/>
    <w:rsid w:val="0047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2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uiPriority w:val="99"/>
    <w:semiHidden/>
    <w:rsid w:val="0047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uiPriority w:val="99"/>
    <w:semiHidden/>
    <w:rsid w:val="0047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76728"/>
  </w:style>
  <w:style w:type="character" w:customStyle="1" w:styleId="negrita">
    <w:name w:val="negrita"/>
    <w:basedOn w:val="Fuentedeprrafopredeter"/>
    <w:rsid w:val="00476728"/>
  </w:style>
  <w:style w:type="table" w:styleId="Tablaconcuadrcula">
    <w:name w:val="Table Grid"/>
    <w:basedOn w:val="Tablanormal"/>
    <w:uiPriority w:val="39"/>
    <w:rsid w:val="0047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1280</Words>
  <Characters>7045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12</cp:revision>
  <dcterms:created xsi:type="dcterms:W3CDTF">2016-01-25T15:36:00Z</dcterms:created>
  <dcterms:modified xsi:type="dcterms:W3CDTF">2016-01-27T16:43:00Z</dcterms:modified>
</cp:coreProperties>
</file>