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6DEF1798" w14:textId="77777777" w:rsidTr="0011163F">
        <w:tc>
          <w:tcPr>
            <w:tcW w:w="2405" w:type="dxa"/>
          </w:tcPr>
          <w:p w14:paraId="67B7C47A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0FF966F2" w14:textId="77777777" w:rsidR="0011163F" w:rsidRPr="00697D30" w:rsidRDefault="00606DE6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</w:p>
        </w:tc>
      </w:tr>
      <w:tr w:rsidR="0011163F" w:rsidRPr="00697D30" w14:paraId="7AED77B1" w14:textId="77777777" w:rsidTr="0011163F">
        <w:tc>
          <w:tcPr>
            <w:tcW w:w="2405" w:type="dxa"/>
          </w:tcPr>
          <w:p w14:paraId="08691F94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43ED1FE5" w14:textId="77777777" w:rsidR="0011163F" w:rsidRPr="00697D30" w:rsidRDefault="00606DE6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Los niveles de la lengua</w:t>
            </w:r>
          </w:p>
        </w:tc>
      </w:tr>
      <w:tr w:rsidR="0011163F" w:rsidRPr="00697D30" w14:paraId="74D5EBC9" w14:textId="77777777" w:rsidTr="0011163F">
        <w:tc>
          <w:tcPr>
            <w:tcW w:w="2405" w:type="dxa"/>
          </w:tcPr>
          <w:p w14:paraId="0315C9E6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75EF351F" w14:textId="77777777" w:rsidR="0011163F" w:rsidRPr="00697D30" w:rsidRDefault="00606DE6" w:rsidP="0011163F">
            <w:r>
              <w:rPr>
                <w:color w:val="FF0000"/>
              </w:rPr>
              <w:t>Diap. F1</w:t>
            </w:r>
          </w:p>
        </w:tc>
      </w:tr>
    </w:tbl>
    <w:p w14:paraId="4DC362CC" w14:textId="77777777" w:rsidR="0011163F" w:rsidRDefault="0011163F" w:rsidP="00E2627D">
      <w:pPr>
        <w:spacing w:after="0"/>
      </w:pPr>
    </w:p>
    <w:p w14:paraId="5BB211C9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59613884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tbl>
      <w:tblPr>
        <w:tblStyle w:val="Tablaconcuadrcula"/>
        <w:tblpPr w:leftFromText="141" w:rightFromText="141" w:vertAnchor="page" w:horzAnchor="margin" w:tblpY="328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11163F" w:rsidRPr="00697D30" w14:paraId="3434DB64" w14:textId="77777777" w:rsidTr="00606DE6">
        <w:trPr>
          <w:trHeight w:val="103"/>
        </w:trPr>
        <w:tc>
          <w:tcPr>
            <w:tcW w:w="2103" w:type="dxa"/>
          </w:tcPr>
          <w:p w14:paraId="01C1FA6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09AFB163" w14:textId="77777777" w:rsidR="0011163F" w:rsidRPr="00666176" w:rsidRDefault="0011163F" w:rsidP="0011163F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 w:rsidR="00606DE6"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606DE6"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 w:rsidR="00606DE6"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11163F" w:rsidRPr="00697D30" w14:paraId="3835EC7C" w14:textId="77777777" w:rsidTr="00606DE6">
        <w:trPr>
          <w:trHeight w:val="103"/>
        </w:trPr>
        <w:tc>
          <w:tcPr>
            <w:tcW w:w="2103" w:type="dxa"/>
          </w:tcPr>
          <w:p w14:paraId="6AD14D2E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7A8AC1B3" w14:textId="77777777" w:rsidR="0011163F" w:rsidRPr="00697D30" w:rsidRDefault="0011163F" w:rsidP="00606DE6">
            <w:pPr>
              <w:rPr>
                <w:i/>
                <w:color w:val="FF0000"/>
              </w:rPr>
            </w:pPr>
            <w:r w:rsidRPr="00697D30">
              <w:rPr>
                <w:i/>
                <w:color w:val="595959" w:themeColor="text1" w:themeTint="A6"/>
              </w:rPr>
              <w:t xml:space="preserve">masculina </w:t>
            </w:r>
          </w:p>
        </w:tc>
      </w:tr>
      <w:tr w:rsidR="0011163F" w:rsidRPr="00697D30" w14:paraId="23D0EB8A" w14:textId="77777777" w:rsidTr="00606DE6">
        <w:trPr>
          <w:trHeight w:val="985"/>
        </w:trPr>
        <w:tc>
          <w:tcPr>
            <w:tcW w:w="8749" w:type="dxa"/>
            <w:gridSpan w:val="2"/>
          </w:tcPr>
          <w:p w14:paraId="07BE1FA7" w14:textId="77777777" w:rsidR="0011163F" w:rsidRPr="00697D30" w:rsidRDefault="00606DE6" w:rsidP="0011163F">
            <w:pPr>
              <w:tabs>
                <w:tab w:val="left" w:pos="1050"/>
              </w:tabs>
            </w:pPr>
            <w:r>
              <w:t>Hemos realizado un análisis exhaustivo de la situación actual y los datos arrojan que para avanzar hacia un nuevo modelo financiero es imprescindible un planteamiento serio y riguroso y unas líneas de actuación que se enmarquen dentro de la coyuntura sociopolítica general.</w:t>
            </w:r>
          </w:p>
        </w:tc>
      </w:tr>
      <w:tr w:rsidR="0011163F" w:rsidRPr="00697D30" w14:paraId="297875AD" w14:textId="77777777" w:rsidTr="00606DE6">
        <w:trPr>
          <w:trHeight w:val="156"/>
        </w:trPr>
        <w:tc>
          <w:tcPr>
            <w:tcW w:w="2103" w:type="dxa"/>
          </w:tcPr>
          <w:p w14:paraId="20E8C482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1CC76B9F" w14:textId="77777777" w:rsidR="0011163F" w:rsidRPr="00697D30" w:rsidRDefault="00606DE6" w:rsidP="0011163F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con seriedad, pues este es un ejemplo del nivel culto de la lengua. Es el de un expositor frente a un auditorio.</w:t>
            </w:r>
          </w:p>
        </w:tc>
      </w:tr>
    </w:tbl>
    <w:p w14:paraId="0D472932" w14:textId="77777777" w:rsidR="003E5C95" w:rsidRPr="00697D30" w:rsidRDefault="003E5C95" w:rsidP="003E5C95">
      <w:pPr>
        <w:rPr>
          <w:lang w:val="es-ES"/>
        </w:rPr>
      </w:pPr>
    </w:p>
    <w:p w14:paraId="7E04113E" w14:textId="77777777" w:rsidR="003E5C95" w:rsidRDefault="003E5C95" w:rsidP="00697D30"/>
    <w:p w14:paraId="478160B5" w14:textId="77777777" w:rsidR="008567D7" w:rsidRDefault="008567D7" w:rsidP="00697D30"/>
    <w:tbl>
      <w:tblPr>
        <w:tblStyle w:val="Tablaconcuadrcula"/>
        <w:tblpPr w:leftFromText="141" w:rightFromText="141" w:vertAnchor="page" w:horzAnchor="page" w:tblpX="1630" w:tblpY="987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414605" w:rsidRPr="00697D30" w14:paraId="3624D21F" w14:textId="77777777" w:rsidTr="00414605">
        <w:trPr>
          <w:trHeight w:val="103"/>
        </w:trPr>
        <w:tc>
          <w:tcPr>
            <w:tcW w:w="2103" w:type="dxa"/>
          </w:tcPr>
          <w:p w14:paraId="18AD1A0E" w14:textId="77777777" w:rsidR="00414605" w:rsidRPr="00697D30" w:rsidRDefault="00414605" w:rsidP="0041460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43CD4D8C" w14:textId="77777777" w:rsidR="00414605" w:rsidRPr="00666176" w:rsidRDefault="00414605" w:rsidP="0041460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414605" w:rsidRPr="00697D30" w14:paraId="56B8940F" w14:textId="77777777" w:rsidTr="00414605">
        <w:trPr>
          <w:trHeight w:val="103"/>
        </w:trPr>
        <w:tc>
          <w:tcPr>
            <w:tcW w:w="2103" w:type="dxa"/>
          </w:tcPr>
          <w:p w14:paraId="3D9DB612" w14:textId="77777777" w:rsidR="00414605" w:rsidRPr="00697D30" w:rsidRDefault="00414605" w:rsidP="0041460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65E9CF7" w14:textId="597B1CF8" w:rsidR="00414605" w:rsidRPr="00697D30" w:rsidRDefault="00414605" w:rsidP="00414605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femenina la 1ª intervención, masculina la 2ª</w:t>
            </w:r>
            <w:r w:rsidR="002C7B26">
              <w:rPr>
                <w:i/>
                <w:color w:val="595959" w:themeColor="text1" w:themeTint="A6"/>
              </w:rPr>
              <w:t>, y así las siguientes</w:t>
            </w:r>
          </w:p>
        </w:tc>
      </w:tr>
      <w:tr w:rsidR="00414605" w:rsidRPr="00697D30" w14:paraId="778C3BA1" w14:textId="77777777" w:rsidTr="00414605">
        <w:trPr>
          <w:trHeight w:val="985"/>
        </w:trPr>
        <w:tc>
          <w:tcPr>
            <w:tcW w:w="8749" w:type="dxa"/>
            <w:gridSpan w:val="2"/>
          </w:tcPr>
          <w:p w14:paraId="545736D1" w14:textId="287BF679" w:rsidR="009F2CF5" w:rsidRDefault="009F2CF5" w:rsidP="009F2CF5">
            <w:pPr>
              <w:tabs>
                <w:tab w:val="left" w:pos="1050"/>
              </w:tabs>
            </w:pPr>
            <w:r>
              <w:t>–¡Dios mío! Hoy no doy pie con bola…</w:t>
            </w:r>
          </w:p>
          <w:p w14:paraId="6DCCB76D" w14:textId="36AB4ABD" w:rsidR="009F2CF5" w:rsidRDefault="009F2CF5" w:rsidP="009F2CF5">
            <w:pPr>
              <w:tabs>
                <w:tab w:val="left" w:pos="1050"/>
              </w:tabs>
            </w:pPr>
            <w:r>
              <w:t>–¿Qué te pasa?</w:t>
            </w:r>
          </w:p>
          <w:p w14:paraId="2D208A12" w14:textId="645EF2C6" w:rsidR="009F2CF5" w:rsidRDefault="009F2CF5" w:rsidP="009F2CF5">
            <w:pPr>
              <w:tabs>
                <w:tab w:val="left" w:pos="1050"/>
              </w:tabs>
            </w:pPr>
            <w:r>
              <w:t>–Pues que he dormido terrible. Los vecinos de arriba estaban de rumba y han armado el alboroto. No he podido pegar ojo en toda la noche…</w:t>
            </w:r>
          </w:p>
          <w:p w14:paraId="3C53D7D8" w14:textId="545DAB28" w:rsidR="00414605" w:rsidRPr="00697D30" w:rsidRDefault="009F2CF5" w:rsidP="009F2CF5">
            <w:pPr>
              <w:tabs>
                <w:tab w:val="left" w:pos="1050"/>
              </w:tabs>
            </w:pPr>
            <w:r>
              <w:t>–¡Qué fastidio!</w:t>
            </w:r>
          </w:p>
        </w:tc>
      </w:tr>
      <w:tr w:rsidR="00414605" w:rsidRPr="00697D30" w14:paraId="18F053D0" w14:textId="77777777" w:rsidTr="00414605">
        <w:trPr>
          <w:trHeight w:val="156"/>
        </w:trPr>
        <w:tc>
          <w:tcPr>
            <w:tcW w:w="2103" w:type="dxa"/>
          </w:tcPr>
          <w:p w14:paraId="59D8783D" w14:textId="77777777" w:rsidR="00414605" w:rsidRPr="00697D30" w:rsidRDefault="00414605" w:rsidP="0041460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6089939A" w14:textId="4CF6E146" w:rsidR="00414605" w:rsidRPr="00697D30" w:rsidRDefault="009F2CF5" w:rsidP="00414605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como el encuentro de dos conocidos</w:t>
            </w:r>
            <w:r w:rsidR="00414605">
              <w:rPr>
                <w:i/>
                <w:color w:val="595959" w:themeColor="text1" w:themeTint="A6"/>
              </w:rPr>
              <w:t xml:space="preserve">. Este </w:t>
            </w:r>
            <w:r>
              <w:rPr>
                <w:i/>
                <w:color w:val="595959" w:themeColor="text1" w:themeTint="A6"/>
              </w:rPr>
              <w:t>es un ejemplo del nivel familiar</w:t>
            </w:r>
            <w:r w:rsidR="00414605">
              <w:rPr>
                <w:i/>
                <w:color w:val="595959" w:themeColor="text1" w:themeTint="A6"/>
              </w:rPr>
              <w:t xml:space="preserve"> de la lengua.</w:t>
            </w:r>
          </w:p>
        </w:tc>
      </w:tr>
    </w:tbl>
    <w:p w14:paraId="4967E043" w14:textId="77777777" w:rsidR="008567D7" w:rsidRDefault="008567D7" w:rsidP="00697D30"/>
    <w:tbl>
      <w:tblPr>
        <w:tblStyle w:val="Tablaconcuadrcula"/>
        <w:tblpPr w:leftFromText="141" w:rightFromText="141" w:vertAnchor="page" w:horzAnchor="page" w:tblpX="1630" w:tblpY="591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8567D7" w:rsidRPr="00697D30" w14:paraId="11660B12" w14:textId="77777777" w:rsidTr="008567D7">
        <w:trPr>
          <w:trHeight w:val="103"/>
        </w:trPr>
        <w:tc>
          <w:tcPr>
            <w:tcW w:w="2103" w:type="dxa"/>
          </w:tcPr>
          <w:p w14:paraId="12CC41E7" w14:textId="77777777" w:rsidR="008567D7" w:rsidRPr="00697D30" w:rsidRDefault="008567D7" w:rsidP="008567D7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41090087" w14:textId="77777777" w:rsidR="008567D7" w:rsidRPr="00666176" w:rsidRDefault="008567D7" w:rsidP="008567D7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8567D7" w:rsidRPr="00697D30" w14:paraId="0BB52975" w14:textId="77777777" w:rsidTr="008567D7">
        <w:trPr>
          <w:trHeight w:val="103"/>
        </w:trPr>
        <w:tc>
          <w:tcPr>
            <w:tcW w:w="2103" w:type="dxa"/>
          </w:tcPr>
          <w:p w14:paraId="12C364B8" w14:textId="77777777" w:rsidR="008567D7" w:rsidRPr="00697D30" w:rsidRDefault="008567D7" w:rsidP="008567D7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6CFB9CA4" w14:textId="77777777" w:rsidR="008567D7" w:rsidRPr="00697D30" w:rsidRDefault="008567D7" w:rsidP="008567D7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femenina la 1ª intervención, masculina la 2ª</w:t>
            </w:r>
          </w:p>
        </w:tc>
      </w:tr>
      <w:tr w:rsidR="008567D7" w:rsidRPr="00697D30" w14:paraId="0508754D" w14:textId="77777777" w:rsidTr="008567D7">
        <w:trPr>
          <w:trHeight w:val="985"/>
        </w:trPr>
        <w:tc>
          <w:tcPr>
            <w:tcW w:w="8749" w:type="dxa"/>
            <w:gridSpan w:val="2"/>
          </w:tcPr>
          <w:p w14:paraId="400413F1" w14:textId="77777777" w:rsidR="008567D7" w:rsidRDefault="008567D7" w:rsidP="008567D7">
            <w:pPr>
              <w:tabs>
                <w:tab w:val="left" w:pos="1050"/>
              </w:tabs>
            </w:pPr>
            <w:r>
              <w:t>–Hacemos contacto con nuestro compañero que está en Santa Marta. Hola, Juan. ¿Cómo se está desarrollando la jornada electoral?</w:t>
            </w:r>
          </w:p>
          <w:p w14:paraId="777DE55B" w14:textId="77777777" w:rsidR="008567D7" w:rsidRDefault="008567D7" w:rsidP="008567D7">
            <w:pPr>
              <w:tabs>
                <w:tab w:val="left" w:pos="1050"/>
              </w:tabs>
            </w:pPr>
          </w:p>
          <w:p w14:paraId="33D4C7F9" w14:textId="77777777" w:rsidR="008567D7" w:rsidRPr="00697D30" w:rsidRDefault="008567D7" w:rsidP="008567D7">
            <w:pPr>
              <w:tabs>
                <w:tab w:val="left" w:pos="1050"/>
              </w:tabs>
            </w:pPr>
            <w:r>
              <w:t>–Hola, buenas tardes, Pilar. La jornada está siendo tranquila y sin incidentes. La afluencia a las urnas se está realizando de manera escalonada.</w:t>
            </w:r>
          </w:p>
        </w:tc>
      </w:tr>
      <w:tr w:rsidR="008567D7" w:rsidRPr="00697D30" w14:paraId="489EE616" w14:textId="77777777" w:rsidTr="008567D7">
        <w:trPr>
          <w:trHeight w:val="156"/>
        </w:trPr>
        <w:tc>
          <w:tcPr>
            <w:tcW w:w="2103" w:type="dxa"/>
          </w:tcPr>
          <w:p w14:paraId="3088B648" w14:textId="77777777" w:rsidR="008567D7" w:rsidRPr="00697D30" w:rsidRDefault="008567D7" w:rsidP="008567D7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07C5C18D" w14:textId="77777777" w:rsidR="008567D7" w:rsidRPr="00697D30" w:rsidRDefault="008567D7" w:rsidP="008567D7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tal como en el típico diálogo de un noticiero televisivo. Este es un ejemplo del nivel estándar de la lengua.</w:t>
            </w:r>
          </w:p>
        </w:tc>
      </w:tr>
    </w:tbl>
    <w:p w14:paraId="7D166C8F" w14:textId="77777777" w:rsidR="00606DE6" w:rsidRDefault="00606DE6" w:rsidP="00697D30"/>
    <w:p w14:paraId="604F9FA9" w14:textId="77777777" w:rsidR="00606DE6" w:rsidRDefault="00606DE6" w:rsidP="00697D30"/>
    <w:p w14:paraId="2C99E7AD" w14:textId="4544D6EE" w:rsidR="00414605" w:rsidRDefault="00414605"/>
    <w:p w14:paraId="557C826A" w14:textId="77777777" w:rsidR="00414605" w:rsidRDefault="00414605"/>
    <w:p w14:paraId="24A4119F" w14:textId="77777777" w:rsidR="00414605" w:rsidRDefault="00414605"/>
    <w:p w14:paraId="62D10980" w14:textId="77777777" w:rsidR="00606DE6" w:rsidRDefault="00606DE6" w:rsidP="00697D30"/>
    <w:tbl>
      <w:tblPr>
        <w:tblStyle w:val="Tablaconcuadrcula"/>
        <w:tblpPr w:leftFromText="141" w:rightFromText="141" w:vertAnchor="page" w:horzAnchor="page" w:tblpX="1810" w:tblpY="1958"/>
        <w:tblW w:w="0" w:type="auto"/>
        <w:tblLook w:val="04A0" w:firstRow="1" w:lastRow="0" w:firstColumn="1" w:lastColumn="0" w:noHBand="0" w:noVBand="1"/>
      </w:tblPr>
      <w:tblGrid>
        <w:gridCol w:w="2103"/>
        <w:gridCol w:w="6646"/>
      </w:tblGrid>
      <w:tr w:rsidR="009F2CF5" w:rsidRPr="00697D30" w14:paraId="4A77F023" w14:textId="77777777" w:rsidTr="009F2CF5">
        <w:trPr>
          <w:trHeight w:val="103"/>
        </w:trPr>
        <w:tc>
          <w:tcPr>
            <w:tcW w:w="2103" w:type="dxa"/>
          </w:tcPr>
          <w:p w14:paraId="5AB36E61" w14:textId="77777777" w:rsidR="009F2CF5" w:rsidRPr="00697D30" w:rsidRDefault="009F2CF5" w:rsidP="009F2CF5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646" w:type="dxa"/>
          </w:tcPr>
          <w:p w14:paraId="309E7840" w14:textId="434D3BE4" w:rsidR="009F2CF5" w:rsidRPr="00666176" w:rsidRDefault="009F2CF5" w:rsidP="009F2CF5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07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6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29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9F2CF5" w:rsidRPr="00697D30" w14:paraId="59500D87" w14:textId="77777777" w:rsidTr="009F2CF5">
        <w:trPr>
          <w:trHeight w:val="103"/>
        </w:trPr>
        <w:tc>
          <w:tcPr>
            <w:tcW w:w="2103" w:type="dxa"/>
          </w:tcPr>
          <w:p w14:paraId="76445417" w14:textId="77777777" w:rsidR="009F2CF5" w:rsidRPr="00697D30" w:rsidRDefault="009F2CF5" w:rsidP="009F2CF5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646" w:type="dxa"/>
          </w:tcPr>
          <w:p w14:paraId="365AED58" w14:textId="6CE0D9AF" w:rsidR="009F2CF5" w:rsidRPr="00697D30" w:rsidRDefault="002C7B26" w:rsidP="009F2CF5">
            <w:pPr>
              <w:rPr>
                <w:i/>
                <w:color w:val="FF0000"/>
              </w:rPr>
            </w:pPr>
            <w:r>
              <w:rPr>
                <w:i/>
                <w:color w:val="595959" w:themeColor="text1" w:themeTint="A6"/>
              </w:rPr>
              <w:t>masculina la 1ª intervención, femenina</w:t>
            </w:r>
            <w:r w:rsidR="009F2CF5">
              <w:rPr>
                <w:i/>
                <w:color w:val="595959" w:themeColor="text1" w:themeTint="A6"/>
              </w:rPr>
              <w:t xml:space="preserve"> la 2ª</w:t>
            </w:r>
            <w:r>
              <w:rPr>
                <w:i/>
                <w:color w:val="595959" w:themeColor="text1" w:themeTint="A6"/>
              </w:rPr>
              <w:t>, y así las siguientes</w:t>
            </w:r>
          </w:p>
        </w:tc>
      </w:tr>
      <w:tr w:rsidR="009F2CF5" w:rsidRPr="00697D30" w14:paraId="17B5F5C6" w14:textId="77777777" w:rsidTr="009F2CF5">
        <w:trPr>
          <w:trHeight w:val="985"/>
        </w:trPr>
        <w:tc>
          <w:tcPr>
            <w:tcW w:w="8749" w:type="dxa"/>
            <w:gridSpan w:val="2"/>
          </w:tcPr>
          <w:p w14:paraId="34EDF66E" w14:textId="77777777" w:rsidR="002C7B26" w:rsidRDefault="002C7B26" w:rsidP="002C7B26">
            <w:pPr>
              <w:tabs>
                <w:tab w:val="left" w:pos="1050"/>
              </w:tabs>
              <w:rPr>
                <w:lang w:val="es-ES_tradnl"/>
              </w:rPr>
            </w:pPr>
            <w:r w:rsidRPr="002C7B26">
              <w:rPr>
                <w:lang w:val="es-ES_tradnl"/>
              </w:rPr>
              <w:t>–Eh, </w:t>
            </w:r>
            <w:proofErr w:type="spellStart"/>
            <w:r w:rsidRPr="002C7B26">
              <w:rPr>
                <w:i/>
                <w:iCs/>
                <w:lang w:val="es-ES_tradnl"/>
              </w:rPr>
              <w:t>parcera</w:t>
            </w:r>
            <w:proofErr w:type="spellEnd"/>
            <w:r w:rsidRPr="002C7B26">
              <w:rPr>
                <w:lang w:val="es-ES_tradnl"/>
              </w:rPr>
              <w:t>, ¿ayer se la pegaron, no?</w:t>
            </w:r>
          </w:p>
          <w:p w14:paraId="1C33051E" w14:textId="77777777" w:rsidR="002C7B26" w:rsidRDefault="002C7B26" w:rsidP="002C7B26">
            <w:pPr>
              <w:tabs>
                <w:tab w:val="left" w:pos="1050"/>
              </w:tabs>
              <w:rPr>
                <w:lang w:val="es-ES_tradnl"/>
              </w:rPr>
            </w:pPr>
            <w:r w:rsidRPr="002C7B26">
              <w:rPr>
                <w:lang w:val="es-ES_tradnl"/>
              </w:rPr>
              <w:t>–Sí, viejo, pero no se </w:t>
            </w:r>
            <w:proofErr w:type="spellStart"/>
            <w:r w:rsidRPr="002C7B26">
              <w:rPr>
                <w:i/>
                <w:iCs/>
                <w:lang w:val="es-ES_tradnl"/>
              </w:rPr>
              <w:t>envidee</w:t>
            </w:r>
            <w:proofErr w:type="spellEnd"/>
            <w:r w:rsidRPr="002C7B26">
              <w:rPr>
                <w:lang w:val="es-ES_tradnl"/>
              </w:rPr>
              <w:t> que no hicimos gran cosa.</w:t>
            </w:r>
          </w:p>
          <w:p w14:paraId="41C2D6D8" w14:textId="77777777" w:rsidR="002C7B26" w:rsidRDefault="002C7B26" w:rsidP="002C7B26">
            <w:pPr>
              <w:tabs>
                <w:tab w:val="left" w:pos="1050"/>
              </w:tabs>
              <w:rPr>
                <w:lang w:val="es-ES_tradnl"/>
              </w:rPr>
            </w:pPr>
            <w:r w:rsidRPr="002C7B26">
              <w:rPr>
                <w:lang w:val="es-ES_tradnl"/>
              </w:rPr>
              <w:t>–Y, ¿</w:t>
            </w:r>
            <w:proofErr w:type="spellStart"/>
            <w:r w:rsidRPr="002C7B26">
              <w:rPr>
                <w:i/>
                <w:iCs/>
                <w:lang w:val="es-ES_tradnl"/>
              </w:rPr>
              <w:t>onde</w:t>
            </w:r>
            <w:proofErr w:type="spellEnd"/>
            <w:r w:rsidRPr="002C7B26">
              <w:rPr>
                <w:lang w:val="es-ES_tradnl"/>
              </w:rPr>
              <w:t>?</w:t>
            </w:r>
          </w:p>
          <w:p w14:paraId="74882865" w14:textId="77777777" w:rsidR="002C7B26" w:rsidRDefault="002C7B26" w:rsidP="002C7B26">
            <w:pPr>
              <w:tabs>
                <w:tab w:val="left" w:pos="1050"/>
              </w:tabs>
              <w:rPr>
                <w:lang w:val="es-ES_tradnl"/>
              </w:rPr>
            </w:pPr>
            <w:r w:rsidRPr="002C7B26">
              <w:rPr>
                <w:lang w:val="es-ES_tradnl"/>
              </w:rPr>
              <w:t>–</w:t>
            </w:r>
            <w:r w:rsidRPr="002C7B26">
              <w:rPr>
                <w:i/>
                <w:iCs/>
                <w:lang w:val="es-ES_tradnl"/>
              </w:rPr>
              <w:t>Pos </w:t>
            </w:r>
            <w:r w:rsidRPr="002C7B26">
              <w:rPr>
                <w:lang w:val="es-ES_tradnl"/>
              </w:rPr>
              <w:t>en el chuzo de la esquina.</w:t>
            </w:r>
          </w:p>
          <w:p w14:paraId="4FC83D84" w14:textId="77777777" w:rsidR="002C7B26" w:rsidRDefault="002C7B26" w:rsidP="002C7B26">
            <w:pPr>
              <w:tabs>
                <w:tab w:val="left" w:pos="1050"/>
              </w:tabs>
              <w:rPr>
                <w:lang w:val="es-ES_tradnl"/>
              </w:rPr>
            </w:pPr>
            <w:r w:rsidRPr="002C7B26">
              <w:rPr>
                <w:lang w:val="es-ES_tradnl"/>
              </w:rPr>
              <w:t>–¡Qué lámparas!</w:t>
            </w:r>
          </w:p>
          <w:p w14:paraId="6BE3A821" w14:textId="4FECC9E4" w:rsidR="009F2CF5" w:rsidRPr="002C7B26" w:rsidRDefault="002C7B26" w:rsidP="002C7B26">
            <w:pPr>
              <w:tabs>
                <w:tab w:val="left" w:pos="1050"/>
              </w:tabs>
              <w:rPr>
                <w:lang w:val="es-ES_tradnl"/>
              </w:rPr>
            </w:pPr>
            <w:r w:rsidRPr="002C7B26">
              <w:rPr>
                <w:lang w:val="es-ES_tradnl"/>
              </w:rPr>
              <w:t>–¡Qué va!, no dimos nada de </w:t>
            </w:r>
            <w:r w:rsidRPr="002C7B26">
              <w:rPr>
                <w:i/>
                <w:iCs/>
                <w:lang w:val="es-ES_tradnl"/>
              </w:rPr>
              <w:t>visaje</w:t>
            </w:r>
            <w:r w:rsidRPr="002C7B26">
              <w:rPr>
                <w:lang w:val="es-ES_tradnl"/>
              </w:rPr>
              <w:t>.</w:t>
            </w:r>
          </w:p>
        </w:tc>
      </w:tr>
      <w:tr w:rsidR="009F2CF5" w:rsidRPr="00697D30" w14:paraId="37FDEA98" w14:textId="77777777" w:rsidTr="009F2CF5">
        <w:trPr>
          <w:trHeight w:val="156"/>
        </w:trPr>
        <w:tc>
          <w:tcPr>
            <w:tcW w:w="2103" w:type="dxa"/>
          </w:tcPr>
          <w:p w14:paraId="3AA2631A" w14:textId="77777777" w:rsidR="009F2CF5" w:rsidRPr="00697D30" w:rsidRDefault="009F2CF5" w:rsidP="009F2CF5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646" w:type="dxa"/>
          </w:tcPr>
          <w:p w14:paraId="02C0C2CD" w14:textId="5591D041" w:rsidR="009F2CF5" w:rsidRPr="00697D30" w:rsidRDefault="00D7524A" w:rsidP="00D7524A">
            <w:pPr>
              <w:rPr>
                <w:i/>
              </w:rPr>
            </w:pPr>
            <w:r>
              <w:rPr>
                <w:i/>
                <w:color w:val="595959" w:themeColor="text1" w:themeTint="A6"/>
              </w:rPr>
              <w:t>Leer con el tono propio del nivel vulgar</w:t>
            </w:r>
            <w:r w:rsidR="009F2CF5">
              <w:rPr>
                <w:i/>
                <w:color w:val="595959" w:themeColor="text1" w:themeTint="A6"/>
              </w:rPr>
              <w:t xml:space="preserve"> de la lengua.</w:t>
            </w:r>
            <w:bookmarkStart w:id="0" w:name="_GoBack"/>
            <w:bookmarkEnd w:id="0"/>
          </w:p>
        </w:tc>
      </w:tr>
    </w:tbl>
    <w:p w14:paraId="7CF63DF3" w14:textId="77777777" w:rsidR="00414605" w:rsidRDefault="00414605" w:rsidP="00697D30"/>
    <w:p w14:paraId="0DB39D26" w14:textId="77777777" w:rsidR="00414605" w:rsidRPr="00697D30" w:rsidRDefault="00414605" w:rsidP="00697D30"/>
    <w:sectPr w:rsidR="00414605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539355" w14:textId="77777777" w:rsidR="002C7B26" w:rsidRDefault="002C7B26" w:rsidP="00165CA0">
      <w:pPr>
        <w:spacing w:after="0" w:line="240" w:lineRule="auto"/>
      </w:pPr>
      <w:r>
        <w:separator/>
      </w:r>
    </w:p>
  </w:endnote>
  <w:endnote w:type="continuationSeparator" w:id="0">
    <w:p w14:paraId="560AC8EA" w14:textId="77777777" w:rsidR="002C7B26" w:rsidRDefault="002C7B26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3CEBF" w14:textId="77777777" w:rsidR="002C7B26" w:rsidRPr="00666176" w:rsidRDefault="002C7B2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75CF24D0" w14:textId="77777777" w:rsidR="002C7B26" w:rsidRPr="00666176" w:rsidRDefault="002C7B2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26C43EF2" w14:textId="77777777" w:rsidR="002C7B26" w:rsidRPr="00666176" w:rsidRDefault="002C7B2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6D3A" w14:textId="77777777" w:rsidR="002C7B26" w:rsidRDefault="002C7B26" w:rsidP="00165CA0">
      <w:pPr>
        <w:spacing w:after="0" w:line="240" w:lineRule="auto"/>
      </w:pPr>
      <w:r>
        <w:separator/>
      </w:r>
    </w:p>
  </w:footnote>
  <w:footnote w:type="continuationSeparator" w:id="0">
    <w:p w14:paraId="2633F199" w14:textId="77777777" w:rsidR="002C7B26" w:rsidRDefault="002C7B26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19993" w14:textId="77777777" w:rsidR="002C7B26" w:rsidRPr="00E2627D" w:rsidRDefault="002C7B26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666176">
      <w:rPr>
        <w:i/>
        <w:color w:val="FF0000"/>
      </w:rPr>
      <w:t>LE</w:t>
    </w:r>
    <w:r w:rsidRPr="00340114">
      <w:rPr>
        <w:i/>
      </w:rPr>
      <w:t>_</w:t>
    </w:r>
    <w:r>
      <w:rPr>
        <w:i/>
        <w:color w:val="FF0000"/>
      </w:rPr>
      <w:t>07</w:t>
    </w:r>
    <w:r w:rsidRPr="00340114">
      <w:rPr>
        <w:i/>
      </w:rPr>
      <w:t>_</w:t>
    </w:r>
    <w:r w:rsidRPr="00666176">
      <w:rPr>
        <w:i/>
        <w:color w:val="FF0000"/>
      </w:rPr>
      <w:t>0</w:t>
    </w:r>
    <w:r>
      <w:rPr>
        <w:i/>
        <w:color w:val="FF0000"/>
      </w:rPr>
      <w:t>6</w:t>
    </w:r>
    <w:r w:rsidRPr="00340114">
      <w:rPr>
        <w:i/>
      </w:rPr>
      <w:t>_CO_REC</w:t>
    </w:r>
    <w:r>
      <w:rPr>
        <w:i/>
        <w:color w:val="FF0000"/>
      </w:rPr>
      <w:t>29</w:t>
    </w:r>
    <w:r w:rsidRPr="00666176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11163F"/>
    <w:rsid w:val="00120A1F"/>
    <w:rsid w:val="00165CA0"/>
    <w:rsid w:val="001A7671"/>
    <w:rsid w:val="00232534"/>
    <w:rsid w:val="002434FB"/>
    <w:rsid w:val="002A7CB8"/>
    <w:rsid w:val="002C7B26"/>
    <w:rsid w:val="002F7983"/>
    <w:rsid w:val="00311267"/>
    <w:rsid w:val="00340114"/>
    <w:rsid w:val="003820FC"/>
    <w:rsid w:val="003C0B1C"/>
    <w:rsid w:val="003E5C95"/>
    <w:rsid w:val="00414605"/>
    <w:rsid w:val="00606DE6"/>
    <w:rsid w:val="00632750"/>
    <w:rsid w:val="00666176"/>
    <w:rsid w:val="00697D30"/>
    <w:rsid w:val="00740FF1"/>
    <w:rsid w:val="007E5FD4"/>
    <w:rsid w:val="008018D2"/>
    <w:rsid w:val="008567D7"/>
    <w:rsid w:val="008B3380"/>
    <w:rsid w:val="00902984"/>
    <w:rsid w:val="009418DB"/>
    <w:rsid w:val="009F2CF5"/>
    <w:rsid w:val="00A4109F"/>
    <w:rsid w:val="00A47597"/>
    <w:rsid w:val="00C06815"/>
    <w:rsid w:val="00C77105"/>
    <w:rsid w:val="00D7524A"/>
    <w:rsid w:val="00D867EB"/>
    <w:rsid w:val="00E25566"/>
    <w:rsid w:val="00E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9B337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307</Words>
  <Characters>1690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Luis Felipe Pertuz Urrego</cp:lastModifiedBy>
  <cp:revision>7</cp:revision>
  <dcterms:created xsi:type="dcterms:W3CDTF">2015-10-09T21:43:00Z</dcterms:created>
  <dcterms:modified xsi:type="dcterms:W3CDTF">2016-02-08T21:40:00Z</dcterms:modified>
</cp:coreProperties>
</file>