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rsidTr="0011163F">
        <w:tc>
          <w:tcPr>
            <w:tcW w:w="2405" w:type="dxa"/>
          </w:tcPr>
          <w:p w:rsidR="0011163F" w:rsidRPr="00CD6E02" w:rsidRDefault="0011163F" w:rsidP="0011163F">
            <w:pPr>
              <w:rPr>
                <w:b/>
              </w:rPr>
            </w:pPr>
            <w:r w:rsidRPr="00CD6E02">
              <w:rPr>
                <w:b/>
              </w:rPr>
              <w:t>CÓDIGO DEL RECURSO</w:t>
            </w:r>
          </w:p>
        </w:tc>
        <w:tc>
          <w:tcPr>
            <w:tcW w:w="6423" w:type="dxa"/>
          </w:tcPr>
          <w:p w:rsidR="0011163F" w:rsidRPr="00CD6E02" w:rsidRDefault="00A2487B" w:rsidP="00C267AE">
            <w:r w:rsidRPr="00A2487B">
              <w:rPr>
                <w:i/>
              </w:rPr>
              <w:t>LE_08_0</w:t>
            </w:r>
            <w:r w:rsidR="003B5A4E">
              <w:rPr>
                <w:i/>
              </w:rPr>
              <w:t>4</w:t>
            </w:r>
            <w:r w:rsidRPr="00A2487B">
              <w:rPr>
                <w:i/>
              </w:rPr>
              <w:t>_CO_REC</w:t>
            </w:r>
            <w:r w:rsidR="00C267AE">
              <w:rPr>
                <w:i/>
              </w:rPr>
              <w:t>100</w:t>
            </w:r>
          </w:p>
        </w:tc>
      </w:tr>
      <w:tr w:rsidR="0011163F" w:rsidRPr="00697D30" w:rsidTr="0011163F">
        <w:tc>
          <w:tcPr>
            <w:tcW w:w="2405" w:type="dxa"/>
          </w:tcPr>
          <w:p w:rsidR="0011163F" w:rsidRPr="00697D30" w:rsidRDefault="0011163F" w:rsidP="0011163F">
            <w:pPr>
              <w:rPr>
                <w:b/>
              </w:rPr>
            </w:pPr>
            <w:r w:rsidRPr="00697D30">
              <w:rPr>
                <w:b/>
              </w:rPr>
              <w:t>NOMBRE DEL AUDIO</w:t>
            </w:r>
          </w:p>
        </w:tc>
        <w:tc>
          <w:tcPr>
            <w:tcW w:w="6423" w:type="dxa"/>
          </w:tcPr>
          <w:p w:rsidR="0011163F" w:rsidRPr="00697D30" w:rsidRDefault="003B5A4E" w:rsidP="0011163F">
            <w:pPr>
              <w:rPr>
                <w:lang w:val="es-ES_tradnl"/>
              </w:rPr>
            </w:pPr>
            <w:r>
              <w:rPr>
                <w:lang w:val="es-ES_tradnl"/>
              </w:rPr>
              <w:t>La literatura colombiana del Modernismo</w:t>
            </w:r>
          </w:p>
        </w:tc>
      </w:tr>
      <w:tr w:rsidR="0011163F" w:rsidRPr="00697D30" w:rsidTr="0011163F">
        <w:tc>
          <w:tcPr>
            <w:tcW w:w="2405" w:type="dxa"/>
          </w:tcPr>
          <w:p w:rsidR="0011163F" w:rsidRPr="00697D30" w:rsidRDefault="0011163F" w:rsidP="0011163F">
            <w:pPr>
              <w:rPr>
                <w:b/>
              </w:rPr>
            </w:pPr>
            <w:r w:rsidRPr="00697D30">
              <w:rPr>
                <w:b/>
              </w:rPr>
              <w:t>MOTOR DEL RECURSO</w:t>
            </w:r>
          </w:p>
        </w:tc>
        <w:tc>
          <w:tcPr>
            <w:tcW w:w="6423" w:type="dxa"/>
          </w:tcPr>
          <w:p w:rsidR="0011163F" w:rsidRPr="00697D30" w:rsidRDefault="0011163F" w:rsidP="0011163F"/>
        </w:tc>
      </w:tr>
    </w:tbl>
    <w:p w:rsidR="0011163F" w:rsidRDefault="0011163F" w:rsidP="00E2627D">
      <w:pPr>
        <w:spacing w:after="0"/>
      </w:pPr>
    </w:p>
    <w:p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rsidR="003E5C95" w:rsidRPr="00697D30" w:rsidRDefault="00E2627D" w:rsidP="00E2627D">
      <w:pPr>
        <w:spacing w:after="0"/>
        <w:rPr>
          <w:i/>
          <w:lang w:val="es-ES"/>
        </w:rPr>
      </w:pPr>
      <w:r w:rsidRPr="00697D30">
        <w:rPr>
          <w:i/>
          <w:lang w:val="es-ES"/>
        </w:rPr>
        <w:t>EJEMPLO: LE_07_03_CO_REC100_SND01”</w:t>
      </w:r>
    </w:p>
    <w:p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3F6618" w:rsidTr="003F6618">
        <w:tc>
          <w:tcPr>
            <w:tcW w:w="2122" w:type="dxa"/>
          </w:tcPr>
          <w:p w:rsidR="003F6618" w:rsidRPr="00CD6E02" w:rsidRDefault="003F6618" w:rsidP="00697D30">
            <w:pPr>
              <w:rPr>
                <w:lang w:val="es-ES"/>
              </w:rPr>
            </w:pPr>
            <w:r w:rsidRPr="00CD6E02">
              <w:rPr>
                <w:b/>
              </w:rPr>
              <w:t>CÓDIGO DEL AUDIO</w:t>
            </w:r>
          </w:p>
        </w:tc>
        <w:tc>
          <w:tcPr>
            <w:tcW w:w="6706" w:type="dxa"/>
          </w:tcPr>
          <w:p w:rsidR="003F6618" w:rsidRPr="00CD6E02" w:rsidRDefault="003B5A4E" w:rsidP="00C267AE">
            <w:pPr>
              <w:rPr>
                <w:lang w:val="es-ES"/>
              </w:rPr>
            </w:pPr>
            <w:r w:rsidRPr="00A2487B">
              <w:rPr>
                <w:i/>
              </w:rPr>
              <w:t>LE_08_0</w:t>
            </w:r>
            <w:r>
              <w:rPr>
                <w:i/>
              </w:rPr>
              <w:t>4</w:t>
            </w:r>
            <w:r w:rsidRPr="00A2487B">
              <w:rPr>
                <w:i/>
              </w:rPr>
              <w:t>_CO_REC</w:t>
            </w:r>
            <w:r w:rsidR="00C267AE">
              <w:rPr>
                <w:i/>
              </w:rPr>
              <w:t>100</w:t>
            </w:r>
            <w:r>
              <w:rPr>
                <w:i/>
              </w:rPr>
              <w:t>_</w:t>
            </w:r>
            <w:r w:rsidR="00A2487B">
              <w:rPr>
                <w:i/>
              </w:rPr>
              <w:t>SND01</w:t>
            </w:r>
          </w:p>
        </w:tc>
      </w:tr>
      <w:tr w:rsidR="003F6618" w:rsidTr="003F6618">
        <w:tc>
          <w:tcPr>
            <w:tcW w:w="2122" w:type="dxa"/>
          </w:tcPr>
          <w:p w:rsidR="003F6618" w:rsidRDefault="003F6618" w:rsidP="00697D30">
            <w:pPr>
              <w:rPr>
                <w:lang w:val="es-ES"/>
              </w:rPr>
            </w:pPr>
            <w:r>
              <w:rPr>
                <w:b/>
              </w:rPr>
              <w:t>VOZ</w:t>
            </w:r>
          </w:p>
        </w:tc>
        <w:tc>
          <w:tcPr>
            <w:tcW w:w="6706" w:type="dxa"/>
          </w:tcPr>
          <w:p w:rsidR="003F6618" w:rsidRDefault="00C267AE" w:rsidP="00751B75">
            <w:pPr>
              <w:rPr>
                <w:lang w:val="es-ES"/>
              </w:rPr>
            </w:pPr>
            <w:r>
              <w:rPr>
                <w:lang w:val="es-ES"/>
              </w:rPr>
              <w:t xml:space="preserve">Masculina </w:t>
            </w:r>
          </w:p>
        </w:tc>
      </w:tr>
      <w:tr w:rsidR="003F6618" w:rsidTr="005456C7">
        <w:tc>
          <w:tcPr>
            <w:tcW w:w="8828" w:type="dxa"/>
            <w:gridSpan w:val="2"/>
          </w:tcPr>
          <w:p w:rsidR="00C267AE" w:rsidRDefault="00C267AE" w:rsidP="00C267AE">
            <w:pPr>
              <w:rPr>
                <w:rFonts w:ascii="Arial" w:hAnsi="Arial" w:cs="Arial"/>
                <w:lang w:val="es-ES_tradnl"/>
              </w:rPr>
            </w:pPr>
          </w:p>
          <w:p w:rsidR="00C267AE" w:rsidRPr="005A7E00" w:rsidRDefault="00C267AE" w:rsidP="00C267AE">
            <w:pPr>
              <w:rPr>
                <w:rFonts w:ascii="Arial" w:hAnsi="Arial" w:cs="Arial"/>
                <w:lang w:val="es-ES_tradnl"/>
              </w:rPr>
            </w:pPr>
            <w:r w:rsidRPr="005A7E00">
              <w:rPr>
                <w:rFonts w:ascii="Arial" w:hAnsi="Arial" w:cs="Arial"/>
                <w:lang w:val="es-ES_tradnl"/>
              </w:rPr>
              <w:t>Bajo la tupida tela de araña que forman los hilos telefónicos, como perdido en un bosque, en medio del parque de Bolívar, el Libertador, estático, meditabundo, viviendo su vida de bronce, entregado a recuerdos gloriosos, arruga la frente y abre los ojos en lo oscuro. Trata acaso de descubrir a Mosquera tras de las columnas desnudas del Capitolio, para invitarlo a que desciendan de sus irrisorios pedestales, a que vayan luego a hacer bajar a Santander, y a que los tres Libertadores, empuñando sus espadas vengadoras, arrojen a los mercaderes del templo de la República.</w:t>
            </w:r>
          </w:p>
          <w:p w:rsidR="00C267AE" w:rsidRDefault="00C267AE" w:rsidP="00C267AE">
            <w:pPr>
              <w:rPr>
                <w:rFonts w:ascii="Arial" w:hAnsi="Arial" w:cs="Arial"/>
                <w:lang w:val="es-ES_tradnl"/>
              </w:rPr>
            </w:pPr>
            <w:r w:rsidRPr="005A7E00">
              <w:rPr>
                <w:rFonts w:ascii="Arial" w:hAnsi="Arial" w:cs="Arial"/>
                <w:lang w:val="es-ES_tradnl"/>
              </w:rPr>
              <w:t xml:space="preserve">Clímaco Soto Borda. </w:t>
            </w:r>
            <w:r w:rsidRPr="005A7E00">
              <w:rPr>
                <w:rFonts w:ascii="Arial" w:hAnsi="Arial" w:cs="Arial"/>
                <w:i/>
                <w:lang w:val="es-ES_tradnl"/>
              </w:rPr>
              <w:t>Diana Cazadora</w:t>
            </w:r>
            <w:r w:rsidRPr="005A7E00">
              <w:rPr>
                <w:rFonts w:ascii="Arial" w:hAnsi="Arial" w:cs="Arial"/>
                <w:lang w:val="es-ES_tradnl"/>
              </w:rPr>
              <w:t>. Bogotá: Imprenta artística comercial, 1915.</w:t>
            </w:r>
          </w:p>
          <w:p w:rsidR="00C267AE" w:rsidRPr="005A7E00" w:rsidRDefault="00C267AE" w:rsidP="00C267AE">
            <w:pPr>
              <w:rPr>
                <w:rFonts w:ascii="Arial" w:hAnsi="Arial" w:cs="Arial"/>
                <w:lang w:val="es-ES_tradnl"/>
              </w:rPr>
            </w:pPr>
          </w:p>
          <w:p w:rsidR="003F6618" w:rsidRDefault="003F6618" w:rsidP="003B5A4E">
            <w:pPr>
              <w:rPr>
                <w:lang w:val="es-ES"/>
              </w:rPr>
            </w:pPr>
          </w:p>
        </w:tc>
      </w:tr>
      <w:tr w:rsidR="003F6618" w:rsidTr="003F6618">
        <w:tc>
          <w:tcPr>
            <w:tcW w:w="2122" w:type="dxa"/>
          </w:tcPr>
          <w:p w:rsidR="003F6618" w:rsidRDefault="003F6618" w:rsidP="00697D30">
            <w:pPr>
              <w:rPr>
                <w:lang w:val="es-ES"/>
              </w:rPr>
            </w:pPr>
            <w:r w:rsidRPr="00697D30">
              <w:rPr>
                <w:b/>
              </w:rPr>
              <w:t>OBSERVACIONES</w:t>
            </w:r>
          </w:p>
        </w:tc>
        <w:tc>
          <w:tcPr>
            <w:tcW w:w="6706" w:type="dxa"/>
          </w:tcPr>
          <w:p w:rsidR="003F6618" w:rsidRDefault="003F6618" w:rsidP="00697D30">
            <w:pPr>
              <w:rPr>
                <w:lang w:val="es-ES"/>
              </w:rPr>
            </w:pPr>
          </w:p>
        </w:tc>
      </w:tr>
    </w:tbl>
    <w:p w:rsidR="003E5C95" w:rsidRDefault="003E5C95" w:rsidP="00697D30">
      <w:pPr>
        <w:rPr>
          <w:lang w:val="es-ES"/>
        </w:rPr>
      </w:pPr>
    </w:p>
    <w:p w:rsidR="00A2487B" w:rsidRPr="00697D30" w:rsidRDefault="00A2487B" w:rsidP="00A2487B">
      <w:pPr>
        <w:rPr>
          <w:lang w:val="es-ES"/>
        </w:rPr>
      </w:pPr>
    </w:p>
    <w:tbl>
      <w:tblPr>
        <w:tblStyle w:val="Tablaconcuadrcula"/>
        <w:tblW w:w="0" w:type="auto"/>
        <w:tblLook w:val="04A0" w:firstRow="1" w:lastRow="0" w:firstColumn="1" w:lastColumn="0" w:noHBand="0" w:noVBand="1"/>
      </w:tblPr>
      <w:tblGrid>
        <w:gridCol w:w="2122"/>
        <w:gridCol w:w="6706"/>
      </w:tblGrid>
      <w:tr w:rsidR="00A2487B" w:rsidTr="00C72573">
        <w:tc>
          <w:tcPr>
            <w:tcW w:w="2122" w:type="dxa"/>
          </w:tcPr>
          <w:p w:rsidR="00A2487B" w:rsidRPr="00CD6E02" w:rsidRDefault="00A2487B" w:rsidP="00C72573">
            <w:pPr>
              <w:rPr>
                <w:lang w:val="es-ES"/>
              </w:rPr>
            </w:pPr>
            <w:r w:rsidRPr="00CD6E02">
              <w:rPr>
                <w:b/>
              </w:rPr>
              <w:t>CÓDIGO DEL AUDIO</w:t>
            </w:r>
          </w:p>
        </w:tc>
        <w:tc>
          <w:tcPr>
            <w:tcW w:w="6706" w:type="dxa"/>
          </w:tcPr>
          <w:p w:rsidR="00A2487B" w:rsidRPr="00CD6E02" w:rsidRDefault="003B5A4E" w:rsidP="00C267AE">
            <w:pPr>
              <w:rPr>
                <w:lang w:val="es-ES"/>
              </w:rPr>
            </w:pPr>
            <w:r w:rsidRPr="00A2487B">
              <w:rPr>
                <w:i/>
              </w:rPr>
              <w:t>LE_08_0</w:t>
            </w:r>
            <w:r>
              <w:rPr>
                <w:i/>
              </w:rPr>
              <w:t>4</w:t>
            </w:r>
            <w:r w:rsidRPr="00A2487B">
              <w:rPr>
                <w:i/>
              </w:rPr>
              <w:t>_CO_REC</w:t>
            </w:r>
            <w:r w:rsidR="00C267AE">
              <w:rPr>
                <w:i/>
              </w:rPr>
              <w:t>100</w:t>
            </w:r>
            <w:r>
              <w:rPr>
                <w:i/>
              </w:rPr>
              <w:t>_</w:t>
            </w:r>
            <w:r w:rsidR="00A2487B">
              <w:rPr>
                <w:i/>
              </w:rPr>
              <w:t>SND02</w:t>
            </w:r>
          </w:p>
        </w:tc>
      </w:tr>
      <w:tr w:rsidR="00A2487B" w:rsidTr="00C72573">
        <w:tc>
          <w:tcPr>
            <w:tcW w:w="2122" w:type="dxa"/>
          </w:tcPr>
          <w:p w:rsidR="00A2487B" w:rsidRDefault="00A2487B" w:rsidP="00C72573">
            <w:pPr>
              <w:rPr>
                <w:lang w:val="es-ES"/>
              </w:rPr>
            </w:pPr>
            <w:r>
              <w:rPr>
                <w:b/>
              </w:rPr>
              <w:t>VOZ</w:t>
            </w:r>
          </w:p>
        </w:tc>
        <w:tc>
          <w:tcPr>
            <w:tcW w:w="6706" w:type="dxa"/>
          </w:tcPr>
          <w:p w:rsidR="00A2487B" w:rsidRDefault="00C267AE" w:rsidP="00C72573">
            <w:pPr>
              <w:rPr>
                <w:lang w:val="es-ES"/>
              </w:rPr>
            </w:pPr>
            <w:r>
              <w:rPr>
                <w:lang w:val="es-ES"/>
              </w:rPr>
              <w:t>Masculina</w:t>
            </w:r>
          </w:p>
        </w:tc>
      </w:tr>
      <w:tr w:rsidR="00A2487B" w:rsidTr="00C72573">
        <w:tc>
          <w:tcPr>
            <w:tcW w:w="8828" w:type="dxa"/>
            <w:gridSpan w:val="2"/>
          </w:tcPr>
          <w:p w:rsidR="00C267AE" w:rsidRPr="005A7E00" w:rsidRDefault="00C267AE" w:rsidP="00C267AE">
            <w:pPr>
              <w:rPr>
                <w:rFonts w:ascii="Arial" w:hAnsi="Arial" w:cs="Arial"/>
                <w:lang w:val="es-ES_tradnl"/>
              </w:rPr>
            </w:pPr>
            <w:r w:rsidRPr="005A7E00">
              <w:rPr>
                <w:rFonts w:ascii="Arial" w:hAnsi="Arial" w:cs="Arial"/>
                <w:lang w:val="es-ES_tradnl"/>
              </w:rPr>
              <w:t>Se enjugó los labios, alzó la copa, la contempló a trasluz, la apuró con delicia: un borgoña tibio, que esparcía por el comedor su aroma, entre una atmósfera de holgura y refinamiento.</w:t>
            </w:r>
          </w:p>
          <w:p w:rsidR="00C267AE" w:rsidRPr="005A7E00" w:rsidRDefault="00C267AE" w:rsidP="00C267AE">
            <w:pPr>
              <w:rPr>
                <w:rFonts w:ascii="Arial" w:hAnsi="Arial" w:cs="Arial"/>
                <w:lang w:val="es-ES_tradnl"/>
              </w:rPr>
            </w:pPr>
            <w:r w:rsidRPr="005A7E00">
              <w:rPr>
                <w:rFonts w:ascii="Arial" w:hAnsi="Arial" w:cs="Arial"/>
                <w:lang w:val="es-ES_tradnl"/>
              </w:rPr>
              <w:t>Las tapicerías, los cortinajes, los aparadores oscuros, concentraban sobre la mesa la luz, que se quebraba en los prismas de los candelabros, centelleaba en los cristales de las copas, resplandecía sobre el mantel de nieve. En el centro, formando una armonía de blancuras, se levantaba un ramo de rosas de Castilla.</w:t>
            </w:r>
          </w:p>
          <w:p w:rsidR="00C267AE" w:rsidRPr="005A7E00" w:rsidRDefault="00C267AE" w:rsidP="00C267AE">
            <w:pPr>
              <w:rPr>
                <w:rFonts w:ascii="Arial" w:hAnsi="Arial" w:cs="Arial"/>
                <w:lang w:val="es-ES_tradnl"/>
              </w:rPr>
            </w:pPr>
            <w:r w:rsidRPr="005A7E00">
              <w:rPr>
                <w:rFonts w:ascii="Arial" w:hAnsi="Arial" w:cs="Arial"/>
                <w:lang w:val="es-ES_tradnl"/>
              </w:rPr>
              <w:t xml:space="preserve">Lorenzo Marroquín. </w:t>
            </w:r>
            <w:proofErr w:type="spellStart"/>
            <w:r w:rsidRPr="005A7E00">
              <w:rPr>
                <w:rFonts w:ascii="Arial" w:hAnsi="Arial" w:cs="Arial"/>
                <w:i/>
                <w:lang w:val="es-ES_tradnl"/>
              </w:rPr>
              <w:t>Pax</w:t>
            </w:r>
            <w:proofErr w:type="spellEnd"/>
            <w:r w:rsidRPr="005A7E00">
              <w:rPr>
                <w:rFonts w:ascii="Arial" w:hAnsi="Arial" w:cs="Arial"/>
                <w:lang w:val="es-ES_tradnl"/>
              </w:rPr>
              <w:t>. París: Sociedad de ediciones literarias y artísticas, sin fecha.</w:t>
            </w:r>
          </w:p>
          <w:p w:rsidR="00C267AE" w:rsidRDefault="00C267AE" w:rsidP="00C267AE">
            <w:pPr>
              <w:rPr>
                <w:lang w:val="es-ES"/>
              </w:rPr>
            </w:pPr>
          </w:p>
          <w:p w:rsidR="00C267AE" w:rsidRDefault="00C267AE" w:rsidP="00C267AE">
            <w:pPr>
              <w:rPr>
                <w:lang w:val="es-ES"/>
              </w:rPr>
            </w:pPr>
          </w:p>
          <w:p w:rsidR="00C267AE" w:rsidRDefault="00C267AE" w:rsidP="00C267AE">
            <w:pPr>
              <w:rPr>
                <w:lang w:val="es-ES"/>
              </w:rPr>
            </w:pPr>
          </w:p>
        </w:tc>
      </w:tr>
      <w:tr w:rsidR="00A2487B" w:rsidTr="00C72573">
        <w:tc>
          <w:tcPr>
            <w:tcW w:w="2122" w:type="dxa"/>
          </w:tcPr>
          <w:p w:rsidR="00A2487B" w:rsidRDefault="00A2487B" w:rsidP="00C72573">
            <w:pPr>
              <w:rPr>
                <w:lang w:val="es-ES"/>
              </w:rPr>
            </w:pPr>
            <w:r w:rsidRPr="00697D30">
              <w:rPr>
                <w:b/>
              </w:rPr>
              <w:t>OBSERVACIONES</w:t>
            </w:r>
          </w:p>
        </w:tc>
        <w:tc>
          <w:tcPr>
            <w:tcW w:w="6706" w:type="dxa"/>
          </w:tcPr>
          <w:p w:rsidR="00A2487B" w:rsidRDefault="00A2487B" w:rsidP="00C72573">
            <w:pPr>
              <w:rPr>
                <w:lang w:val="es-ES"/>
              </w:rPr>
            </w:pPr>
          </w:p>
        </w:tc>
      </w:tr>
    </w:tbl>
    <w:p w:rsidR="00A2487B" w:rsidRPr="003F6618" w:rsidRDefault="00A2487B" w:rsidP="00A2487B">
      <w:pPr>
        <w:rPr>
          <w:lang w:val="es-ES"/>
        </w:rPr>
      </w:pPr>
    </w:p>
    <w:p w:rsidR="00A2487B" w:rsidRDefault="00A2487B" w:rsidP="00A2487B">
      <w:pPr>
        <w:rPr>
          <w:lang w:val="es-ES"/>
        </w:rPr>
      </w:pPr>
    </w:p>
    <w:p w:rsidR="00C267AE" w:rsidRDefault="00C267AE" w:rsidP="00A2487B">
      <w:pPr>
        <w:rPr>
          <w:lang w:val="es-ES"/>
        </w:rPr>
      </w:pPr>
    </w:p>
    <w:p w:rsidR="00C267AE" w:rsidRDefault="00C267AE" w:rsidP="00A2487B">
      <w:pPr>
        <w:rPr>
          <w:lang w:val="es-ES"/>
        </w:rPr>
      </w:pPr>
    </w:p>
    <w:p w:rsidR="00C267AE" w:rsidRDefault="00C267AE" w:rsidP="00A2487B">
      <w:pPr>
        <w:rPr>
          <w:lang w:val="es-ES"/>
        </w:rPr>
      </w:pPr>
    </w:p>
    <w:p w:rsidR="00C267AE" w:rsidRPr="00697D30" w:rsidRDefault="00C267AE" w:rsidP="00A2487B">
      <w:pPr>
        <w:rPr>
          <w:lang w:val="es-ES"/>
        </w:rPr>
      </w:pPr>
    </w:p>
    <w:tbl>
      <w:tblPr>
        <w:tblStyle w:val="Tablaconcuadrcula"/>
        <w:tblW w:w="0" w:type="auto"/>
        <w:tblLook w:val="04A0" w:firstRow="1" w:lastRow="0" w:firstColumn="1" w:lastColumn="0" w:noHBand="0" w:noVBand="1"/>
      </w:tblPr>
      <w:tblGrid>
        <w:gridCol w:w="2122"/>
        <w:gridCol w:w="6706"/>
      </w:tblGrid>
      <w:tr w:rsidR="00A2487B" w:rsidTr="00C72573">
        <w:tc>
          <w:tcPr>
            <w:tcW w:w="2122" w:type="dxa"/>
          </w:tcPr>
          <w:p w:rsidR="00A2487B" w:rsidRPr="00CD6E02" w:rsidRDefault="00A2487B" w:rsidP="00C72573">
            <w:pPr>
              <w:rPr>
                <w:lang w:val="es-ES"/>
              </w:rPr>
            </w:pPr>
            <w:r w:rsidRPr="00CD6E02">
              <w:rPr>
                <w:b/>
              </w:rPr>
              <w:lastRenderedPageBreak/>
              <w:t>CÓDIGO DEL AUDIO</w:t>
            </w:r>
          </w:p>
        </w:tc>
        <w:tc>
          <w:tcPr>
            <w:tcW w:w="6706" w:type="dxa"/>
          </w:tcPr>
          <w:p w:rsidR="00A2487B" w:rsidRPr="00CD6E02" w:rsidRDefault="003B5A4E" w:rsidP="00C267AE">
            <w:pPr>
              <w:rPr>
                <w:lang w:val="es-ES"/>
              </w:rPr>
            </w:pPr>
            <w:r w:rsidRPr="00A2487B">
              <w:rPr>
                <w:i/>
              </w:rPr>
              <w:t>LE_08_0</w:t>
            </w:r>
            <w:r>
              <w:rPr>
                <w:i/>
              </w:rPr>
              <w:t>4</w:t>
            </w:r>
            <w:r w:rsidRPr="00A2487B">
              <w:rPr>
                <w:i/>
              </w:rPr>
              <w:t>_CO_REC</w:t>
            </w:r>
            <w:r w:rsidR="00C267AE">
              <w:rPr>
                <w:i/>
              </w:rPr>
              <w:t>100</w:t>
            </w:r>
            <w:r>
              <w:rPr>
                <w:i/>
              </w:rPr>
              <w:t>_</w:t>
            </w:r>
            <w:r w:rsidR="00A2487B">
              <w:rPr>
                <w:i/>
              </w:rPr>
              <w:t>SND03</w:t>
            </w:r>
          </w:p>
        </w:tc>
      </w:tr>
      <w:tr w:rsidR="00A2487B" w:rsidTr="00C72573">
        <w:tc>
          <w:tcPr>
            <w:tcW w:w="2122" w:type="dxa"/>
          </w:tcPr>
          <w:p w:rsidR="00A2487B" w:rsidRDefault="00A2487B" w:rsidP="00C72573">
            <w:pPr>
              <w:rPr>
                <w:lang w:val="es-ES"/>
              </w:rPr>
            </w:pPr>
            <w:r>
              <w:rPr>
                <w:b/>
              </w:rPr>
              <w:t>VOZ</w:t>
            </w:r>
          </w:p>
        </w:tc>
        <w:tc>
          <w:tcPr>
            <w:tcW w:w="6706" w:type="dxa"/>
          </w:tcPr>
          <w:p w:rsidR="00A2487B" w:rsidRDefault="00C267AE" w:rsidP="00C72573">
            <w:pPr>
              <w:rPr>
                <w:lang w:val="es-ES"/>
              </w:rPr>
            </w:pPr>
            <w:r>
              <w:rPr>
                <w:lang w:val="es-ES"/>
              </w:rPr>
              <w:t xml:space="preserve">Masculina </w:t>
            </w:r>
          </w:p>
        </w:tc>
      </w:tr>
      <w:tr w:rsidR="00A2487B" w:rsidTr="00C72573">
        <w:tc>
          <w:tcPr>
            <w:tcW w:w="8828" w:type="dxa"/>
            <w:gridSpan w:val="2"/>
          </w:tcPr>
          <w:p w:rsidR="00A2487B" w:rsidRDefault="00A2487B" w:rsidP="00C267AE"/>
          <w:p w:rsidR="00C267AE" w:rsidRPr="005A7E00" w:rsidRDefault="00C267AE" w:rsidP="00C267AE">
            <w:pPr>
              <w:rPr>
                <w:rFonts w:ascii="Arial" w:hAnsi="Arial" w:cs="Arial"/>
                <w:lang w:val="es-ES_tradnl"/>
              </w:rPr>
            </w:pPr>
            <w:r w:rsidRPr="005A7E00">
              <w:rPr>
                <w:rFonts w:ascii="Arial" w:hAnsi="Arial" w:cs="Arial"/>
                <w:lang w:val="es-ES_tradnl"/>
              </w:rPr>
              <w:t xml:space="preserve">Para el público hay que ser algo. El vulgo les pone nombres a las cosas para poderlas decir y pega tiquetes a los individuos para poderlos clasificar. Después el hombre cambia de alma pero le queda el rótulo. Publiqué un tomo de malos versos a los veinte años y se vendió mucho; otro de versos regulares a los veintiocho y no se vendió nada. Me llamaron </w:t>
            </w:r>
            <w:r w:rsidRPr="005A7E00">
              <w:rPr>
                <w:rFonts w:ascii="Arial" w:hAnsi="Arial" w:cs="Arial"/>
                <w:i/>
                <w:lang w:val="es-ES_tradnl"/>
              </w:rPr>
              <w:t>Poeta</w:t>
            </w:r>
            <w:r w:rsidRPr="005A7E00">
              <w:rPr>
                <w:rFonts w:ascii="Arial" w:hAnsi="Arial" w:cs="Arial"/>
                <w:lang w:val="es-ES_tradnl"/>
              </w:rPr>
              <w:t xml:space="preserve"> desde el primero, después del segundo no he vuelto a escribir ni una línea y he hecho nueve oficios diferentes, y a pesar de eso todavía llevo el tiquete pegado, como un envase que al estrenarlo en la farmacia contuvo </w:t>
            </w:r>
            <w:r w:rsidRPr="005A7E00">
              <w:rPr>
                <w:rFonts w:ascii="Arial" w:hAnsi="Arial" w:cs="Arial"/>
                <w:i/>
                <w:lang w:val="es-ES_tradnl"/>
              </w:rPr>
              <w:t>mirra</w:t>
            </w:r>
            <w:r w:rsidRPr="005A7E00">
              <w:rPr>
                <w:rFonts w:ascii="Arial" w:hAnsi="Arial" w:cs="Arial"/>
                <w:lang w:val="es-ES_tradnl"/>
              </w:rPr>
              <w:t>, y que más tarde, lleno por dentro de cantáridas, de linaza o de opio ostenta por fuera el nombre de la balsámica goma.</w:t>
            </w:r>
          </w:p>
          <w:p w:rsidR="00C267AE" w:rsidRPr="005A7E00" w:rsidRDefault="00C267AE" w:rsidP="00C267AE">
            <w:pPr>
              <w:rPr>
                <w:rFonts w:ascii="Arial" w:hAnsi="Arial" w:cs="Arial"/>
                <w:lang w:val="es-ES_tradnl"/>
              </w:rPr>
            </w:pPr>
            <w:r w:rsidRPr="005A7E00">
              <w:rPr>
                <w:rFonts w:ascii="Arial" w:hAnsi="Arial" w:cs="Arial"/>
                <w:lang w:val="es-ES_tradnl"/>
              </w:rPr>
              <w:t xml:space="preserve">José Asunción Silva. </w:t>
            </w:r>
            <w:r w:rsidRPr="005A7E00">
              <w:rPr>
                <w:rFonts w:ascii="Arial" w:hAnsi="Arial" w:cs="Arial"/>
                <w:i/>
                <w:lang w:val="es-ES_tradnl"/>
              </w:rPr>
              <w:t>De sobremesa</w:t>
            </w:r>
            <w:r w:rsidRPr="005A7E00">
              <w:rPr>
                <w:rFonts w:ascii="Arial" w:hAnsi="Arial" w:cs="Arial"/>
                <w:lang w:val="es-ES_tradnl"/>
              </w:rPr>
              <w:t>. Bogotá: Círculo de lectores, 1984.</w:t>
            </w:r>
          </w:p>
          <w:p w:rsidR="00C267AE" w:rsidRDefault="00C267AE" w:rsidP="00C267AE"/>
          <w:p w:rsidR="00C267AE" w:rsidRPr="003B5A4E" w:rsidRDefault="00C267AE" w:rsidP="00C267AE"/>
        </w:tc>
      </w:tr>
      <w:tr w:rsidR="00A2487B" w:rsidTr="00C72573">
        <w:tc>
          <w:tcPr>
            <w:tcW w:w="2122" w:type="dxa"/>
          </w:tcPr>
          <w:p w:rsidR="00A2487B" w:rsidRDefault="00A2487B" w:rsidP="00C72573">
            <w:pPr>
              <w:rPr>
                <w:lang w:val="es-ES"/>
              </w:rPr>
            </w:pPr>
            <w:r w:rsidRPr="00697D30">
              <w:rPr>
                <w:b/>
              </w:rPr>
              <w:t>OBSERVACIONES</w:t>
            </w:r>
          </w:p>
        </w:tc>
        <w:tc>
          <w:tcPr>
            <w:tcW w:w="6706" w:type="dxa"/>
          </w:tcPr>
          <w:p w:rsidR="00A2487B" w:rsidRDefault="00A2487B" w:rsidP="00C72573">
            <w:pPr>
              <w:rPr>
                <w:lang w:val="es-ES"/>
              </w:rPr>
            </w:pPr>
          </w:p>
        </w:tc>
      </w:tr>
    </w:tbl>
    <w:p w:rsidR="00A2487B" w:rsidRPr="003F6618" w:rsidRDefault="00A2487B" w:rsidP="004406D3">
      <w:pPr>
        <w:rPr>
          <w:lang w:val="es-ES"/>
        </w:rPr>
      </w:pPr>
      <w:bookmarkStart w:id="0" w:name="_GoBack"/>
      <w:bookmarkEnd w:id="0"/>
    </w:p>
    <w:sectPr w:rsidR="00A2487B" w:rsidRPr="003F6618"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3A9" w:rsidRDefault="007F13A9" w:rsidP="00165CA0">
      <w:pPr>
        <w:spacing w:after="0" w:line="240" w:lineRule="auto"/>
      </w:pPr>
      <w:r>
        <w:separator/>
      </w:r>
    </w:p>
  </w:endnote>
  <w:endnote w:type="continuationSeparator" w:id="0">
    <w:p w:rsidR="007F13A9" w:rsidRDefault="007F13A9"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3A9" w:rsidRDefault="007F13A9" w:rsidP="00165CA0">
      <w:pPr>
        <w:spacing w:after="0" w:line="240" w:lineRule="auto"/>
      </w:pPr>
      <w:r>
        <w:separator/>
      </w:r>
    </w:p>
  </w:footnote>
  <w:footnote w:type="continuationSeparator" w:id="0">
    <w:p w:rsidR="007F13A9" w:rsidRDefault="007F13A9"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A2487B" w:rsidRPr="00A2487B">
      <w:rPr>
        <w:i/>
      </w:rPr>
      <w:t>LE_08_0</w:t>
    </w:r>
    <w:r w:rsidR="003B5A4E">
      <w:rPr>
        <w:i/>
      </w:rPr>
      <w:t>4</w:t>
    </w:r>
    <w:r w:rsidR="00A2487B" w:rsidRPr="00A2487B">
      <w:rPr>
        <w:i/>
      </w:rPr>
      <w:t>_CO_REC</w:t>
    </w:r>
    <w:r w:rsidR="00C267AE">
      <w:rPr>
        <w:i/>
      </w:rPr>
      <w:t>100</w:t>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A0298"/>
    <w:multiLevelType w:val="hybridMultilevel"/>
    <w:tmpl w:val="3BBCF1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0"/>
    <w:rsid w:val="00043BC4"/>
    <w:rsid w:val="00055CEB"/>
    <w:rsid w:val="0011163F"/>
    <w:rsid w:val="00120A1F"/>
    <w:rsid w:val="00165CA0"/>
    <w:rsid w:val="001855A1"/>
    <w:rsid w:val="001A7671"/>
    <w:rsid w:val="00232534"/>
    <w:rsid w:val="002434FB"/>
    <w:rsid w:val="002A7CB8"/>
    <w:rsid w:val="002B7DA5"/>
    <w:rsid w:val="002F7983"/>
    <w:rsid w:val="00311267"/>
    <w:rsid w:val="00340114"/>
    <w:rsid w:val="003820FC"/>
    <w:rsid w:val="003B5A4E"/>
    <w:rsid w:val="003C0B1C"/>
    <w:rsid w:val="003E5C95"/>
    <w:rsid w:val="003F6618"/>
    <w:rsid w:val="004406D3"/>
    <w:rsid w:val="00632750"/>
    <w:rsid w:val="00666176"/>
    <w:rsid w:val="00672FF8"/>
    <w:rsid w:val="00697D30"/>
    <w:rsid w:val="00740FF1"/>
    <w:rsid w:val="00751B75"/>
    <w:rsid w:val="007E5FD4"/>
    <w:rsid w:val="007F13A9"/>
    <w:rsid w:val="008018D2"/>
    <w:rsid w:val="008B3380"/>
    <w:rsid w:val="009418DB"/>
    <w:rsid w:val="00A2487B"/>
    <w:rsid w:val="00A4109F"/>
    <w:rsid w:val="00A47597"/>
    <w:rsid w:val="00C06815"/>
    <w:rsid w:val="00C267AE"/>
    <w:rsid w:val="00C77105"/>
    <w:rsid w:val="00CD6E02"/>
    <w:rsid w:val="00D867EB"/>
    <w:rsid w:val="00E25566"/>
    <w:rsid w:val="00E262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4662BF-A034-4CD4-B221-2636FA1C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381</Words>
  <Characters>2100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Practicante_Aula</dc:creator>
  <cp:lastModifiedBy>Luz Amparo</cp:lastModifiedBy>
  <cp:revision>4</cp:revision>
  <dcterms:created xsi:type="dcterms:W3CDTF">2015-12-03T21:19:00Z</dcterms:created>
  <dcterms:modified xsi:type="dcterms:W3CDTF">2015-12-09T15:03:00Z</dcterms:modified>
</cp:coreProperties>
</file>