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731D545" w:rsidR="00E61A4B" w:rsidRPr="006D02A8" w:rsidRDefault="0045323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9BD36B3" w:rsidR="00E14BD5" w:rsidRPr="000719EE" w:rsidRDefault="00453231" w:rsidP="00E14BD5">
      <w:pPr>
        <w:rPr>
          <w:rFonts w:ascii="Arial" w:hAnsi="Arial" w:cs="Arial"/>
          <w:sz w:val="18"/>
          <w:szCs w:val="18"/>
          <w:lang w:val="es-ES_tradnl"/>
        </w:rPr>
      </w:pPr>
      <w:r w:rsidRPr="00453231">
        <w:rPr>
          <w:rFonts w:ascii="Arial" w:hAnsi="Arial" w:cs="Arial"/>
          <w:sz w:val="18"/>
          <w:szCs w:val="18"/>
          <w:lang w:val="es-ES_tradnl"/>
        </w:rPr>
        <w:t>La literatura colonial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457402F" w:rsidR="000719EE" w:rsidRPr="00453231" w:rsidRDefault="00453231" w:rsidP="000719EE">
      <w:pPr>
        <w:rPr>
          <w:rFonts w:ascii="Arial" w:hAnsi="Arial" w:cs="Arial"/>
          <w:sz w:val="18"/>
          <w:szCs w:val="18"/>
          <w:lang w:val="es-ES"/>
        </w:rPr>
      </w:pPr>
      <w:r w:rsidRPr="00453231">
        <w:rPr>
          <w:rFonts w:ascii="Arial" w:hAnsi="Arial" w:cs="Arial"/>
          <w:sz w:val="18"/>
          <w:szCs w:val="18"/>
          <w:lang w:val="es-ES"/>
        </w:rPr>
        <w:t xml:space="preserve">Actividad </w:t>
      </w:r>
      <w:r>
        <w:rPr>
          <w:rFonts w:ascii="Arial" w:hAnsi="Arial" w:cs="Arial"/>
          <w:sz w:val="18"/>
          <w:szCs w:val="18"/>
          <w:lang w:val="es-ES"/>
        </w:rPr>
        <w:t>que sintetiza algunos aspectos de la</w:t>
      </w:r>
      <w:r w:rsidRPr="00453231">
        <w:rPr>
          <w:rFonts w:ascii="Arial" w:hAnsi="Arial" w:cs="Arial"/>
          <w:sz w:val="18"/>
          <w:szCs w:val="18"/>
          <w:lang w:val="es-ES"/>
        </w:rPr>
        <w:t xml:space="preserve"> literatura colonial.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3F14581" w:rsidR="000719EE" w:rsidRPr="000719EE" w:rsidRDefault="00F202F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“literatura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colonial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,crónicas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Indias,</w:t>
      </w:r>
      <w:r w:rsidR="00453231">
        <w:rPr>
          <w:rFonts w:ascii="Arial" w:hAnsi="Arial" w:cs="Arial"/>
          <w:sz w:val="18"/>
          <w:szCs w:val="18"/>
          <w:lang w:val="es-ES_tradnl"/>
        </w:rPr>
        <w:t>barroco</w:t>
      </w:r>
      <w:proofErr w:type="spellEnd"/>
      <w:r w:rsidR="00453231">
        <w:rPr>
          <w:rFonts w:ascii="Arial" w:hAnsi="Arial" w:cs="Arial"/>
          <w:sz w:val="18"/>
          <w:szCs w:val="18"/>
          <w:lang w:val="es-ES_tradnl"/>
        </w:rPr>
        <w:t xml:space="preserve"> americano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1A715DF" w:rsidR="000719EE" w:rsidRPr="000719EE" w:rsidRDefault="004532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1FEBD3E" w:rsidR="005F4C68" w:rsidRPr="005F4C68" w:rsidRDefault="004532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1F27835" w:rsidR="002E4EE6" w:rsidRPr="00AC7496" w:rsidRDefault="00F202F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202F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1A044C5E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54AD0B51" w:rsidR="00E10C21" w:rsidRPr="005F4C68" w:rsidRDefault="00C708E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B382DCF" w:rsidR="000719EE" w:rsidRPr="000719EE" w:rsidRDefault="0001708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EBED6E6" w:rsidR="000719EE" w:rsidRPr="000719EE" w:rsidRDefault="00C708EE" w:rsidP="000719EE">
      <w:pPr>
        <w:rPr>
          <w:rFonts w:ascii="Arial" w:hAnsi="Arial" w:cs="Arial"/>
          <w:sz w:val="18"/>
          <w:szCs w:val="18"/>
          <w:lang w:val="es-ES_tradnl"/>
        </w:rPr>
      </w:pPr>
      <w:r w:rsidRPr="00453231">
        <w:rPr>
          <w:rFonts w:ascii="Arial" w:hAnsi="Arial" w:cs="Arial"/>
          <w:sz w:val="18"/>
          <w:szCs w:val="18"/>
          <w:lang w:val="es-ES_tradnl"/>
        </w:rPr>
        <w:t>La literatura colonial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94DA804" w:rsidR="000719EE" w:rsidRPr="000719EE" w:rsidRDefault="00EB14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C708EE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BC01C97" w:rsidR="000719EE" w:rsidRPr="000719EE" w:rsidRDefault="00C708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Sigue las pistas y descubre algunas obras, autores y conceptos de la literatura colonial.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E53F352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5AA775F" w:rsidR="000719EE" w:rsidRDefault="00C708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73C73B3" w:rsidR="000719EE" w:rsidRDefault="00C708E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7B21E2C" w14:textId="77777777" w:rsidR="00C708EE" w:rsidRDefault="00C708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352F5B4A" w:rsidR="00724F97" w:rsidRPr="00724F97" w:rsidRDefault="00C708EE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74CE07BC" w:rsidR="00724F97" w:rsidRPr="00724F97" w:rsidRDefault="00C708EE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41908688" w:rsidR="0028518B" w:rsidRDefault="00E3683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44597D83" w:rsidR="00BB55C2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Máximo representante de la lírica y el teatro de la literatura colonial.</w:t>
      </w:r>
    </w:p>
    <w:p w14:paraId="20D32C81" w14:textId="77777777" w:rsidR="00C708EE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56A5D677" w:rsidR="00BB55C2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Sor Juana Inés de la Cruz</w:t>
      </w:r>
    </w:p>
    <w:p w14:paraId="605F27C7" w14:textId="77777777" w:rsidR="00C708EE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830E807" w14:textId="3070F092" w:rsidR="00C708EE" w:rsidRPr="00BB55C2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Estilo que predominó en la poesía colonial americana. Se caracteriza por la paradoja y el uso de la metáfora.</w:t>
      </w:r>
    </w:p>
    <w:p w14:paraId="73856FA9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11997D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51F49C8" w14:textId="2C5E5BFE" w:rsidR="00C708EE" w:rsidRPr="00BB55C2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Barroco</w:t>
      </w:r>
    </w:p>
    <w:p w14:paraId="2DE2C6E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FBED0D" w14:textId="48DA1336" w:rsidR="00C708EE" w:rsidRPr="00BB55C2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Principal representante de las crónicas indígenas.</w:t>
      </w:r>
    </w:p>
    <w:p w14:paraId="5FDE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6CB57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11FCF2A" w14:textId="08D3974C" w:rsidR="00C708EE" w:rsidRPr="00BB55C2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Guamán Poma de Ayala</w:t>
      </w:r>
    </w:p>
    <w:p w14:paraId="447B3DE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7AEEFDE8" w:rsidR="00BB55C2" w:rsidRPr="00C708EE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Tono que predomina en la obra </w:t>
      </w:r>
      <w:r>
        <w:rPr>
          <w:rFonts w:ascii="Arial" w:hAnsi="Arial" w:cs="Arial"/>
          <w:i/>
          <w:sz w:val="18"/>
          <w:szCs w:val="18"/>
          <w:lang w:val="es-ES_tradnl"/>
        </w:rPr>
        <w:t>Diente del Parnaso</w:t>
      </w:r>
      <w:r>
        <w:rPr>
          <w:rFonts w:ascii="Arial" w:hAnsi="Arial" w:cs="Arial"/>
          <w:sz w:val="18"/>
          <w:szCs w:val="18"/>
          <w:lang w:val="es-ES_tradnl"/>
        </w:rPr>
        <w:t>, de Juan del Valle y Caviedes.</w:t>
      </w:r>
    </w:p>
    <w:p w14:paraId="386004D1" w14:textId="77777777" w:rsidR="00C708EE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8F0C20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E21EE9" w14:textId="21953303" w:rsidR="00C708EE" w:rsidRPr="00BB55C2" w:rsidRDefault="00C708E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Satírico</w:t>
      </w:r>
    </w:p>
    <w:p w14:paraId="174F5D6F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D2B1FC" w14:textId="1A5F356D" w:rsidR="00C708EE" w:rsidRPr="00BB55C2" w:rsidRDefault="00E36838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</w:t>
      </w:r>
      <w:r w:rsidR="00C708E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rasgo </w:t>
      </w:r>
      <w:r w:rsidR="00C708EE">
        <w:rPr>
          <w:rFonts w:ascii="Arial" w:hAnsi="Arial" w:cs="Arial"/>
          <w:sz w:val="18"/>
          <w:szCs w:val="18"/>
          <w:lang w:val="es-ES_tradnl"/>
        </w:rPr>
        <w:t xml:space="preserve">de este tipo de crónica es que busca </w:t>
      </w:r>
      <w:r>
        <w:rPr>
          <w:rFonts w:ascii="Arial" w:hAnsi="Arial" w:cs="Arial"/>
          <w:sz w:val="18"/>
          <w:szCs w:val="18"/>
          <w:lang w:val="es-ES_tradnl"/>
        </w:rPr>
        <w:t>corregir</w:t>
      </w:r>
      <w:r w:rsidR="00C708EE">
        <w:rPr>
          <w:rFonts w:ascii="Arial" w:hAnsi="Arial" w:cs="Arial"/>
          <w:sz w:val="18"/>
          <w:szCs w:val="18"/>
          <w:lang w:val="es-ES_tradnl"/>
        </w:rPr>
        <w:t xml:space="preserve"> los eventuales errores de los cronistas españoles. </w:t>
      </w:r>
      <w:r>
        <w:rPr>
          <w:rFonts w:ascii="Arial" w:hAnsi="Arial" w:cs="Arial"/>
          <w:sz w:val="18"/>
          <w:szCs w:val="18"/>
          <w:lang w:val="es-ES_tradnl"/>
        </w:rPr>
        <w:t>En</w:t>
      </w:r>
      <w:r w:rsidR="00C708EE">
        <w:rPr>
          <w:rFonts w:ascii="Arial" w:hAnsi="Arial" w:cs="Arial"/>
          <w:sz w:val="18"/>
          <w:szCs w:val="18"/>
          <w:lang w:val="es-ES_tradnl"/>
        </w:rPr>
        <w:t xml:space="preserve"> esta categoría</w:t>
      </w:r>
      <w:r w:rsidR="00872436">
        <w:rPr>
          <w:rFonts w:ascii="Arial" w:hAnsi="Arial" w:cs="Arial"/>
          <w:sz w:val="18"/>
          <w:szCs w:val="18"/>
          <w:lang w:val="es-ES_tradnl"/>
        </w:rPr>
        <w:t>,</w:t>
      </w:r>
      <w:r w:rsidR="00C708EE">
        <w:rPr>
          <w:rFonts w:ascii="Arial" w:hAnsi="Arial" w:cs="Arial"/>
          <w:sz w:val="18"/>
          <w:szCs w:val="18"/>
          <w:lang w:val="es-ES_tradnl"/>
        </w:rPr>
        <w:t xml:space="preserve"> se clasifica</w:t>
      </w:r>
      <w:r>
        <w:rPr>
          <w:rFonts w:ascii="Arial" w:hAnsi="Arial" w:cs="Arial"/>
          <w:sz w:val="18"/>
          <w:szCs w:val="18"/>
          <w:lang w:val="es-ES_tradnl"/>
        </w:rPr>
        <w:t xml:space="preserve"> al</w:t>
      </w:r>
      <w:r w:rsidR="00C708EE">
        <w:rPr>
          <w:rFonts w:ascii="Arial" w:hAnsi="Arial" w:cs="Arial"/>
          <w:sz w:val="18"/>
          <w:szCs w:val="18"/>
          <w:lang w:val="es-ES_tradnl"/>
        </w:rPr>
        <w:t xml:space="preserve"> Inca Garcilaso de la Vega.</w:t>
      </w:r>
    </w:p>
    <w:p w14:paraId="3F6D806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6E433CE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F3FD60" w14:textId="1A42ABE2" w:rsidR="00E36838" w:rsidRPr="00BB55C2" w:rsidRDefault="00E36838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Crónica mestiza</w:t>
      </w:r>
    </w:p>
    <w:p w14:paraId="5BA442BF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85DF81" w14:textId="3FBD6764" w:rsidR="00E36838" w:rsidRPr="0082479A" w:rsidRDefault="0082479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Neogranadino. Autor de </w:t>
      </w:r>
      <w:r>
        <w:rPr>
          <w:rFonts w:ascii="Arial" w:hAnsi="Arial" w:cs="Arial"/>
          <w:i/>
          <w:sz w:val="18"/>
          <w:szCs w:val="18"/>
          <w:lang w:val="es-ES_tradnl"/>
        </w:rPr>
        <w:t>El desierto prodigioso y prodigio del desierto</w:t>
      </w:r>
      <w:r>
        <w:rPr>
          <w:rFonts w:ascii="Arial" w:hAnsi="Arial" w:cs="Arial"/>
          <w:sz w:val="18"/>
          <w:szCs w:val="18"/>
          <w:lang w:val="es-ES_tradnl"/>
        </w:rPr>
        <w:t>, obra que se considera la primera novela de Hispanoamérica.</w:t>
      </w:r>
    </w:p>
    <w:p w14:paraId="231695F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482E3A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344A28" w14:textId="1A0F1985" w:rsidR="0082479A" w:rsidRPr="00BB55C2" w:rsidRDefault="0082479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Pedro de Solís y Valenzuela</w:t>
      </w:r>
    </w:p>
    <w:p w14:paraId="1C63E10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Letras visibles, opcional</w:t>
      </w:r>
    </w:p>
    <w:p w14:paraId="005A46C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052B1C5" w14:textId="32A56187" w:rsidR="0082479A" w:rsidRPr="00BB55C2" w:rsidRDefault="0082479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Uno de los principales determinantes tanto de los inicios del teatro como en el arte de la Colonia. </w:t>
      </w:r>
    </w:p>
    <w:p w14:paraId="6A4466E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D2CF4A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9B467F" w14:textId="18EC306F" w:rsidR="0082479A" w:rsidRPr="00BB55C2" w:rsidRDefault="0082479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Contrarreforma</w:t>
      </w:r>
    </w:p>
    <w:p w14:paraId="20B275C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8398249" w14:textId="3DFA5CB9" w:rsidR="009D77A3" w:rsidRPr="00BB55C2" w:rsidRDefault="009D77A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Poema extenso de </w:t>
      </w:r>
      <w:r w:rsidR="00F10F6A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or Juana Inés de la Cruz, considerado la obra cumbre de la poesía de la Colonia.</w:t>
      </w:r>
    </w:p>
    <w:p w14:paraId="217DBA8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F69183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2B4CB20" w14:textId="5CE14C69" w:rsidR="009D77A3" w:rsidRPr="00F202F9" w:rsidRDefault="009D77A3" w:rsidP="00ED2024">
      <w:pPr>
        <w:rPr>
          <w:rFonts w:ascii="Arial" w:hAnsi="Arial" w:cs="Arial"/>
          <w:sz w:val="18"/>
          <w:szCs w:val="18"/>
          <w:lang w:val="es-ES_tradnl"/>
        </w:rPr>
      </w:pPr>
      <w:r w:rsidRPr="00F202F9">
        <w:rPr>
          <w:rFonts w:ascii="Arial" w:hAnsi="Arial" w:cs="Arial"/>
          <w:sz w:val="18"/>
          <w:szCs w:val="18"/>
          <w:lang w:val="es-ES_tradnl"/>
        </w:rPr>
        <w:t>Primero sueño</w:t>
      </w:r>
    </w:p>
    <w:p w14:paraId="2DD2F40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A3D446A" w14:textId="0E94A62E" w:rsidR="009D77A3" w:rsidRPr="00BB55C2" w:rsidRDefault="009D77A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Guerreras mitológicas a las que describe fray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Gaspar de Carvajal. Las mismas que le dieron el nombre al río que exploró junto a Francisco de Orellana.</w:t>
      </w:r>
    </w:p>
    <w:p w14:paraId="0751043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A1CA9A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B7D9AC" w14:textId="632686B4" w:rsidR="009D77A3" w:rsidRPr="00BB55C2" w:rsidRDefault="009D77A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Amazonas</w:t>
      </w:r>
    </w:p>
    <w:p w14:paraId="48A5FB9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D21ABD5" w14:textId="2FE1258A" w:rsidR="00EE3173" w:rsidRPr="00BB55C2" w:rsidRDefault="00EE3173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Nombre del tópico que más se empleó en la literatura barroca.</w:t>
      </w:r>
    </w:p>
    <w:p w14:paraId="0FF2694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5C44B155" w:rsidR="00ED2024" w:rsidRPr="00F202F9" w:rsidRDefault="00EE3173" w:rsidP="00ED2024">
      <w:pPr>
        <w:rPr>
          <w:rFonts w:ascii="Arial" w:hAnsi="Arial" w:cs="Arial"/>
          <w:sz w:val="18"/>
          <w:szCs w:val="18"/>
          <w:lang w:val="es-ES_tradnl"/>
        </w:rPr>
      </w:pPr>
      <w:r w:rsidRPr="00F202F9">
        <w:rPr>
          <w:rFonts w:ascii="Arial" w:hAnsi="Arial" w:cs="Arial"/>
          <w:sz w:val="18"/>
          <w:szCs w:val="18"/>
          <w:lang w:val="es-ES_tradnl"/>
        </w:rPr>
        <w:t xml:space="preserve">Memento </w:t>
      </w:r>
      <w:proofErr w:type="spellStart"/>
      <w:r w:rsidRPr="00F202F9">
        <w:rPr>
          <w:rFonts w:ascii="Arial" w:hAnsi="Arial" w:cs="Arial"/>
          <w:sz w:val="18"/>
          <w:szCs w:val="18"/>
          <w:lang w:val="es-ES_tradnl"/>
        </w:rPr>
        <w:t>mori</w:t>
      </w:r>
      <w:proofErr w:type="spellEnd"/>
    </w:p>
    <w:p w14:paraId="6B69FE11" w14:textId="77777777" w:rsidR="00EE3173" w:rsidRDefault="00EE3173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55C9D7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D11F357" w14:textId="63B163E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54B115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A28C8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EF5B45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14484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C2550D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E9A1BE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92DF6D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363623C" w14:textId="7F30791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36BC604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C569E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77C263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31CD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E055C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AB847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505075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CF887F3" w14:textId="01A1F6F2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14:paraId="458457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12759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67D9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E0D1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BC8DF8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3341E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D737C2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26DCF95" w14:textId="2415BD7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14:paraId="29C17F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55065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BE19C6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3B44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1B9746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2B27E9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4B00A8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091A1EE" w14:textId="065CBC0F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14:paraId="7DFE181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EE915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4A2A3E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43677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2E5ED8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9D5C94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996967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116EA3C" w14:textId="63E8FBF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14:paraId="2724D09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A62438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C5B81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33EB3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4D4C620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1C1853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820E67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369914" w14:textId="0D46B01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17</w:t>
      </w:r>
    </w:p>
    <w:p w14:paraId="069B8E6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8B2BBB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BD935F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6F7818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0A7C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A15CD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A72FB3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81B8042" w14:textId="64C74D2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18</w:t>
      </w:r>
    </w:p>
    <w:p w14:paraId="52144E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1B0F7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92E74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33367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5BCE71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AFA4D3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F7164D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568FD" w14:textId="5D42051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19</w:t>
      </w:r>
    </w:p>
    <w:p w14:paraId="68097B4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ECAB2D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13D06A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3609B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D20914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71D6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B388C0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3604912" w14:textId="31724B3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20</w:t>
      </w:r>
    </w:p>
    <w:p w14:paraId="4FE02CA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1DD8E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173F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CCE3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DF106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585411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42005D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85A1DD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9EF17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A1EB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7081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55B4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9089E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3231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D2CDD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2479A"/>
    <w:rsid w:val="00872436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D77A3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08EE"/>
    <w:rsid w:val="00C72A6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36838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145F"/>
    <w:rsid w:val="00EC398E"/>
    <w:rsid w:val="00EC3FD8"/>
    <w:rsid w:val="00ED2024"/>
    <w:rsid w:val="00EE3173"/>
    <w:rsid w:val="00EF7BBC"/>
    <w:rsid w:val="00F10F6A"/>
    <w:rsid w:val="00F157B9"/>
    <w:rsid w:val="00F202F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24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43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24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4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937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13</cp:revision>
  <dcterms:created xsi:type="dcterms:W3CDTF">2015-02-28T18:37:00Z</dcterms:created>
  <dcterms:modified xsi:type="dcterms:W3CDTF">2015-03-13T02:06:00Z</dcterms:modified>
</cp:coreProperties>
</file>