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pPr w:leftFromText="141" w:rightFromText="141" w:vertAnchor="page" w:tblpY="1400"/>
        <w:tblW w:w="0" w:type="auto"/>
        <w:tblLook w:val="04A0" w:firstRow="1" w:lastRow="0" w:firstColumn="1" w:lastColumn="0" w:noHBand="0" w:noVBand="1"/>
      </w:tblPr>
      <w:tblGrid>
        <w:gridCol w:w="2405"/>
        <w:gridCol w:w="6423"/>
      </w:tblGrid>
      <w:tr w:rsidR="0011163F" w:rsidRPr="00697D30" w14:paraId="735784A0" w14:textId="77777777" w:rsidTr="0011163F">
        <w:tc>
          <w:tcPr>
            <w:tcW w:w="2405" w:type="dxa"/>
          </w:tcPr>
          <w:p w14:paraId="3C116A2D" w14:textId="77777777" w:rsidR="0011163F" w:rsidRPr="00697D30" w:rsidRDefault="0011163F" w:rsidP="0011163F">
            <w:pPr>
              <w:rPr>
                <w:b/>
              </w:rPr>
            </w:pPr>
            <w:r w:rsidRPr="00697D30">
              <w:rPr>
                <w:b/>
              </w:rPr>
              <w:t>CÓDIGO DEL RECURSO</w:t>
            </w:r>
          </w:p>
        </w:tc>
        <w:tc>
          <w:tcPr>
            <w:tcW w:w="6423" w:type="dxa"/>
          </w:tcPr>
          <w:p w14:paraId="03231133" w14:textId="04674E2F" w:rsidR="0011163F" w:rsidRPr="00697D30" w:rsidRDefault="0011163F" w:rsidP="003E3902">
            <w:r w:rsidRPr="00666176">
              <w:rPr>
                <w:i/>
                <w:color w:val="FF0000"/>
              </w:rPr>
              <w:t>LE</w:t>
            </w:r>
            <w:r w:rsidRPr="00340114">
              <w:rPr>
                <w:i/>
              </w:rPr>
              <w:t>_</w:t>
            </w:r>
            <w:r w:rsidR="00675633">
              <w:rPr>
                <w:i/>
                <w:color w:val="FF0000"/>
              </w:rPr>
              <w:t>09</w:t>
            </w:r>
            <w:r w:rsidRPr="00340114">
              <w:rPr>
                <w:i/>
              </w:rPr>
              <w:t>_</w:t>
            </w:r>
            <w:r w:rsidRPr="00666176">
              <w:rPr>
                <w:i/>
                <w:color w:val="FF0000"/>
              </w:rPr>
              <w:t>01</w:t>
            </w:r>
            <w:r w:rsidRPr="00340114">
              <w:rPr>
                <w:i/>
              </w:rPr>
              <w:t>_CO_REC</w:t>
            </w:r>
            <w:r w:rsidR="003E3902">
              <w:rPr>
                <w:i/>
                <w:color w:val="FF0000"/>
              </w:rPr>
              <w:t>6</w:t>
            </w:r>
            <w:r w:rsidR="00675633">
              <w:rPr>
                <w:i/>
                <w:color w:val="FF0000"/>
              </w:rPr>
              <w:t>0</w:t>
            </w:r>
          </w:p>
        </w:tc>
      </w:tr>
      <w:tr w:rsidR="0011163F" w:rsidRPr="00697D30" w14:paraId="159383FB" w14:textId="77777777" w:rsidTr="0011163F">
        <w:tc>
          <w:tcPr>
            <w:tcW w:w="2405" w:type="dxa"/>
          </w:tcPr>
          <w:p w14:paraId="7F87E9AE" w14:textId="77777777" w:rsidR="0011163F" w:rsidRPr="00697D30" w:rsidRDefault="0011163F" w:rsidP="0011163F">
            <w:pPr>
              <w:rPr>
                <w:b/>
              </w:rPr>
            </w:pPr>
            <w:r w:rsidRPr="00697D30">
              <w:rPr>
                <w:b/>
              </w:rPr>
              <w:t>NOMBRE DEL AUDIO</w:t>
            </w:r>
          </w:p>
        </w:tc>
        <w:tc>
          <w:tcPr>
            <w:tcW w:w="6423" w:type="dxa"/>
          </w:tcPr>
          <w:p w14:paraId="1C1CBD36" w14:textId="77777777" w:rsidR="0011163F" w:rsidRPr="00697D30" w:rsidRDefault="0011163F" w:rsidP="0011163F">
            <w:pPr>
              <w:rPr>
                <w:lang w:val="es-ES_tradnl"/>
              </w:rPr>
            </w:pPr>
          </w:p>
        </w:tc>
      </w:tr>
      <w:tr w:rsidR="0011163F" w:rsidRPr="00697D30" w14:paraId="7FBBAB0D" w14:textId="77777777" w:rsidTr="0011163F">
        <w:tc>
          <w:tcPr>
            <w:tcW w:w="2405" w:type="dxa"/>
          </w:tcPr>
          <w:p w14:paraId="573AF2F9" w14:textId="77777777" w:rsidR="0011163F" w:rsidRPr="00697D30" w:rsidRDefault="0011163F" w:rsidP="0011163F">
            <w:pPr>
              <w:rPr>
                <w:b/>
              </w:rPr>
            </w:pPr>
            <w:r w:rsidRPr="00697D30">
              <w:rPr>
                <w:b/>
              </w:rPr>
              <w:t>MOTOR DEL RECURSO</w:t>
            </w:r>
          </w:p>
        </w:tc>
        <w:tc>
          <w:tcPr>
            <w:tcW w:w="6423" w:type="dxa"/>
          </w:tcPr>
          <w:p w14:paraId="0B881C8B" w14:textId="6F9C24B8" w:rsidR="0011163F" w:rsidRPr="00697D30" w:rsidRDefault="0011163F" w:rsidP="003E3902">
            <w:r w:rsidRPr="00666176">
              <w:rPr>
                <w:color w:val="FF0000"/>
              </w:rPr>
              <w:t>M</w:t>
            </w:r>
            <w:r w:rsidR="003E3902">
              <w:rPr>
                <w:color w:val="FF0000"/>
              </w:rPr>
              <w:t>5C</w:t>
            </w:r>
          </w:p>
        </w:tc>
      </w:tr>
    </w:tbl>
    <w:p w14:paraId="5D9E1884" w14:textId="77777777" w:rsidR="0011163F" w:rsidRDefault="0011163F" w:rsidP="00E2627D">
      <w:pPr>
        <w:spacing w:after="0"/>
      </w:pPr>
    </w:p>
    <w:p w14:paraId="151F7777" w14:textId="77777777" w:rsidR="00E2627D" w:rsidRPr="00697D30" w:rsidRDefault="00E2627D" w:rsidP="00E2627D">
      <w:pPr>
        <w:spacing w:after="0"/>
        <w:rPr>
          <w:i/>
          <w:lang w:val="es-ES"/>
        </w:rPr>
      </w:pPr>
      <w:r w:rsidRPr="00697D30">
        <w:rPr>
          <w:i/>
          <w:lang w:val="es-ES"/>
        </w:rPr>
        <w:t>“PARA NOMBRAR CADA AUDIO AGREGAR  “</w:t>
      </w:r>
      <w:r w:rsidRPr="00666176">
        <w:rPr>
          <w:b/>
          <w:i/>
          <w:lang w:val="es-ES"/>
        </w:rPr>
        <w:t>SND0#</w:t>
      </w:r>
      <w:r w:rsidRPr="00697D30">
        <w:rPr>
          <w:i/>
          <w:lang w:val="es-ES"/>
        </w:rPr>
        <w:t>” AL NOMBRE DEL RECURSO</w:t>
      </w:r>
    </w:p>
    <w:p w14:paraId="7336DF34" w14:textId="77777777" w:rsidR="003E5C95" w:rsidRPr="00697D30" w:rsidRDefault="00E2627D" w:rsidP="00E2627D">
      <w:pPr>
        <w:spacing w:after="0"/>
        <w:rPr>
          <w:i/>
          <w:lang w:val="es-ES"/>
        </w:rPr>
      </w:pPr>
      <w:r w:rsidRPr="00697D30">
        <w:rPr>
          <w:i/>
          <w:lang w:val="es-ES"/>
        </w:rPr>
        <w:t>EJEMPLO: LE_07_03_CO_REC100_SND01”</w:t>
      </w:r>
    </w:p>
    <w:tbl>
      <w:tblPr>
        <w:tblStyle w:val="Tablaconcuadrcula"/>
        <w:tblpPr w:leftFromText="141" w:rightFromText="141" w:vertAnchor="page" w:horzAnchor="margin" w:tblpY="3288"/>
        <w:tblW w:w="0" w:type="auto"/>
        <w:tblLook w:val="04A0" w:firstRow="1" w:lastRow="0" w:firstColumn="1" w:lastColumn="0" w:noHBand="0" w:noVBand="1"/>
      </w:tblPr>
      <w:tblGrid>
        <w:gridCol w:w="2122"/>
        <w:gridCol w:w="6706"/>
      </w:tblGrid>
      <w:tr w:rsidR="0011163F" w:rsidRPr="00697D30" w14:paraId="63BD506B" w14:textId="77777777" w:rsidTr="0011163F">
        <w:tc>
          <w:tcPr>
            <w:tcW w:w="2122" w:type="dxa"/>
          </w:tcPr>
          <w:p w14:paraId="1B1DB8F7" w14:textId="77777777" w:rsidR="0011163F" w:rsidRPr="00697D30" w:rsidRDefault="0011163F" w:rsidP="0011163F">
            <w:pPr>
              <w:rPr>
                <w:b/>
              </w:rPr>
            </w:pPr>
            <w:r w:rsidRPr="00697D30">
              <w:rPr>
                <w:b/>
              </w:rPr>
              <w:t>CÓDIGO DEL AUDIO</w:t>
            </w:r>
          </w:p>
        </w:tc>
        <w:tc>
          <w:tcPr>
            <w:tcW w:w="6706" w:type="dxa"/>
          </w:tcPr>
          <w:p w14:paraId="5E4DA4EF" w14:textId="3E4F5CA2" w:rsidR="0011163F" w:rsidRPr="00666176" w:rsidRDefault="0011163F" w:rsidP="00675633">
            <w:pPr>
              <w:rPr>
                <w:color w:val="FF0000"/>
              </w:rPr>
            </w:pPr>
            <w:r w:rsidRPr="00666176">
              <w:rPr>
                <w:i/>
                <w:color w:val="FF0000"/>
              </w:rPr>
              <w:t>LE</w:t>
            </w:r>
            <w:r w:rsidRPr="00340114">
              <w:rPr>
                <w:i/>
              </w:rPr>
              <w:t>_</w:t>
            </w:r>
            <w:r w:rsidR="00675633">
              <w:rPr>
                <w:i/>
                <w:color w:val="FF0000"/>
              </w:rPr>
              <w:t>09</w:t>
            </w:r>
            <w:r w:rsidRPr="00340114">
              <w:rPr>
                <w:i/>
              </w:rPr>
              <w:t>_</w:t>
            </w:r>
            <w:r w:rsidRPr="00666176">
              <w:rPr>
                <w:i/>
                <w:color w:val="FF0000"/>
              </w:rPr>
              <w:t>0</w:t>
            </w:r>
            <w:r w:rsidR="00675633">
              <w:rPr>
                <w:i/>
                <w:color w:val="FF0000"/>
              </w:rPr>
              <w:t>2</w:t>
            </w:r>
            <w:r w:rsidRPr="00340114">
              <w:rPr>
                <w:i/>
              </w:rPr>
              <w:t>_CO_REC</w:t>
            </w:r>
            <w:r w:rsidR="003E3902">
              <w:rPr>
                <w:i/>
                <w:color w:val="FF0000"/>
              </w:rPr>
              <w:t>6</w:t>
            </w:r>
            <w:r w:rsidR="00675633">
              <w:rPr>
                <w:i/>
                <w:color w:val="FF0000"/>
              </w:rPr>
              <w:t>0</w:t>
            </w:r>
            <w:r>
              <w:rPr>
                <w:i/>
              </w:rPr>
              <w:t>_SND0</w:t>
            </w:r>
            <w:r>
              <w:rPr>
                <w:i/>
                <w:color w:val="FF0000"/>
              </w:rPr>
              <w:t>1</w:t>
            </w:r>
          </w:p>
        </w:tc>
      </w:tr>
      <w:tr w:rsidR="0011163F" w:rsidRPr="00697D30" w14:paraId="4D988520" w14:textId="77777777" w:rsidTr="0011163F">
        <w:tc>
          <w:tcPr>
            <w:tcW w:w="2122" w:type="dxa"/>
          </w:tcPr>
          <w:p w14:paraId="70C312C7" w14:textId="77777777" w:rsidR="0011163F" w:rsidRPr="00697D30" w:rsidRDefault="0011163F" w:rsidP="0011163F">
            <w:pPr>
              <w:rPr>
                <w:b/>
              </w:rPr>
            </w:pPr>
            <w:r w:rsidRPr="00697D30">
              <w:rPr>
                <w:b/>
              </w:rPr>
              <w:t xml:space="preserve"> </w:t>
            </w:r>
            <w:r>
              <w:rPr>
                <w:b/>
              </w:rPr>
              <w:t>VOZ</w:t>
            </w:r>
          </w:p>
        </w:tc>
        <w:tc>
          <w:tcPr>
            <w:tcW w:w="6706" w:type="dxa"/>
          </w:tcPr>
          <w:p w14:paraId="06B44A71" w14:textId="332A63F4" w:rsidR="0011163F" w:rsidRPr="00697D30" w:rsidRDefault="003E3902" w:rsidP="0011163F">
            <w:pPr>
              <w:rPr>
                <w:i/>
                <w:color w:val="FF0000"/>
              </w:rPr>
            </w:pPr>
            <w:r>
              <w:rPr>
                <w:i/>
                <w:color w:val="595959" w:themeColor="text1" w:themeTint="A6"/>
              </w:rPr>
              <w:t>Masculina</w:t>
            </w:r>
          </w:p>
        </w:tc>
      </w:tr>
      <w:tr w:rsidR="0011163F" w:rsidRPr="00697D30" w14:paraId="08946CBD" w14:textId="77777777" w:rsidTr="0011163F">
        <w:trPr>
          <w:trHeight w:val="2547"/>
        </w:trPr>
        <w:tc>
          <w:tcPr>
            <w:tcW w:w="8828" w:type="dxa"/>
            <w:gridSpan w:val="2"/>
          </w:tcPr>
          <w:p w14:paraId="01ED190B" w14:textId="77777777" w:rsidR="0011163F" w:rsidRDefault="003E3902" w:rsidP="0011163F">
            <w:pPr>
              <w:tabs>
                <w:tab w:val="left" w:pos="1050"/>
              </w:tabs>
            </w:pPr>
            <w:r w:rsidRPr="003E3902">
              <w:t>Soldados: de los esfuerzos de hoy depende la suerte del América del Sur. ¡Otro día de gloria va a coronar vuestras admirables constancias!</w:t>
            </w:r>
          </w:p>
          <w:p w14:paraId="7FE66CAC" w14:textId="77777777" w:rsidR="003E3902" w:rsidRDefault="003E3902" w:rsidP="0011163F">
            <w:pPr>
              <w:tabs>
                <w:tab w:val="left" w:pos="1050"/>
              </w:tabs>
            </w:pPr>
          </w:p>
          <w:p w14:paraId="2B58CBEF" w14:textId="22FEDD70" w:rsidR="003E3902" w:rsidRPr="00697D30" w:rsidRDefault="003E3902" w:rsidP="0011163F">
            <w:pPr>
              <w:tabs>
                <w:tab w:val="left" w:pos="1050"/>
              </w:tabs>
            </w:pPr>
            <w:r>
              <w:t>General Antonio de Sucre</w:t>
            </w:r>
          </w:p>
        </w:tc>
      </w:tr>
      <w:tr w:rsidR="0011163F" w:rsidRPr="00697D30" w14:paraId="09F6F43D" w14:textId="77777777" w:rsidTr="0011163F">
        <w:trPr>
          <w:trHeight w:val="408"/>
        </w:trPr>
        <w:tc>
          <w:tcPr>
            <w:tcW w:w="2122" w:type="dxa"/>
          </w:tcPr>
          <w:p w14:paraId="411C4B21" w14:textId="77777777" w:rsidR="0011163F" w:rsidRPr="00697D30" w:rsidRDefault="0011163F" w:rsidP="0011163F">
            <w:pPr>
              <w:rPr>
                <w:b/>
              </w:rPr>
            </w:pPr>
            <w:r w:rsidRPr="00697D30">
              <w:rPr>
                <w:b/>
              </w:rPr>
              <w:t>OBSERVACIONES</w:t>
            </w:r>
          </w:p>
        </w:tc>
        <w:tc>
          <w:tcPr>
            <w:tcW w:w="6706" w:type="dxa"/>
          </w:tcPr>
          <w:p w14:paraId="757AFADD" w14:textId="1A226680" w:rsidR="0011163F" w:rsidRPr="00697D30" w:rsidRDefault="00675633" w:rsidP="003E3902">
            <w:pPr>
              <w:rPr>
                <w:i/>
              </w:rPr>
            </w:pPr>
            <w:r>
              <w:rPr>
                <w:i/>
                <w:color w:val="595959" w:themeColor="text1" w:themeTint="A6"/>
              </w:rPr>
              <w:t xml:space="preserve">La primera </w:t>
            </w:r>
            <w:r w:rsidR="003E3902">
              <w:rPr>
                <w:i/>
                <w:color w:val="595959" w:themeColor="text1" w:themeTint="A6"/>
              </w:rPr>
              <w:t>parte debe leerse en tono de arenga. La última línea, con voz neutra, a modo de crédito.</w:t>
            </w:r>
          </w:p>
        </w:tc>
      </w:tr>
    </w:tbl>
    <w:p w14:paraId="620476B0" w14:textId="77777777" w:rsidR="003E5C95" w:rsidRPr="00697D30" w:rsidRDefault="003E5C95" w:rsidP="003E5C95">
      <w:pPr>
        <w:rPr>
          <w:lang w:val="es-ES"/>
        </w:rPr>
      </w:pPr>
    </w:p>
    <w:tbl>
      <w:tblPr>
        <w:tblStyle w:val="Tablaconcuadrcula"/>
        <w:tblW w:w="0" w:type="auto"/>
        <w:tblLook w:val="04A0" w:firstRow="1" w:lastRow="0" w:firstColumn="1" w:lastColumn="0" w:noHBand="0" w:noVBand="1"/>
      </w:tblPr>
      <w:tblGrid>
        <w:gridCol w:w="2093"/>
        <w:gridCol w:w="6885"/>
      </w:tblGrid>
      <w:tr w:rsidR="00675633" w14:paraId="72875066" w14:textId="77777777" w:rsidTr="00675633">
        <w:tc>
          <w:tcPr>
            <w:tcW w:w="2093" w:type="dxa"/>
          </w:tcPr>
          <w:p w14:paraId="604A366C" w14:textId="77777777" w:rsidR="00675633" w:rsidRDefault="00675633" w:rsidP="00697D30">
            <w:r w:rsidRPr="00697D30">
              <w:rPr>
                <w:b/>
              </w:rPr>
              <w:t>CÓDIGO DEL AUDIO</w:t>
            </w:r>
          </w:p>
        </w:tc>
        <w:tc>
          <w:tcPr>
            <w:tcW w:w="6885" w:type="dxa"/>
          </w:tcPr>
          <w:p w14:paraId="1A16AA13" w14:textId="4B50C151" w:rsidR="00675633" w:rsidRDefault="00675633" w:rsidP="00697D30">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sidR="003E3902">
              <w:rPr>
                <w:i/>
                <w:color w:val="FF0000"/>
              </w:rPr>
              <w:t>6</w:t>
            </w:r>
            <w:r>
              <w:rPr>
                <w:i/>
                <w:color w:val="FF0000"/>
              </w:rPr>
              <w:t>0</w:t>
            </w:r>
            <w:r>
              <w:rPr>
                <w:i/>
              </w:rPr>
              <w:t>_SND0</w:t>
            </w:r>
            <w:r>
              <w:rPr>
                <w:i/>
                <w:color w:val="FF0000"/>
              </w:rPr>
              <w:t>2</w:t>
            </w:r>
          </w:p>
        </w:tc>
      </w:tr>
      <w:tr w:rsidR="00675633" w14:paraId="470FE0D7" w14:textId="77777777" w:rsidTr="00675633">
        <w:tc>
          <w:tcPr>
            <w:tcW w:w="2093" w:type="dxa"/>
          </w:tcPr>
          <w:p w14:paraId="4C244D6B" w14:textId="77777777" w:rsidR="00675633" w:rsidRDefault="00675633" w:rsidP="00697D30">
            <w:r>
              <w:rPr>
                <w:b/>
              </w:rPr>
              <w:t>VOZ</w:t>
            </w:r>
          </w:p>
        </w:tc>
        <w:tc>
          <w:tcPr>
            <w:tcW w:w="6885" w:type="dxa"/>
          </w:tcPr>
          <w:p w14:paraId="27BADF29" w14:textId="1C1F4BDE" w:rsidR="00675633" w:rsidRDefault="003E3902" w:rsidP="003E3902">
            <w:r>
              <w:rPr>
                <w:i/>
                <w:color w:val="595959" w:themeColor="text1" w:themeTint="A6"/>
              </w:rPr>
              <w:t>M</w:t>
            </w:r>
            <w:r w:rsidR="00675633">
              <w:rPr>
                <w:i/>
                <w:color w:val="595959" w:themeColor="text1" w:themeTint="A6"/>
              </w:rPr>
              <w:t>asculina</w:t>
            </w:r>
          </w:p>
        </w:tc>
      </w:tr>
      <w:tr w:rsidR="00675633" w14:paraId="3414813F" w14:textId="77777777" w:rsidTr="00675633">
        <w:tc>
          <w:tcPr>
            <w:tcW w:w="8978" w:type="dxa"/>
            <w:gridSpan w:val="2"/>
          </w:tcPr>
          <w:p w14:paraId="75B00850" w14:textId="77777777" w:rsidR="00675633" w:rsidRDefault="003E3902" w:rsidP="00697D30">
            <w:r w:rsidRPr="00723961">
              <w:t>Los temas sobre los cuales me gustaría hablar hoy —de una manera obligadamente corta y superficial porque nos va quedando cada vez menos tiempo— son para mí muy hermosos pero muy evasivos, difíciles de captar. Sobre cosas como el humor en la literatura y en mis cosas, la música, el juego, lo lúdico, uno tiene más una intuición que un concepto, más una práctica que una teoría, y cuando los quiere atrapar teóricamente tienden a escapar. De todas maneras quedan algunos procedimientos o métodos de acercamiento, por ejemplo con respecto a la música y la literatura o la música en la literatura.</w:t>
            </w:r>
          </w:p>
          <w:p w14:paraId="7D3BEA82" w14:textId="77777777" w:rsidR="003E3902" w:rsidRDefault="003E3902" w:rsidP="00697D30"/>
          <w:p w14:paraId="19FA5827" w14:textId="0FA90DF6" w:rsidR="003E3902" w:rsidRDefault="003E3902" w:rsidP="00697D30">
            <w:r>
              <w:t>Julio Cortázar</w:t>
            </w:r>
          </w:p>
        </w:tc>
      </w:tr>
      <w:tr w:rsidR="00675633" w14:paraId="34E1AF56" w14:textId="77777777" w:rsidTr="00675633">
        <w:tc>
          <w:tcPr>
            <w:tcW w:w="2093" w:type="dxa"/>
          </w:tcPr>
          <w:p w14:paraId="11AF26C1" w14:textId="77777777" w:rsidR="00675633" w:rsidRDefault="00675633" w:rsidP="00697D30">
            <w:r w:rsidRPr="00697D30">
              <w:rPr>
                <w:b/>
              </w:rPr>
              <w:t>OBSERVACIONES</w:t>
            </w:r>
          </w:p>
        </w:tc>
        <w:tc>
          <w:tcPr>
            <w:tcW w:w="6885" w:type="dxa"/>
          </w:tcPr>
          <w:p w14:paraId="076E7DED" w14:textId="7F06F417" w:rsidR="00675633" w:rsidRDefault="003E3902" w:rsidP="003E3902">
            <w:r>
              <w:t>Voz de lección teórica. La última línea debe leerse con entonación neutra, a modo de crédito. Como guía, se puede usar algún audio con la voz de Julio Cortázar.</w:t>
            </w:r>
          </w:p>
        </w:tc>
      </w:tr>
    </w:tbl>
    <w:p w14:paraId="7764A3C0" w14:textId="77777777" w:rsidR="00675633" w:rsidRDefault="00675633" w:rsidP="00697D30"/>
    <w:tbl>
      <w:tblPr>
        <w:tblStyle w:val="Tablaconcuadrcula"/>
        <w:tblW w:w="0" w:type="auto"/>
        <w:tblLook w:val="04A0" w:firstRow="1" w:lastRow="0" w:firstColumn="1" w:lastColumn="0" w:noHBand="0" w:noVBand="1"/>
      </w:tblPr>
      <w:tblGrid>
        <w:gridCol w:w="2093"/>
        <w:gridCol w:w="6885"/>
      </w:tblGrid>
      <w:tr w:rsidR="00675633" w14:paraId="31C7ED9C" w14:textId="77777777" w:rsidTr="00675633">
        <w:tc>
          <w:tcPr>
            <w:tcW w:w="2093" w:type="dxa"/>
          </w:tcPr>
          <w:p w14:paraId="6AEAEE6A" w14:textId="77777777" w:rsidR="00675633" w:rsidRDefault="00675633" w:rsidP="00675633">
            <w:r w:rsidRPr="00697D30">
              <w:rPr>
                <w:b/>
              </w:rPr>
              <w:t>CÓDIGO DEL AUDIO</w:t>
            </w:r>
          </w:p>
        </w:tc>
        <w:tc>
          <w:tcPr>
            <w:tcW w:w="6885" w:type="dxa"/>
          </w:tcPr>
          <w:p w14:paraId="51C9477A" w14:textId="69A3089B" w:rsidR="00675633" w:rsidRDefault="00675633" w:rsidP="00675633">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sidR="003E3902">
              <w:rPr>
                <w:i/>
                <w:color w:val="FF0000"/>
              </w:rPr>
              <w:t>6</w:t>
            </w:r>
            <w:r>
              <w:rPr>
                <w:i/>
                <w:color w:val="FF0000"/>
              </w:rPr>
              <w:t>0</w:t>
            </w:r>
            <w:r>
              <w:rPr>
                <w:i/>
              </w:rPr>
              <w:t>_SND0</w:t>
            </w:r>
            <w:r>
              <w:rPr>
                <w:i/>
                <w:color w:val="FF0000"/>
              </w:rPr>
              <w:t>3</w:t>
            </w:r>
          </w:p>
        </w:tc>
      </w:tr>
      <w:tr w:rsidR="00675633" w14:paraId="78F1C69D" w14:textId="77777777" w:rsidTr="00675633">
        <w:tc>
          <w:tcPr>
            <w:tcW w:w="2093" w:type="dxa"/>
          </w:tcPr>
          <w:p w14:paraId="5DF34ECA" w14:textId="77777777" w:rsidR="00675633" w:rsidRDefault="00675633" w:rsidP="00675633">
            <w:r>
              <w:rPr>
                <w:b/>
              </w:rPr>
              <w:t>VOZ</w:t>
            </w:r>
          </w:p>
        </w:tc>
        <w:tc>
          <w:tcPr>
            <w:tcW w:w="6885" w:type="dxa"/>
          </w:tcPr>
          <w:p w14:paraId="5A228268" w14:textId="33192524" w:rsidR="00675633" w:rsidRDefault="003E3902" w:rsidP="00675633">
            <w:r>
              <w:rPr>
                <w:i/>
                <w:color w:val="595959" w:themeColor="text1" w:themeTint="A6"/>
              </w:rPr>
              <w:t>Femenina y masculina</w:t>
            </w:r>
          </w:p>
        </w:tc>
      </w:tr>
      <w:tr w:rsidR="00675633" w14:paraId="5AE2A017" w14:textId="77777777" w:rsidTr="00675633">
        <w:tc>
          <w:tcPr>
            <w:tcW w:w="8978" w:type="dxa"/>
            <w:gridSpan w:val="2"/>
          </w:tcPr>
          <w:p w14:paraId="4A78D4D2" w14:textId="68C6396C" w:rsidR="003E3902" w:rsidRDefault="003E3902" w:rsidP="003E3902">
            <w:r w:rsidRPr="003E3902">
              <w:rPr>
                <w:color w:val="FF0000"/>
              </w:rPr>
              <w:t>Julieta:</w:t>
            </w:r>
            <w:r>
              <w:t xml:space="preserve"> ¡Te asesinarán si te encuentran!</w:t>
            </w:r>
          </w:p>
          <w:p w14:paraId="1889656B" w14:textId="6CA2EBC5" w:rsidR="003E3902" w:rsidRDefault="003E3902" w:rsidP="003E3902">
            <w:r w:rsidRPr="003E3902">
              <w:rPr>
                <w:color w:val="FF0000"/>
              </w:rPr>
              <w:t>Romero:</w:t>
            </w:r>
            <w:r>
              <w:t xml:space="preserve"> ¡Ay! ¡Más peligro hallo en tus ojos que en veinte espadas de ellos! Mírame</w:t>
            </w:r>
          </w:p>
          <w:p w14:paraId="6A046747" w14:textId="77777777" w:rsidR="003E3902" w:rsidRDefault="003E3902" w:rsidP="003E3902">
            <w:r>
              <w:t>tan sólo con agrado, y quedo a prueba de su enemistad.</w:t>
            </w:r>
          </w:p>
          <w:p w14:paraId="45FAEB7B" w14:textId="1697B44C" w:rsidR="003E3902" w:rsidRDefault="003E3902" w:rsidP="003E3902">
            <w:r w:rsidRPr="003E3902">
              <w:rPr>
                <w:color w:val="FF0000"/>
              </w:rPr>
              <w:t>Julieta:</w:t>
            </w:r>
            <w:r>
              <w:t xml:space="preserve"> ¡Por cuanto vale el mundo, no quisiera que te viesen aquí!</w:t>
            </w:r>
          </w:p>
          <w:p w14:paraId="46289B9C" w14:textId="124E693B" w:rsidR="003E3902" w:rsidRDefault="003E3902" w:rsidP="003E3902">
            <w:r w:rsidRPr="003E3902">
              <w:rPr>
                <w:color w:val="FF0000"/>
              </w:rPr>
              <w:t>Romeo:</w:t>
            </w:r>
            <w:r>
              <w:t xml:space="preserve"> El manto de la noche me oculta a sus miradas; pero, si no me quieres, déjalos</w:t>
            </w:r>
          </w:p>
          <w:p w14:paraId="2F03203D" w14:textId="77777777" w:rsidR="00675633" w:rsidRDefault="003E3902" w:rsidP="003E3902">
            <w:r>
              <w:t>que me hallen aquí. ¡Es mejor que termine mi vida víctima de su odio, que se retrase mi muerte falto de tu amor.</w:t>
            </w:r>
          </w:p>
          <w:p w14:paraId="25F889D8" w14:textId="77777777" w:rsidR="003E3902" w:rsidRDefault="003E3902" w:rsidP="003E3902"/>
          <w:p w14:paraId="77ADA011" w14:textId="4ACCFA76" w:rsidR="003E3902" w:rsidRDefault="003E3902" w:rsidP="003E3902">
            <w:r>
              <w:lastRenderedPageBreak/>
              <w:t>William Shakespeare</w:t>
            </w:r>
          </w:p>
        </w:tc>
      </w:tr>
      <w:tr w:rsidR="00675633" w14:paraId="249C6A22" w14:textId="77777777" w:rsidTr="00675633">
        <w:tc>
          <w:tcPr>
            <w:tcW w:w="2093" w:type="dxa"/>
          </w:tcPr>
          <w:p w14:paraId="43246C32" w14:textId="77777777" w:rsidR="00675633" w:rsidRDefault="00675633" w:rsidP="00675633">
            <w:r w:rsidRPr="00697D30">
              <w:rPr>
                <w:b/>
              </w:rPr>
              <w:lastRenderedPageBreak/>
              <w:t>OBSERVACIONES</w:t>
            </w:r>
          </w:p>
        </w:tc>
        <w:tc>
          <w:tcPr>
            <w:tcW w:w="6885" w:type="dxa"/>
          </w:tcPr>
          <w:p w14:paraId="67578BD5" w14:textId="2CE6D842" w:rsidR="00675633" w:rsidRDefault="003E3902" w:rsidP="003E3902">
            <w:r>
              <w:t>Los parlamentos de Julieta los debe leer una mujer y los de Romeo, un hombre. Favor entonar con tono de urgencia y no leer las indicaciones de personaje que van en rojo. El crédito debe leerse con voz neutra.</w:t>
            </w:r>
          </w:p>
        </w:tc>
      </w:tr>
    </w:tbl>
    <w:p w14:paraId="1FA06894" w14:textId="77777777" w:rsidR="00675633" w:rsidRDefault="00675633" w:rsidP="00697D30"/>
    <w:tbl>
      <w:tblPr>
        <w:tblStyle w:val="Tablaconcuadrcula"/>
        <w:tblW w:w="0" w:type="auto"/>
        <w:tblLook w:val="04A0" w:firstRow="1" w:lastRow="0" w:firstColumn="1" w:lastColumn="0" w:noHBand="0" w:noVBand="1"/>
      </w:tblPr>
      <w:tblGrid>
        <w:gridCol w:w="2093"/>
        <w:gridCol w:w="6885"/>
      </w:tblGrid>
      <w:tr w:rsidR="003E3902" w14:paraId="1D8AF813" w14:textId="77777777" w:rsidTr="003E3902">
        <w:tc>
          <w:tcPr>
            <w:tcW w:w="2093" w:type="dxa"/>
          </w:tcPr>
          <w:p w14:paraId="4C3AC0D6" w14:textId="77777777" w:rsidR="003E3902" w:rsidRDefault="003E3902" w:rsidP="003E3902">
            <w:r w:rsidRPr="00697D30">
              <w:rPr>
                <w:b/>
              </w:rPr>
              <w:t>CÓDIGO DEL AUDIO</w:t>
            </w:r>
          </w:p>
        </w:tc>
        <w:tc>
          <w:tcPr>
            <w:tcW w:w="6885" w:type="dxa"/>
          </w:tcPr>
          <w:p w14:paraId="0504A06C" w14:textId="572055A3" w:rsidR="003E3902" w:rsidRDefault="003E3902" w:rsidP="003E3902">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60</w:t>
            </w:r>
            <w:r>
              <w:rPr>
                <w:i/>
              </w:rPr>
              <w:t>_SND0</w:t>
            </w:r>
            <w:r>
              <w:rPr>
                <w:i/>
                <w:color w:val="FF0000"/>
              </w:rPr>
              <w:t>4</w:t>
            </w:r>
          </w:p>
        </w:tc>
      </w:tr>
      <w:tr w:rsidR="003E3902" w14:paraId="73AFFC6F" w14:textId="77777777" w:rsidTr="003E3902">
        <w:tc>
          <w:tcPr>
            <w:tcW w:w="2093" w:type="dxa"/>
          </w:tcPr>
          <w:p w14:paraId="775BA426" w14:textId="77777777" w:rsidR="003E3902" w:rsidRDefault="003E3902" w:rsidP="003E3902">
            <w:r>
              <w:rPr>
                <w:b/>
              </w:rPr>
              <w:t>VOZ</w:t>
            </w:r>
          </w:p>
        </w:tc>
        <w:tc>
          <w:tcPr>
            <w:tcW w:w="6885" w:type="dxa"/>
          </w:tcPr>
          <w:p w14:paraId="11B54F4D" w14:textId="7D2952DE" w:rsidR="003E3902" w:rsidRDefault="00D74A25" w:rsidP="003E3902">
            <w:r>
              <w:rPr>
                <w:i/>
                <w:color w:val="595959" w:themeColor="text1" w:themeTint="A6"/>
              </w:rPr>
              <w:t>M</w:t>
            </w:r>
            <w:r w:rsidR="003E3902">
              <w:rPr>
                <w:i/>
                <w:color w:val="595959" w:themeColor="text1" w:themeTint="A6"/>
              </w:rPr>
              <w:t>asculina</w:t>
            </w:r>
          </w:p>
        </w:tc>
      </w:tr>
      <w:tr w:rsidR="003E3902" w14:paraId="6780EA7B" w14:textId="77777777" w:rsidTr="003E3902">
        <w:tc>
          <w:tcPr>
            <w:tcW w:w="8978" w:type="dxa"/>
            <w:gridSpan w:val="2"/>
          </w:tcPr>
          <w:p w14:paraId="41AAFD59" w14:textId="73733427" w:rsidR="003E3902" w:rsidRDefault="008233C5" w:rsidP="003E3902">
            <w:r>
              <w:t>Me atrevo a pensar que es esta realidad descomunal, y no solo su expresión literaria, la que este año ha merecido la atención de la Academia Sueca de las Letras. Una realidad que no es la del papel, sino que vive con nosotros y determina cada instante de nuestras incontables muertes cotidianas, y que sustenta un manantial de creación insaciable, pleno de desdicha y de belleza, del cual este colombiano errante y nostálgico no es más que una cifra más señalada por la suerte. Poetas y mendigos, músicos y profetas, guerreros y malandrines, todas las criaturas de aquella realidad desaforada hemos tenido que pedirle muy poco a la imaginación, porque el desafío mayor para nosotros ha sido la insuficiencia</w:t>
            </w:r>
            <w:bookmarkStart w:id="0" w:name="_GoBack"/>
            <w:bookmarkEnd w:id="0"/>
            <w:r>
              <w:t xml:space="preserve"> de los recursos convencionales para hacer creíble nuestra vida. Este es, amigos, el nudo de nuestra sociedad.</w:t>
            </w:r>
          </w:p>
          <w:p w14:paraId="25A4BACC" w14:textId="3B9EFD0D" w:rsidR="008233C5" w:rsidRDefault="008233C5" w:rsidP="003E3902"/>
          <w:p w14:paraId="57C624DC" w14:textId="01FA909C" w:rsidR="003E3902" w:rsidRDefault="008233C5" w:rsidP="003E3902">
            <w:r>
              <w:t>Gabriel García Márquez. Fragmento del discurso de recepción del Premio Nobel de Literatura.</w:t>
            </w:r>
          </w:p>
        </w:tc>
      </w:tr>
      <w:tr w:rsidR="003E3902" w14:paraId="62B2CD2E" w14:textId="77777777" w:rsidTr="003E3902">
        <w:tc>
          <w:tcPr>
            <w:tcW w:w="2093" w:type="dxa"/>
          </w:tcPr>
          <w:p w14:paraId="57B0535D" w14:textId="77777777" w:rsidR="003E3902" w:rsidRDefault="003E3902" w:rsidP="003E3902">
            <w:r w:rsidRPr="00697D30">
              <w:rPr>
                <w:b/>
              </w:rPr>
              <w:t>OBSERVACIONES</w:t>
            </w:r>
          </w:p>
        </w:tc>
        <w:tc>
          <w:tcPr>
            <w:tcW w:w="6885" w:type="dxa"/>
          </w:tcPr>
          <w:p w14:paraId="227AF918" w14:textId="3B41B200" w:rsidR="003E3902" w:rsidRDefault="008233C5" w:rsidP="003E3902">
            <w:r>
              <w:t>Leer a modo de discurso académico</w:t>
            </w:r>
            <w:r w:rsidR="00FF4B95">
              <w:t>. El crédito debe llevar una entonación neutra.</w:t>
            </w:r>
          </w:p>
        </w:tc>
      </w:tr>
    </w:tbl>
    <w:p w14:paraId="7B32C62C" w14:textId="77777777" w:rsidR="003E3902" w:rsidRDefault="003E3902" w:rsidP="00697D30"/>
    <w:p w14:paraId="65E98FB3" w14:textId="77777777" w:rsidR="003E3902" w:rsidRPr="00697D30" w:rsidRDefault="003E3902" w:rsidP="00697D30"/>
    <w:sectPr w:rsidR="003E3902" w:rsidRPr="00697D30" w:rsidSect="002A7CB8">
      <w:headerReference w:type="default" r:id="rId8"/>
      <w:footerReference w:type="default" r:id="rId9"/>
      <w:pgSz w:w="12240" w:h="15840"/>
      <w:pgMar w:top="1417" w:right="1701" w:bottom="1417" w:left="1701" w:header="708" w:footer="283"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9F0B56" w14:textId="77777777" w:rsidR="008233C5" w:rsidRDefault="008233C5" w:rsidP="00165CA0">
      <w:pPr>
        <w:spacing w:after="0" w:line="240" w:lineRule="auto"/>
      </w:pPr>
      <w:r>
        <w:separator/>
      </w:r>
    </w:p>
  </w:endnote>
  <w:endnote w:type="continuationSeparator" w:id="0">
    <w:p w14:paraId="5D0C6A9D" w14:textId="77777777" w:rsidR="008233C5" w:rsidRDefault="008233C5" w:rsidP="00165C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5A0CE4" w14:textId="77777777" w:rsidR="008233C5" w:rsidRPr="00666176" w:rsidRDefault="008233C5" w:rsidP="00666176">
    <w:pPr>
      <w:pStyle w:val="Piedepgina"/>
      <w:numPr>
        <w:ilvl w:val="0"/>
        <w:numId w:val="1"/>
      </w:numPr>
      <w:rPr>
        <w:i/>
        <w:sz w:val="18"/>
        <w:szCs w:val="18"/>
      </w:rPr>
    </w:pPr>
    <w:r w:rsidRPr="00666176">
      <w:rPr>
        <w:i/>
        <w:sz w:val="18"/>
        <w:szCs w:val="18"/>
      </w:rPr>
      <w:t>DUPLICAR LA TABLA CUANTAS VECES SEA NECESARIO</w:t>
    </w:r>
  </w:p>
  <w:p w14:paraId="51AD4757" w14:textId="77777777" w:rsidR="008233C5" w:rsidRPr="00666176" w:rsidRDefault="008233C5" w:rsidP="00666176">
    <w:pPr>
      <w:pStyle w:val="Piedepgina"/>
      <w:numPr>
        <w:ilvl w:val="0"/>
        <w:numId w:val="1"/>
      </w:numPr>
      <w:rPr>
        <w:i/>
        <w:sz w:val="18"/>
        <w:szCs w:val="18"/>
      </w:rPr>
    </w:pPr>
    <w:r w:rsidRPr="00666176">
      <w:rPr>
        <w:i/>
        <w:sz w:val="18"/>
        <w:szCs w:val="18"/>
      </w:rPr>
      <w:t>PARA NOMBRAR ESTE ARCHIVO AGREGAR  “SND” AL NOMBRE DEL RECURSO</w:t>
    </w:r>
  </w:p>
  <w:p w14:paraId="7F96BD80" w14:textId="77777777" w:rsidR="008233C5" w:rsidRPr="00666176" w:rsidRDefault="008233C5" w:rsidP="00666176">
    <w:pPr>
      <w:pStyle w:val="Piedepgina"/>
      <w:ind w:left="720"/>
      <w:rPr>
        <w:i/>
        <w:sz w:val="18"/>
        <w:szCs w:val="18"/>
      </w:rPr>
    </w:pPr>
    <w:r w:rsidRPr="00666176">
      <w:rPr>
        <w:i/>
        <w:sz w:val="18"/>
        <w:szCs w:val="18"/>
      </w:rPr>
      <w:t xml:space="preserve">EJEMPLO: </w:t>
    </w:r>
    <w:r w:rsidRPr="00666176">
      <w:rPr>
        <w:i/>
        <w:color w:val="FF0000"/>
        <w:sz w:val="18"/>
        <w:szCs w:val="18"/>
      </w:rPr>
      <w:t>LE</w:t>
    </w:r>
    <w:r w:rsidRPr="00666176">
      <w:rPr>
        <w:i/>
        <w:sz w:val="18"/>
        <w:szCs w:val="18"/>
      </w:rPr>
      <w:t>_</w:t>
    </w:r>
    <w:r w:rsidRPr="00666176">
      <w:rPr>
        <w:i/>
        <w:color w:val="FF0000"/>
        <w:sz w:val="18"/>
        <w:szCs w:val="18"/>
      </w:rPr>
      <w:t>11</w:t>
    </w:r>
    <w:r w:rsidRPr="00666176">
      <w:rPr>
        <w:i/>
        <w:sz w:val="18"/>
        <w:szCs w:val="18"/>
      </w:rPr>
      <w:t>_</w:t>
    </w:r>
    <w:r w:rsidRPr="00666176">
      <w:rPr>
        <w:i/>
        <w:color w:val="FF0000"/>
        <w:sz w:val="18"/>
        <w:szCs w:val="18"/>
      </w:rPr>
      <w:t>01</w:t>
    </w:r>
    <w:r w:rsidRPr="00666176">
      <w:rPr>
        <w:i/>
        <w:sz w:val="18"/>
        <w:szCs w:val="18"/>
      </w:rPr>
      <w:t>_CO_REC</w:t>
    </w:r>
    <w:r w:rsidRPr="00666176">
      <w:rPr>
        <w:i/>
        <w:color w:val="FF0000"/>
        <w:sz w:val="18"/>
        <w:szCs w:val="18"/>
      </w:rPr>
      <w:t>210</w:t>
    </w:r>
    <w:r w:rsidRPr="00666176">
      <w:rPr>
        <w:i/>
        <w:sz w:val="18"/>
        <w:szCs w:val="18"/>
      </w:rPr>
      <w:t>_SND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8C184" w14:textId="77777777" w:rsidR="008233C5" w:rsidRDefault="008233C5" w:rsidP="00165CA0">
      <w:pPr>
        <w:spacing w:after="0" w:line="240" w:lineRule="auto"/>
      </w:pPr>
      <w:r>
        <w:separator/>
      </w:r>
    </w:p>
  </w:footnote>
  <w:footnote w:type="continuationSeparator" w:id="0">
    <w:p w14:paraId="60443920" w14:textId="77777777" w:rsidR="008233C5" w:rsidRDefault="008233C5" w:rsidP="00165CA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5B125F" w14:textId="580E7D0A" w:rsidR="008233C5" w:rsidRPr="00E2627D" w:rsidRDefault="008233C5" w:rsidP="00D867EB">
    <w:pPr>
      <w:pStyle w:val="Encabezado"/>
      <w:tabs>
        <w:tab w:val="clear" w:pos="4419"/>
        <w:tab w:val="clear" w:pos="8838"/>
        <w:tab w:val="left" w:pos="5011"/>
      </w:tabs>
      <w:rPr>
        <w:i/>
      </w:rPr>
    </w:pPr>
    <w:r w:rsidRPr="00666176">
      <w:rPr>
        <w:b/>
      </w:rPr>
      <w:t>AUDIO(S) DEL RECURSO</w:t>
    </w:r>
    <w:r>
      <w:t xml:space="preserve">: </w:t>
    </w:r>
    <w:r w:rsidRPr="00666176">
      <w:rPr>
        <w:i/>
        <w:color w:val="FF0000"/>
      </w:rPr>
      <w:t>LE</w:t>
    </w:r>
    <w:r w:rsidRPr="00340114">
      <w:rPr>
        <w:i/>
      </w:rPr>
      <w:t>_</w:t>
    </w:r>
    <w:r>
      <w:rPr>
        <w:i/>
        <w:color w:val="FF0000"/>
      </w:rPr>
      <w:t>09</w:t>
    </w:r>
    <w:r w:rsidRPr="00340114">
      <w:rPr>
        <w:i/>
      </w:rPr>
      <w:t>_</w:t>
    </w:r>
    <w:r w:rsidRPr="00666176">
      <w:rPr>
        <w:i/>
        <w:color w:val="FF0000"/>
      </w:rPr>
      <w:t>0</w:t>
    </w:r>
    <w:r>
      <w:rPr>
        <w:i/>
        <w:color w:val="FF0000"/>
      </w:rPr>
      <w:t>2</w:t>
    </w:r>
    <w:r w:rsidRPr="00340114">
      <w:rPr>
        <w:i/>
      </w:rPr>
      <w:t>_CO_REC</w:t>
    </w:r>
    <w:r>
      <w:rPr>
        <w:i/>
        <w:color w:val="FF0000"/>
      </w:rPr>
      <w:t>60</w:t>
    </w:r>
    <w:r>
      <w:rPr>
        <w:i/>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7D2E45"/>
    <w:multiLevelType w:val="hybridMultilevel"/>
    <w:tmpl w:val="A446B4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CA0"/>
    <w:rsid w:val="00043BC4"/>
    <w:rsid w:val="00055CEB"/>
    <w:rsid w:val="0011163F"/>
    <w:rsid w:val="00120A1F"/>
    <w:rsid w:val="00165CA0"/>
    <w:rsid w:val="001A7671"/>
    <w:rsid w:val="00232534"/>
    <w:rsid w:val="002434FB"/>
    <w:rsid w:val="002A7CB8"/>
    <w:rsid w:val="002F7983"/>
    <w:rsid w:val="00311267"/>
    <w:rsid w:val="00340114"/>
    <w:rsid w:val="003820FC"/>
    <w:rsid w:val="003C0B1C"/>
    <w:rsid w:val="003E3902"/>
    <w:rsid w:val="003E5C95"/>
    <w:rsid w:val="00632750"/>
    <w:rsid w:val="00666176"/>
    <w:rsid w:val="00675633"/>
    <w:rsid w:val="00697D30"/>
    <w:rsid w:val="00740FF1"/>
    <w:rsid w:val="007E5FD4"/>
    <w:rsid w:val="008018D2"/>
    <w:rsid w:val="008233C5"/>
    <w:rsid w:val="008B3380"/>
    <w:rsid w:val="009418DB"/>
    <w:rsid w:val="009847C3"/>
    <w:rsid w:val="00A4109F"/>
    <w:rsid w:val="00A47597"/>
    <w:rsid w:val="00C06815"/>
    <w:rsid w:val="00C77105"/>
    <w:rsid w:val="00D74A25"/>
    <w:rsid w:val="00D867EB"/>
    <w:rsid w:val="00E25566"/>
    <w:rsid w:val="00E2627D"/>
    <w:rsid w:val="00FF4B95"/>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4581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65CA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165CA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65CA0"/>
  </w:style>
  <w:style w:type="paragraph" w:styleId="Piedepgina">
    <w:name w:val="footer"/>
    <w:basedOn w:val="Normal"/>
    <w:link w:val="PiedepginaCar"/>
    <w:uiPriority w:val="99"/>
    <w:unhideWhenUsed/>
    <w:rsid w:val="00165CA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65CA0"/>
  </w:style>
  <w:style w:type="table" w:customStyle="1" w:styleId="Tablaconcuadrcula1">
    <w:name w:val="Tabla con cuadrícula1"/>
    <w:basedOn w:val="Tablanormal"/>
    <w:next w:val="Tablaconcuadrcula"/>
    <w:uiPriority w:val="39"/>
    <w:rsid w:val="003E5C95"/>
    <w:pPr>
      <w:spacing w:after="0" w:line="240" w:lineRule="auto"/>
    </w:pPr>
    <w:rPr>
      <w:lang w:val="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8018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7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491</Words>
  <Characters>2704</Characters>
  <Application>Microsoft Macintosh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Practicante_Aula</dc:creator>
  <cp:keywords/>
  <dc:description/>
  <cp:lastModifiedBy>Marco Cardona Giraldo</cp:lastModifiedBy>
  <cp:revision>8</cp:revision>
  <dcterms:created xsi:type="dcterms:W3CDTF">2015-10-09T21:43:00Z</dcterms:created>
  <dcterms:modified xsi:type="dcterms:W3CDTF">2015-10-20T19:50:00Z</dcterms:modified>
</cp:coreProperties>
</file>