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F37B2" w14:textId="77777777" w:rsidR="004A5054" w:rsidRDefault="00F47B13" w:rsidP="00F47B13">
      <w:pPr>
        <w:pStyle w:val="Ttulo1"/>
      </w:pPr>
      <w:r>
        <w:t>Solicitud de locución de audios</w:t>
      </w:r>
    </w:p>
    <w:p w14:paraId="66787237" w14:textId="77777777" w:rsidR="00F47B13" w:rsidRPr="00F47B13" w:rsidRDefault="00F47B13" w:rsidP="00F47B13"/>
    <w:tbl>
      <w:tblPr>
        <w:tblStyle w:val="Tablaconcuadrcula"/>
        <w:tblW w:w="0" w:type="auto"/>
        <w:tblLook w:val="04A0" w:firstRow="1" w:lastRow="0" w:firstColumn="1" w:lastColumn="0" w:noHBand="0" w:noVBand="1"/>
      </w:tblPr>
      <w:tblGrid>
        <w:gridCol w:w="2547"/>
        <w:gridCol w:w="5947"/>
      </w:tblGrid>
      <w:tr w:rsidR="00F07EE6" w14:paraId="06311678" w14:textId="77777777" w:rsidTr="00F07EE6">
        <w:tc>
          <w:tcPr>
            <w:tcW w:w="8494" w:type="dxa"/>
            <w:gridSpan w:val="2"/>
            <w:shd w:val="clear" w:color="auto" w:fill="000000" w:themeFill="text1"/>
          </w:tcPr>
          <w:p w14:paraId="35C29DEB" w14:textId="77777777" w:rsidR="00F07EE6" w:rsidRPr="00F07EE6" w:rsidRDefault="00F07EE6" w:rsidP="00F07EE6">
            <w:pPr>
              <w:jc w:val="center"/>
              <w:rPr>
                <w:rFonts w:asciiTheme="majorHAnsi" w:hAnsiTheme="majorHAnsi"/>
                <w:b/>
                <w:sz w:val="32"/>
              </w:rPr>
            </w:pPr>
            <w:r w:rsidRPr="00F07EE6">
              <w:rPr>
                <w:rFonts w:asciiTheme="majorHAnsi" w:hAnsiTheme="majorHAnsi"/>
                <w:b/>
                <w:sz w:val="32"/>
              </w:rPr>
              <w:t>Descripción general</w:t>
            </w:r>
          </w:p>
        </w:tc>
      </w:tr>
      <w:tr w:rsidR="00F47B13" w14:paraId="4F374484" w14:textId="77777777" w:rsidTr="00F47B13">
        <w:tc>
          <w:tcPr>
            <w:tcW w:w="2547" w:type="dxa"/>
          </w:tcPr>
          <w:p w14:paraId="2437A1C2" w14:textId="77777777" w:rsidR="00F47B13" w:rsidRPr="00F47B13" w:rsidRDefault="00F07EE6">
            <w:pPr>
              <w:rPr>
                <w:rFonts w:asciiTheme="majorHAnsi" w:hAnsiTheme="majorHAnsi"/>
                <w:b/>
                <w:sz w:val="28"/>
              </w:rPr>
            </w:pPr>
            <w:r w:rsidRPr="00F47B13">
              <w:rPr>
                <w:rFonts w:asciiTheme="majorHAnsi" w:hAnsiTheme="majorHAnsi"/>
                <w:b/>
                <w:sz w:val="28"/>
              </w:rPr>
              <w:t>Código de guion</w:t>
            </w:r>
          </w:p>
        </w:tc>
        <w:tc>
          <w:tcPr>
            <w:tcW w:w="5947" w:type="dxa"/>
          </w:tcPr>
          <w:p w14:paraId="054550BE" w14:textId="64604CDE" w:rsidR="00F47B13" w:rsidRPr="001F3B69" w:rsidRDefault="001F3B69">
            <w:pPr>
              <w:rPr>
                <w:sz w:val="24"/>
                <w:szCs w:val="24"/>
              </w:rPr>
            </w:pPr>
            <w:r>
              <w:rPr>
                <w:sz w:val="24"/>
                <w:szCs w:val="24"/>
              </w:rPr>
              <w:t>LE_10_01_CO</w:t>
            </w:r>
          </w:p>
        </w:tc>
      </w:tr>
      <w:tr w:rsidR="00F47B13" w14:paraId="47EAEFCC" w14:textId="77777777" w:rsidTr="00F47B13">
        <w:tc>
          <w:tcPr>
            <w:tcW w:w="2547" w:type="dxa"/>
          </w:tcPr>
          <w:p w14:paraId="164C5E56" w14:textId="77777777" w:rsidR="00F47B13" w:rsidRPr="00F47B13" w:rsidRDefault="00F07EE6">
            <w:pPr>
              <w:rPr>
                <w:rFonts w:asciiTheme="majorHAnsi" w:hAnsiTheme="majorHAnsi"/>
                <w:b/>
                <w:sz w:val="28"/>
              </w:rPr>
            </w:pPr>
            <w:r w:rsidRPr="00F47B13">
              <w:rPr>
                <w:rFonts w:asciiTheme="majorHAnsi" w:hAnsiTheme="majorHAnsi"/>
                <w:b/>
                <w:sz w:val="28"/>
              </w:rPr>
              <w:t>Código de recurso</w:t>
            </w:r>
          </w:p>
        </w:tc>
        <w:tc>
          <w:tcPr>
            <w:tcW w:w="5947" w:type="dxa"/>
          </w:tcPr>
          <w:p w14:paraId="0ACBCFAE" w14:textId="40B9EBDE" w:rsidR="00F47B13" w:rsidRPr="001F3B69" w:rsidRDefault="001F3B69">
            <w:pPr>
              <w:rPr>
                <w:sz w:val="24"/>
                <w:szCs w:val="24"/>
              </w:rPr>
            </w:pPr>
            <w:r>
              <w:rPr>
                <w:sz w:val="24"/>
                <w:szCs w:val="24"/>
              </w:rPr>
              <w:t>LE_10_01_CO_REC40</w:t>
            </w:r>
          </w:p>
        </w:tc>
      </w:tr>
      <w:tr w:rsidR="00F47B13" w14:paraId="298C4146" w14:textId="77777777" w:rsidTr="00F47B13">
        <w:tc>
          <w:tcPr>
            <w:tcW w:w="2547" w:type="dxa"/>
          </w:tcPr>
          <w:p w14:paraId="1AFE37AF" w14:textId="77777777" w:rsidR="00F47B13" w:rsidRPr="00F47B13" w:rsidRDefault="00F07EE6">
            <w:pPr>
              <w:rPr>
                <w:rFonts w:asciiTheme="majorHAnsi" w:hAnsiTheme="majorHAnsi"/>
                <w:b/>
                <w:sz w:val="28"/>
              </w:rPr>
            </w:pPr>
            <w:r w:rsidRPr="00F47B13">
              <w:rPr>
                <w:rFonts w:asciiTheme="majorHAnsi" w:hAnsiTheme="majorHAnsi"/>
                <w:b/>
                <w:sz w:val="28"/>
              </w:rPr>
              <w:t>Título de recurso</w:t>
            </w:r>
          </w:p>
        </w:tc>
        <w:tc>
          <w:tcPr>
            <w:tcW w:w="5947" w:type="dxa"/>
          </w:tcPr>
          <w:p w14:paraId="2977B0F6" w14:textId="77777777" w:rsidR="001F3B69" w:rsidRPr="001F3B69" w:rsidRDefault="001F3B69" w:rsidP="001F3B69">
            <w:pPr>
              <w:rPr>
                <w:sz w:val="24"/>
                <w:szCs w:val="24"/>
                <w:lang w:val="es-ES_tradnl"/>
              </w:rPr>
            </w:pPr>
            <w:r w:rsidRPr="001F3B69">
              <w:rPr>
                <w:sz w:val="24"/>
                <w:szCs w:val="24"/>
                <w:lang w:val="es-ES_tradnl"/>
              </w:rPr>
              <w:t>Escucha el siguiente fragmento de un análisis literario y ordena las ideas</w:t>
            </w:r>
          </w:p>
          <w:p w14:paraId="25AAEE7F" w14:textId="77777777" w:rsidR="00F47B13" w:rsidRPr="001F3B69" w:rsidRDefault="00F47B13">
            <w:pPr>
              <w:rPr>
                <w:sz w:val="24"/>
                <w:szCs w:val="24"/>
              </w:rPr>
            </w:pPr>
          </w:p>
        </w:tc>
      </w:tr>
      <w:tr w:rsidR="00F07EE6" w14:paraId="1E61560C" w14:textId="77777777" w:rsidTr="00F47B13">
        <w:tc>
          <w:tcPr>
            <w:tcW w:w="2547" w:type="dxa"/>
          </w:tcPr>
          <w:p w14:paraId="04B0EAAF" w14:textId="77777777" w:rsidR="00F07EE6" w:rsidRPr="00F47B13" w:rsidRDefault="00F07EE6">
            <w:pPr>
              <w:rPr>
                <w:rFonts w:asciiTheme="majorHAnsi" w:hAnsiTheme="majorHAnsi"/>
                <w:b/>
                <w:sz w:val="28"/>
              </w:rPr>
            </w:pPr>
            <w:r w:rsidRPr="00F47B13">
              <w:rPr>
                <w:rFonts w:asciiTheme="majorHAnsi" w:hAnsiTheme="majorHAnsi"/>
                <w:b/>
                <w:sz w:val="28"/>
              </w:rPr>
              <w:t>Motor de recurso</w:t>
            </w:r>
          </w:p>
        </w:tc>
        <w:tc>
          <w:tcPr>
            <w:tcW w:w="5947" w:type="dxa"/>
          </w:tcPr>
          <w:p w14:paraId="5B074762" w14:textId="77777777" w:rsidR="001F3B69" w:rsidRPr="001F3B69" w:rsidRDefault="001F3B69" w:rsidP="001F3B69">
            <w:pPr>
              <w:rPr>
                <w:sz w:val="24"/>
                <w:szCs w:val="24"/>
                <w:lang w:val="es-ES_tradnl"/>
              </w:rPr>
            </w:pPr>
            <w:r w:rsidRPr="001F3B69">
              <w:rPr>
                <w:sz w:val="24"/>
                <w:szCs w:val="24"/>
                <w:lang w:val="es-ES_tradnl"/>
              </w:rPr>
              <w:t>M12B</w:t>
            </w:r>
          </w:p>
          <w:p w14:paraId="1227DD4C" w14:textId="77777777" w:rsidR="00F07EE6" w:rsidRPr="001F3B69" w:rsidRDefault="00F07EE6">
            <w:pPr>
              <w:rPr>
                <w:sz w:val="24"/>
                <w:szCs w:val="24"/>
              </w:rPr>
            </w:pPr>
          </w:p>
        </w:tc>
      </w:tr>
    </w:tbl>
    <w:p w14:paraId="33AFC249" w14:textId="77777777" w:rsidR="00F47B13" w:rsidRDefault="00F47B13"/>
    <w:p w14:paraId="78BD3119" w14:textId="77777777" w:rsidR="00113824" w:rsidRPr="00F47B13" w:rsidRDefault="00113824" w:rsidP="00113824"/>
    <w:tbl>
      <w:tblPr>
        <w:tblStyle w:val="Tablaconcuadrcula"/>
        <w:tblW w:w="8721" w:type="dxa"/>
        <w:tblLayout w:type="fixed"/>
        <w:tblLook w:val="04A0" w:firstRow="1" w:lastRow="0" w:firstColumn="1" w:lastColumn="0" w:noHBand="0" w:noVBand="1"/>
      </w:tblPr>
      <w:tblGrid>
        <w:gridCol w:w="707"/>
        <w:gridCol w:w="4503"/>
        <w:gridCol w:w="1842"/>
        <w:gridCol w:w="1669"/>
      </w:tblGrid>
      <w:tr w:rsidR="00EA4F75" w14:paraId="3C321A92" w14:textId="77777777" w:rsidTr="00B56A68">
        <w:tc>
          <w:tcPr>
            <w:tcW w:w="5211" w:type="dxa"/>
            <w:gridSpan w:val="2"/>
            <w:shd w:val="clear" w:color="auto" w:fill="000000" w:themeFill="text1"/>
          </w:tcPr>
          <w:p w14:paraId="2455F147" w14:textId="77777777" w:rsidR="00EA4F75" w:rsidRDefault="00EA4F75" w:rsidP="005779F6">
            <w:pPr>
              <w:jc w:val="center"/>
              <w:rPr>
                <w:rFonts w:asciiTheme="majorHAnsi" w:hAnsiTheme="majorHAnsi"/>
                <w:b/>
                <w:sz w:val="32"/>
              </w:rPr>
            </w:pPr>
            <w:r>
              <w:rPr>
                <w:rFonts w:asciiTheme="majorHAnsi" w:hAnsiTheme="majorHAnsi"/>
                <w:b/>
                <w:sz w:val="32"/>
              </w:rPr>
              <w:t xml:space="preserve">Audios a </w:t>
            </w:r>
            <w:proofErr w:type="spellStart"/>
            <w:r>
              <w:rPr>
                <w:rFonts w:asciiTheme="majorHAnsi" w:hAnsiTheme="majorHAnsi"/>
                <w:b/>
                <w:sz w:val="32"/>
              </w:rPr>
              <w:t>locutar</w:t>
            </w:r>
            <w:proofErr w:type="spellEnd"/>
          </w:p>
          <w:p w14:paraId="1015E4DF" w14:textId="77777777" w:rsidR="00EA4F75" w:rsidRPr="00615AFC" w:rsidRDefault="00EA4F75" w:rsidP="005779F6">
            <w:pPr>
              <w:jc w:val="center"/>
              <w:rPr>
                <w:rFonts w:asciiTheme="majorHAnsi" w:hAnsiTheme="majorHAnsi"/>
                <w:b/>
                <w:sz w:val="24"/>
                <w:szCs w:val="24"/>
              </w:rPr>
            </w:pPr>
            <w:r w:rsidRPr="00615AFC">
              <w:rPr>
                <w:rFonts w:asciiTheme="majorHAnsi" w:hAnsiTheme="majorHAnsi"/>
                <w:b/>
                <w:sz w:val="24"/>
                <w:szCs w:val="24"/>
              </w:rPr>
              <w:t xml:space="preserve">(cada </w:t>
            </w:r>
            <w:r>
              <w:rPr>
                <w:rFonts w:asciiTheme="majorHAnsi" w:hAnsiTheme="majorHAnsi"/>
                <w:b/>
                <w:sz w:val="24"/>
                <w:szCs w:val="24"/>
              </w:rPr>
              <w:t>numeración</w:t>
            </w:r>
            <w:r w:rsidRPr="00615AFC">
              <w:rPr>
                <w:rFonts w:asciiTheme="majorHAnsi" w:hAnsiTheme="majorHAnsi"/>
                <w:b/>
                <w:sz w:val="24"/>
                <w:szCs w:val="24"/>
              </w:rPr>
              <w:t xml:space="preserve"> es un archivo independiente)</w:t>
            </w:r>
          </w:p>
        </w:tc>
        <w:tc>
          <w:tcPr>
            <w:tcW w:w="1843" w:type="dxa"/>
            <w:shd w:val="clear" w:color="auto" w:fill="000000" w:themeFill="text1"/>
          </w:tcPr>
          <w:p w14:paraId="32F9FBB4" w14:textId="77777777" w:rsidR="00EA4F75" w:rsidRDefault="00EA4F75" w:rsidP="005779F6">
            <w:pPr>
              <w:jc w:val="center"/>
              <w:rPr>
                <w:rFonts w:asciiTheme="majorHAnsi" w:hAnsiTheme="majorHAnsi"/>
                <w:b/>
                <w:sz w:val="32"/>
              </w:rPr>
            </w:pPr>
            <w:r w:rsidRPr="00615AFC">
              <w:rPr>
                <w:rFonts w:asciiTheme="majorHAnsi" w:hAnsiTheme="majorHAnsi"/>
                <w:b/>
                <w:sz w:val="32"/>
              </w:rPr>
              <w:t xml:space="preserve">Lectura pausada </w:t>
            </w:r>
            <w:r w:rsidRPr="00615AFC">
              <w:rPr>
                <w:rFonts w:asciiTheme="majorHAnsi" w:hAnsiTheme="majorHAnsi"/>
                <w:b/>
                <w:sz w:val="32"/>
                <w:szCs w:val="32"/>
              </w:rPr>
              <w:t>(dictado)</w:t>
            </w:r>
            <w:r w:rsidRPr="00615AFC">
              <w:rPr>
                <w:rFonts w:asciiTheme="majorHAnsi" w:hAnsiTheme="majorHAnsi"/>
                <w:b/>
                <w:sz w:val="24"/>
                <w:szCs w:val="24"/>
              </w:rPr>
              <w:t xml:space="preserve"> (Sí/No)</w:t>
            </w:r>
          </w:p>
        </w:tc>
        <w:tc>
          <w:tcPr>
            <w:tcW w:w="1666" w:type="dxa"/>
            <w:shd w:val="clear" w:color="auto" w:fill="000000" w:themeFill="text1"/>
          </w:tcPr>
          <w:p w14:paraId="3B3A072D" w14:textId="77777777" w:rsidR="00EA4F75" w:rsidRDefault="00EA4F75" w:rsidP="005779F6">
            <w:pPr>
              <w:jc w:val="center"/>
              <w:rPr>
                <w:rFonts w:asciiTheme="majorHAnsi" w:hAnsiTheme="majorHAnsi"/>
                <w:b/>
                <w:sz w:val="32"/>
              </w:rPr>
            </w:pPr>
            <w:r w:rsidRPr="00615AFC">
              <w:rPr>
                <w:rFonts w:asciiTheme="majorHAnsi" w:hAnsiTheme="majorHAnsi"/>
                <w:b/>
                <w:sz w:val="32"/>
                <w:szCs w:val="32"/>
              </w:rPr>
              <w:t>Voz femenina</w:t>
            </w:r>
            <w:r>
              <w:rPr>
                <w:rFonts w:asciiTheme="majorHAnsi" w:hAnsiTheme="majorHAnsi"/>
                <w:b/>
                <w:sz w:val="28"/>
              </w:rPr>
              <w:t xml:space="preserve"> </w:t>
            </w:r>
            <w:r w:rsidRPr="00615AFC">
              <w:rPr>
                <w:rFonts w:asciiTheme="majorHAnsi" w:hAnsiTheme="majorHAnsi"/>
                <w:b/>
                <w:sz w:val="24"/>
                <w:szCs w:val="24"/>
              </w:rPr>
              <w:t>(Sí/No)</w:t>
            </w:r>
          </w:p>
        </w:tc>
      </w:tr>
      <w:tr w:rsidR="00EA4F75" w14:paraId="7E4DBA33" w14:textId="77777777" w:rsidTr="00B56A68">
        <w:tc>
          <w:tcPr>
            <w:tcW w:w="703" w:type="dxa"/>
          </w:tcPr>
          <w:p w14:paraId="693228FB" w14:textId="77777777" w:rsidR="00EA4F75" w:rsidRPr="00F47B13" w:rsidRDefault="00EA4F75" w:rsidP="005779F6">
            <w:pPr>
              <w:jc w:val="right"/>
              <w:rPr>
                <w:rFonts w:asciiTheme="majorHAnsi" w:hAnsiTheme="majorHAnsi"/>
                <w:b/>
                <w:sz w:val="28"/>
              </w:rPr>
            </w:pPr>
            <w:r>
              <w:rPr>
                <w:rFonts w:asciiTheme="majorHAnsi" w:hAnsiTheme="majorHAnsi"/>
                <w:b/>
                <w:sz w:val="28"/>
              </w:rPr>
              <w:t>1</w:t>
            </w:r>
          </w:p>
        </w:tc>
        <w:tc>
          <w:tcPr>
            <w:tcW w:w="4505" w:type="dxa"/>
          </w:tcPr>
          <w:p w14:paraId="473A08F1" w14:textId="77777777" w:rsidR="00EA4F75" w:rsidRPr="001F3B69" w:rsidRDefault="00EA4F75" w:rsidP="00EA4F75">
            <w:pPr>
              <w:jc w:val="both"/>
              <w:rPr>
                <w:rFonts w:ascii="Arial" w:hAnsi="Arial" w:cs="Arial"/>
                <w:sz w:val="24"/>
                <w:szCs w:val="24"/>
              </w:rPr>
            </w:pPr>
            <w:r w:rsidRPr="001F3B69">
              <w:rPr>
                <w:rFonts w:ascii="Arial" w:hAnsi="Arial" w:cs="Arial"/>
                <w:sz w:val="24"/>
                <w:szCs w:val="24"/>
              </w:rPr>
              <w:t xml:space="preserve">Del Poema del Cid se han hecho las más diversas lecturas. Esto es comprensible si tenemos en cuenta que el héroe del Poema lo originó un personaje histórico que, además de ser troquelado estéticamente en esa composición épica, cobró vida también en las crónicas de Alfonso X del siglo XIII; en los romances del siglo XV; y en la escena política, histórica y social de la España del siglo XX. Rodrigo Díaz, además, ha sido visto como un cruzado medieval, paladín de la Reconquista que Castilla lideró contra los moros. No ha faltado quien vea en el Campeador a uno de esos superhéroes modernos, aunque de corte humano. Pero, ¿qué hace del Cantar una obra imperecedera?: ¿la cohesión artística de su fábula, los valores humanos del Campeador, o el potencial de la obra de generar sentidos inesperados? El Poema, asombrosamente, se ha adaptado con facilidad a públicos muy disímiles en su tránsito por el tiempo. Cuando se cree agotada la cantera del Cantar, nuevos destinatarios siempre nos sorprenden con decodificaciones novedosas. Ejemplos de ello son las lecturas actuales del Poema como la visión conservadora de la mujer, el arte de la política como estrategia y negociación, etc. Sin embargo, el Cantar del Cid, desde nuestra lectura parcial, responde ante todo a un fenómeno vital para toda sociedad: la necesidad de los pueblos de la figura del héroe. Porque los pueblos depositan sus esperanzas y derrotas en el héroe. Y el héroe que, en una época, tiene la capacidad de estimular los anhelos de superación de un colectivo social y sirve, asimismo, de catarsis para conjurar sus frustraciones, trasciende al ser humano histórico que le sirvió de inspiración, y su figura engrandecida se integra al mundo de la cultura y tradición para transformarse en mito. Y el mito conforma el reino de la poesía, el ámbito de lo imperecedero. Quizás por ello, por haberse insertado en el mito, el Cid del Poema todavía sobrevive con longevidad sorprendente en medio de una necrópolis de héroes sepultados y olvidados para siempre.  </w:t>
            </w:r>
          </w:p>
          <w:p w14:paraId="1875D9EC" w14:textId="77777777" w:rsidR="00EA4F75" w:rsidRPr="001F3B69" w:rsidRDefault="00EA4F75" w:rsidP="00EA4F75">
            <w:pPr>
              <w:jc w:val="both"/>
              <w:rPr>
                <w:sz w:val="24"/>
                <w:szCs w:val="24"/>
              </w:rPr>
            </w:pPr>
          </w:p>
          <w:p w14:paraId="7C35FA70" w14:textId="77777777" w:rsidR="00EA4F75" w:rsidRDefault="00EA4F75" w:rsidP="00EA4F75">
            <w:r w:rsidRPr="001F3B69">
              <w:rPr>
                <w:sz w:val="24"/>
                <w:szCs w:val="24"/>
              </w:rPr>
              <w:t xml:space="preserve">Marco Aurelio Ramírez, </w:t>
            </w:r>
            <w:r w:rsidRPr="001F3B69">
              <w:rPr>
                <w:i/>
                <w:sz w:val="24"/>
                <w:szCs w:val="24"/>
              </w:rPr>
              <w:t>La expresión literaria de la España medieval</w:t>
            </w:r>
            <w:r w:rsidRPr="001F3B69">
              <w:rPr>
                <w:sz w:val="24"/>
                <w:szCs w:val="24"/>
              </w:rPr>
              <w:t>. Mérida: Publicaciones Vicerrectorado Académico CODEPRE, 2007.</w:t>
            </w:r>
          </w:p>
          <w:p w14:paraId="445B0C23" w14:textId="77777777" w:rsidR="00EA4F75" w:rsidRDefault="00EA4F75" w:rsidP="005779F6"/>
        </w:tc>
        <w:tc>
          <w:tcPr>
            <w:tcW w:w="1843" w:type="dxa"/>
          </w:tcPr>
          <w:p w14:paraId="73ED6437" w14:textId="7AE04DBC" w:rsidR="00EA4F75" w:rsidRDefault="00EA4F75" w:rsidP="00EA4F75">
            <w:pPr>
              <w:jc w:val="center"/>
            </w:pPr>
            <w:r>
              <w:t>No</w:t>
            </w:r>
          </w:p>
        </w:tc>
        <w:tc>
          <w:tcPr>
            <w:tcW w:w="1670" w:type="dxa"/>
          </w:tcPr>
          <w:p w14:paraId="752A9973" w14:textId="36A88851" w:rsidR="00EA4F75" w:rsidRDefault="00B56A68" w:rsidP="00EA4F75">
            <w:pPr>
              <w:jc w:val="center"/>
            </w:pPr>
            <w:r>
              <w:t>No</w:t>
            </w:r>
          </w:p>
        </w:tc>
        <w:bookmarkStart w:id="0" w:name="_GoBack"/>
        <w:bookmarkEnd w:id="0"/>
      </w:tr>
      <w:tr w:rsidR="00EA4F75" w14:paraId="46F67564" w14:textId="77777777" w:rsidTr="00B56A68">
        <w:tc>
          <w:tcPr>
            <w:tcW w:w="707" w:type="dxa"/>
          </w:tcPr>
          <w:p w14:paraId="06ED2640" w14:textId="77777777" w:rsidR="00EA4F75" w:rsidRPr="00F47B13" w:rsidRDefault="00EA4F75" w:rsidP="005779F6">
            <w:pPr>
              <w:jc w:val="right"/>
              <w:rPr>
                <w:rFonts w:asciiTheme="majorHAnsi" w:hAnsiTheme="majorHAnsi"/>
                <w:b/>
                <w:sz w:val="28"/>
              </w:rPr>
            </w:pPr>
            <w:r>
              <w:rPr>
                <w:rFonts w:asciiTheme="majorHAnsi" w:hAnsiTheme="majorHAnsi"/>
                <w:b/>
                <w:sz w:val="28"/>
              </w:rPr>
              <w:t>2</w:t>
            </w:r>
          </w:p>
        </w:tc>
        <w:tc>
          <w:tcPr>
            <w:tcW w:w="4504" w:type="dxa"/>
          </w:tcPr>
          <w:p w14:paraId="52E11222" w14:textId="77777777" w:rsidR="00EA4F75" w:rsidRDefault="00EA4F75" w:rsidP="005779F6"/>
        </w:tc>
        <w:tc>
          <w:tcPr>
            <w:tcW w:w="1843" w:type="dxa"/>
          </w:tcPr>
          <w:p w14:paraId="1F8174A0" w14:textId="77777777" w:rsidR="00EA4F75" w:rsidRDefault="00EA4F75" w:rsidP="005779F6"/>
        </w:tc>
        <w:tc>
          <w:tcPr>
            <w:tcW w:w="1666" w:type="dxa"/>
          </w:tcPr>
          <w:p w14:paraId="4463E289" w14:textId="77777777" w:rsidR="00EA4F75" w:rsidRDefault="00EA4F75" w:rsidP="005779F6"/>
        </w:tc>
      </w:tr>
      <w:tr w:rsidR="00EA4F75" w14:paraId="15C016FA" w14:textId="77777777" w:rsidTr="00B56A68">
        <w:tc>
          <w:tcPr>
            <w:tcW w:w="707" w:type="dxa"/>
          </w:tcPr>
          <w:p w14:paraId="78024C13" w14:textId="77777777" w:rsidR="00EA4F75" w:rsidRPr="00F47B13" w:rsidRDefault="00EA4F75" w:rsidP="005779F6">
            <w:pPr>
              <w:jc w:val="right"/>
              <w:rPr>
                <w:rFonts w:asciiTheme="majorHAnsi" w:hAnsiTheme="majorHAnsi"/>
                <w:b/>
                <w:sz w:val="28"/>
              </w:rPr>
            </w:pPr>
            <w:r>
              <w:rPr>
                <w:rFonts w:asciiTheme="majorHAnsi" w:hAnsiTheme="majorHAnsi"/>
                <w:b/>
                <w:sz w:val="28"/>
              </w:rPr>
              <w:t>3</w:t>
            </w:r>
          </w:p>
        </w:tc>
        <w:tc>
          <w:tcPr>
            <w:tcW w:w="4504" w:type="dxa"/>
          </w:tcPr>
          <w:p w14:paraId="0B2D7170" w14:textId="77777777" w:rsidR="00EA4F75" w:rsidRDefault="00EA4F75" w:rsidP="005779F6"/>
        </w:tc>
        <w:tc>
          <w:tcPr>
            <w:tcW w:w="1843" w:type="dxa"/>
          </w:tcPr>
          <w:p w14:paraId="696584F7" w14:textId="77777777" w:rsidR="00EA4F75" w:rsidRDefault="00EA4F75" w:rsidP="005779F6"/>
        </w:tc>
        <w:tc>
          <w:tcPr>
            <w:tcW w:w="1666" w:type="dxa"/>
          </w:tcPr>
          <w:p w14:paraId="76AAE92B" w14:textId="77777777" w:rsidR="00EA4F75" w:rsidRDefault="00EA4F75" w:rsidP="005779F6"/>
        </w:tc>
      </w:tr>
      <w:tr w:rsidR="00EA4F75" w14:paraId="3ECB67AD" w14:textId="77777777" w:rsidTr="00B56A68">
        <w:tc>
          <w:tcPr>
            <w:tcW w:w="707" w:type="dxa"/>
          </w:tcPr>
          <w:p w14:paraId="053E2E25" w14:textId="77777777" w:rsidR="00EA4F75" w:rsidRPr="00F47B13" w:rsidRDefault="00EA4F75" w:rsidP="005779F6">
            <w:pPr>
              <w:jc w:val="right"/>
              <w:rPr>
                <w:rFonts w:asciiTheme="majorHAnsi" w:hAnsiTheme="majorHAnsi"/>
                <w:b/>
                <w:sz w:val="28"/>
              </w:rPr>
            </w:pPr>
            <w:r>
              <w:rPr>
                <w:rFonts w:asciiTheme="majorHAnsi" w:hAnsiTheme="majorHAnsi"/>
                <w:b/>
                <w:sz w:val="28"/>
              </w:rPr>
              <w:t>4</w:t>
            </w:r>
          </w:p>
        </w:tc>
        <w:tc>
          <w:tcPr>
            <w:tcW w:w="4504" w:type="dxa"/>
          </w:tcPr>
          <w:p w14:paraId="3D7CF332" w14:textId="77777777" w:rsidR="00EA4F75" w:rsidRDefault="00EA4F75" w:rsidP="005779F6"/>
        </w:tc>
        <w:tc>
          <w:tcPr>
            <w:tcW w:w="1843" w:type="dxa"/>
          </w:tcPr>
          <w:p w14:paraId="7D8A9004" w14:textId="77777777" w:rsidR="00EA4F75" w:rsidRDefault="00EA4F75" w:rsidP="005779F6"/>
        </w:tc>
        <w:tc>
          <w:tcPr>
            <w:tcW w:w="1666" w:type="dxa"/>
          </w:tcPr>
          <w:p w14:paraId="47C3D4E6" w14:textId="77777777" w:rsidR="00EA4F75" w:rsidRDefault="00EA4F75" w:rsidP="005779F6"/>
        </w:tc>
      </w:tr>
      <w:tr w:rsidR="00EA4F75" w14:paraId="036DF4AF" w14:textId="77777777" w:rsidTr="00B56A68">
        <w:tc>
          <w:tcPr>
            <w:tcW w:w="707" w:type="dxa"/>
          </w:tcPr>
          <w:p w14:paraId="1C5535CF" w14:textId="77777777" w:rsidR="00EA4F75" w:rsidRDefault="00EA4F75" w:rsidP="005779F6">
            <w:pPr>
              <w:jc w:val="right"/>
              <w:rPr>
                <w:rFonts w:asciiTheme="majorHAnsi" w:hAnsiTheme="majorHAnsi"/>
                <w:b/>
                <w:sz w:val="28"/>
              </w:rPr>
            </w:pPr>
            <w:r>
              <w:rPr>
                <w:rFonts w:asciiTheme="majorHAnsi" w:hAnsiTheme="majorHAnsi"/>
                <w:b/>
                <w:sz w:val="28"/>
              </w:rPr>
              <w:t>5</w:t>
            </w:r>
          </w:p>
        </w:tc>
        <w:tc>
          <w:tcPr>
            <w:tcW w:w="4504" w:type="dxa"/>
          </w:tcPr>
          <w:p w14:paraId="0BFE1780" w14:textId="77777777" w:rsidR="00EA4F75" w:rsidRDefault="00EA4F75" w:rsidP="005779F6"/>
        </w:tc>
        <w:tc>
          <w:tcPr>
            <w:tcW w:w="1843" w:type="dxa"/>
          </w:tcPr>
          <w:p w14:paraId="2DD8400D" w14:textId="77777777" w:rsidR="00EA4F75" w:rsidRDefault="00EA4F75" w:rsidP="005779F6"/>
        </w:tc>
        <w:tc>
          <w:tcPr>
            <w:tcW w:w="1666" w:type="dxa"/>
          </w:tcPr>
          <w:p w14:paraId="5C1DEF30" w14:textId="77777777" w:rsidR="00EA4F75" w:rsidRDefault="00EA4F75" w:rsidP="005779F6"/>
        </w:tc>
      </w:tr>
      <w:tr w:rsidR="00EA4F75" w14:paraId="640105C2" w14:textId="77777777" w:rsidTr="00B56A68">
        <w:tc>
          <w:tcPr>
            <w:tcW w:w="707" w:type="dxa"/>
          </w:tcPr>
          <w:p w14:paraId="2C5094CC" w14:textId="77777777" w:rsidR="00EA4F75" w:rsidRDefault="00EA4F75" w:rsidP="005779F6">
            <w:pPr>
              <w:jc w:val="right"/>
              <w:rPr>
                <w:rFonts w:asciiTheme="majorHAnsi" w:hAnsiTheme="majorHAnsi"/>
                <w:b/>
                <w:sz w:val="28"/>
              </w:rPr>
            </w:pPr>
            <w:r>
              <w:rPr>
                <w:rFonts w:asciiTheme="majorHAnsi" w:hAnsiTheme="majorHAnsi"/>
                <w:b/>
                <w:sz w:val="28"/>
              </w:rPr>
              <w:t>6</w:t>
            </w:r>
          </w:p>
        </w:tc>
        <w:tc>
          <w:tcPr>
            <w:tcW w:w="4504" w:type="dxa"/>
          </w:tcPr>
          <w:p w14:paraId="2A692AEE" w14:textId="77777777" w:rsidR="00EA4F75" w:rsidRDefault="00EA4F75" w:rsidP="005779F6"/>
        </w:tc>
        <w:tc>
          <w:tcPr>
            <w:tcW w:w="1843" w:type="dxa"/>
          </w:tcPr>
          <w:p w14:paraId="1FA0B79E" w14:textId="77777777" w:rsidR="00EA4F75" w:rsidRDefault="00EA4F75" w:rsidP="005779F6"/>
        </w:tc>
        <w:tc>
          <w:tcPr>
            <w:tcW w:w="1666" w:type="dxa"/>
          </w:tcPr>
          <w:p w14:paraId="73B0E2FD" w14:textId="77777777" w:rsidR="00EA4F75" w:rsidRDefault="00EA4F75" w:rsidP="005779F6"/>
        </w:tc>
      </w:tr>
      <w:tr w:rsidR="00EA4F75" w14:paraId="1972A72A" w14:textId="77777777" w:rsidTr="00B56A68">
        <w:tc>
          <w:tcPr>
            <w:tcW w:w="707" w:type="dxa"/>
          </w:tcPr>
          <w:p w14:paraId="1646DB71" w14:textId="77777777" w:rsidR="00EA4F75" w:rsidRDefault="00EA4F75" w:rsidP="005779F6">
            <w:pPr>
              <w:jc w:val="right"/>
              <w:rPr>
                <w:rFonts w:asciiTheme="majorHAnsi" w:hAnsiTheme="majorHAnsi"/>
                <w:b/>
                <w:sz w:val="28"/>
              </w:rPr>
            </w:pPr>
            <w:r>
              <w:rPr>
                <w:rFonts w:asciiTheme="majorHAnsi" w:hAnsiTheme="majorHAnsi"/>
                <w:b/>
                <w:sz w:val="28"/>
              </w:rPr>
              <w:t>7</w:t>
            </w:r>
          </w:p>
        </w:tc>
        <w:tc>
          <w:tcPr>
            <w:tcW w:w="4504" w:type="dxa"/>
          </w:tcPr>
          <w:p w14:paraId="375D2A1C" w14:textId="77777777" w:rsidR="00EA4F75" w:rsidRDefault="00EA4F75" w:rsidP="005779F6"/>
        </w:tc>
        <w:tc>
          <w:tcPr>
            <w:tcW w:w="1843" w:type="dxa"/>
          </w:tcPr>
          <w:p w14:paraId="0C254686" w14:textId="77777777" w:rsidR="00EA4F75" w:rsidRDefault="00EA4F75" w:rsidP="005779F6"/>
        </w:tc>
        <w:tc>
          <w:tcPr>
            <w:tcW w:w="1666" w:type="dxa"/>
          </w:tcPr>
          <w:p w14:paraId="0D0F27B3" w14:textId="77777777" w:rsidR="00EA4F75" w:rsidRDefault="00EA4F75" w:rsidP="005779F6"/>
        </w:tc>
      </w:tr>
      <w:tr w:rsidR="00EA4F75" w14:paraId="067302B8" w14:textId="77777777" w:rsidTr="00B56A68">
        <w:tc>
          <w:tcPr>
            <w:tcW w:w="707" w:type="dxa"/>
          </w:tcPr>
          <w:p w14:paraId="5E83C561" w14:textId="77777777" w:rsidR="00EA4F75" w:rsidRDefault="00EA4F75" w:rsidP="005779F6">
            <w:pPr>
              <w:jc w:val="right"/>
              <w:rPr>
                <w:rFonts w:asciiTheme="majorHAnsi" w:hAnsiTheme="majorHAnsi"/>
                <w:b/>
                <w:sz w:val="28"/>
              </w:rPr>
            </w:pPr>
            <w:r>
              <w:rPr>
                <w:rFonts w:asciiTheme="majorHAnsi" w:hAnsiTheme="majorHAnsi"/>
                <w:b/>
                <w:sz w:val="28"/>
              </w:rPr>
              <w:t>8</w:t>
            </w:r>
          </w:p>
        </w:tc>
        <w:tc>
          <w:tcPr>
            <w:tcW w:w="4504" w:type="dxa"/>
          </w:tcPr>
          <w:p w14:paraId="00381340" w14:textId="77777777" w:rsidR="00EA4F75" w:rsidRDefault="00EA4F75" w:rsidP="005779F6"/>
        </w:tc>
        <w:tc>
          <w:tcPr>
            <w:tcW w:w="1843" w:type="dxa"/>
          </w:tcPr>
          <w:p w14:paraId="02473F24" w14:textId="77777777" w:rsidR="00EA4F75" w:rsidRDefault="00EA4F75" w:rsidP="005779F6"/>
        </w:tc>
        <w:tc>
          <w:tcPr>
            <w:tcW w:w="1666" w:type="dxa"/>
          </w:tcPr>
          <w:p w14:paraId="024E0719" w14:textId="77777777" w:rsidR="00EA4F75" w:rsidRDefault="00EA4F75" w:rsidP="005779F6"/>
        </w:tc>
      </w:tr>
      <w:tr w:rsidR="00EA4F75" w14:paraId="36B11B05" w14:textId="77777777" w:rsidTr="00B56A68">
        <w:tc>
          <w:tcPr>
            <w:tcW w:w="707" w:type="dxa"/>
          </w:tcPr>
          <w:p w14:paraId="053C0CB9" w14:textId="77777777" w:rsidR="00EA4F75" w:rsidRDefault="00EA4F75" w:rsidP="005779F6">
            <w:pPr>
              <w:jc w:val="right"/>
              <w:rPr>
                <w:rFonts w:asciiTheme="majorHAnsi" w:hAnsiTheme="majorHAnsi"/>
                <w:b/>
                <w:sz w:val="28"/>
              </w:rPr>
            </w:pPr>
            <w:r>
              <w:rPr>
                <w:rFonts w:asciiTheme="majorHAnsi" w:hAnsiTheme="majorHAnsi"/>
                <w:b/>
                <w:sz w:val="28"/>
              </w:rPr>
              <w:t>9</w:t>
            </w:r>
          </w:p>
        </w:tc>
        <w:tc>
          <w:tcPr>
            <w:tcW w:w="4504" w:type="dxa"/>
          </w:tcPr>
          <w:p w14:paraId="6BC0D60E" w14:textId="77777777" w:rsidR="00EA4F75" w:rsidRDefault="00EA4F75" w:rsidP="005779F6"/>
        </w:tc>
        <w:tc>
          <w:tcPr>
            <w:tcW w:w="1843" w:type="dxa"/>
          </w:tcPr>
          <w:p w14:paraId="5FE0CC29" w14:textId="77777777" w:rsidR="00EA4F75" w:rsidRDefault="00EA4F75" w:rsidP="005779F6"/>
        </w:tc>
        <w:tc>
          <w:tcPr>
            <w:tcW w:w="1666" w:type="dxa"/>
          </w:tcPr>
          <w:p w14:paraId="4E0526DF" w14:textId="77777777" w:rsidR="00EA4F75" w:rsidRDefault="00EA4F75" w:rsidP="005779F6"/>
        </w:tc>
      </w:tr>
      <w:tr w:rsidR="00EA4F75" w14:paraId="06D8FDA1" w14:textId="77777777" w:rsidTr="00B56A68">
        <w:tc>
          <w:tcPr>
            <w:tcW w:w="707" w:type="dxa"/>
          </w:tcPr>
          <w:p w14:paraId="436658C5" w14:textId="77777777" w:rsidR="00EA4F75" w:rsidRDefault="00EA4F75" w:rsidP="005779F6">
            <w:pPr>
              <w:jc w:val="right"/>
              <w:rPr>
                <w:rFonts w:asciiTheme="majorHAnsi" w:hAnsiTheme="majorHAnsi"/>
                <w:b/>
                <w:sz w:val="28"/>
              </w:rPr>
            </w:pPr>
            <w:r>
              <w:rPr>
                <w:rFonts w:asciiTheme="majorHAnsi" w:hAnsiTheme="majorHAnsi"/>
                <w:b/>
                <w:sz w:val="28"/>
              </w:rPr>
              <w:t>10</w:t>
            </w:r>
          </w:p>
        </w:tc>
        <w:tc>
          <w:tcPr>
            <w:tcW w:w="4504" w:type="dxa"/>
          </w:tcPr>
          <w:p w14:paraId="4868621F" w14:textId="77777777" w:rsidR="00EA4F75" w:rsidRDefault="00EA4F75" w:rsidP="005779F6"/>
        </w:tc>
        <w:tc>
          <w:tcPr>
            <w:tcW w:w="1843" w:type="dxa"/>
          </w:tcPr>
          <w:p w14:paraId="67890FF5" w14:textId="77777777" w:rsidR="00EA4F75" w:rsidRDefault="00EA4F75" w:rsidP="005779F6"/>
        </w:tc>
        <w:tc>
          <w:tcPr>
            <w:tcW w:w="1666" w:type="dxa"/>
          </w:tcPr>
          <w:p w14:paraId="10361BE6" w14:textId="77777777" w:rsidR="00EA4F75" w:rsidRDefault="00EA4F75" w:rsidP="005779F6"/>
        </w:tc>
      </w:tr>
    </w:tbl>
    <w:p w14:paraId="318B071F" w14:textId="77777777" w:rsidR="00113824" w:rsidRDefault="00113824" w:rsidP="00113824"/>
    <w:p w14:paraId="3D9CFA71" w14:textId="77777777" w:rsidR="00F47B13" w:rsidRDefault="00F47B13"/>
    <w:sectPr w:rsidR="00F47B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13"/>
    <w:rsid w:val="0000016D"/>
    <w:rsid w:val="00113824"/>
    <w:rsid w:val="001F3B69"/>
    <w:rsid w:val="004A5054"/>
    <w:rsid w:val="00B56A68"/>
    <w:rsid w:val="00C45C5A"/>
    <w:rsid w:val="00EA4F75"/>
    <w:rsid w:val="00EE1257"/>
    <w:rsid w:val="00F07EE6"/>
    <w:rsid w:val="00F47B1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3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autoRedefine/>
    <w:qFormat/>
    <w:rsid w:val="00C45C5A"/>
    <w:pPr>
      <w:framePr w:wrap="notBeside" w:vAnchor="text" w:hAnchor="text" w:y="1"/>
      <w:shd w:val="clear" w:color="auto" w:fill="000000" w:themeFill="text1"/>
      <w:spacing w:before="120" w:line="240" w:lineRule="auto"/>
    </w:pPr>
    <w:rPr>
      <w:rFonts w:ascii="Arial" w:hAnsi="Arial"/>
      <w:color w:val="FFFFFF" w:themeColor="background1"/>
    </w:rPr>
  </w:style>
  <w:style w:type="character" w:customStyle="1" w:styleId="CodeCar">
    <w:name w:val="Code Car"/>
    <w:basedOn w:val="Fuentedeprrafopredeter"/>
    <w:link w:val="Code"/>
    <w:rsid w:val="00C45C5A"/>
    <w:rPr>
      <w:rFonts w:ascii="Arial" w:hAnsi="Arial"/>
      <w:color w:val="FFFFFF" w:themeColor="background1"/>
      <w:shd w:val="clear" w:color="auto" w:fill="000000" w:themeFill="text1"/>
    </w:rPr>
  </w:style>
  <w:style w:type="table" w:styleId="Tablaconcuadrcula">
    <w:name w:val="Table Grid"/>
    <w:basedOn w:val="Tablanormal"/>
    <w:uiPriority w:val="39"/>
    <w:rsid w:val="00F4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47B13"/>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4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ar"/>
    <w:autoRedefine/>
    <w:qFormat/>
    <w:rsid w:val="00C45C5A"/>
    <w:pPr>
      <w:framePr w:wrap="notBeside" w:vAnchor="text" w:hAnchor="text" w:y="1"/>
      <w:shd w:val="clear" w:color="auto" w:fill="000000" w:themeFill="text1"/>
      <w:spacing w:before="120" w:line="240" w:lineRule="auto"/>
    </w:pPr>
    <w:rPr>
      <w:rFonts w:ascii="Arial" w:hAnsi="Arial"/>
      <w:color w:val="FFFFFF" w:themeColor="background1"/>
    </w:rPr>
  </w:style>
  <w:style w:type="character" w:customStyle="1" w:styleId="CodeCar">
    <w:name w:val="Code Car"/>
    <w:basedOn w:val="Fuentedeprrafopredeter"/>
    <w:link w:val="Code"/>
    <w:rsid w:val="00C45C5A"/>
    <w:rPr>
      <w:rFonts w:ascii="Arial" w:hAnsi="Arial"/>
      <w:color w:val="FFFFFF" w:themeColor="background1"/>
      <w:shd w:val="clear" w:color="auto" w:fill="000000" w:themeFill="text1"/>
    </w:rPr>
  </w:style>
  <w:style w:type="table" w:styleId="Tablaconcuadrcula">
    <w:name w:val="Table Grid"/>
    <w:basedOn w:val="Tablanormal"/>
    <w:uiPriority w:val="39"/>
    <w:rsid w:val="00F47B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47B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550147">
      <w:bodyDiv w:val="1"/>
      <w:marLeft w:val="0"/>
      <w:marRight w:val="0"/>
      <w:marTop w:val="0"/>
      <w:marBottom w:val="0"/>
      <w:divBdr>
        <w:top w:val="none" w:sz="0" w:space="0" w:color="auto"/>
        <w:left w:val="none" w:sz="0" w:space="0" w:color="auto"/>
        <w:bottom w:val="none" w:sz="0" w:space="0" w:color="auto"/>
        <w:right w:val="none" w:sz="0" w:space="0" w:color="auto"/>
      </w:divBdr>
    </w:div>
    <w:div w:id="893198116">
      <w:bodyDiv w:val="1"/>
      <w:marLeft w:val="0"/>
      <w:marRight w:val="0"/>
      <w:marTop w:val="0"/>
      <w:marBottom w:val="0"/>
      <w:divBdr>
        <w:top w:val="none" w:sz="0" w:space="0" w:color="auto"/>
        <w:left w:val="none" w:sz="0" w:space="0" w:color="auto"/>
        <w:bottom w:val="none" w:sz="0" w:space="0" w:color="auto"/>
        <w:right w:val="none" w:sz="0" w:space="0" w:color="auto"/>
      </w:divBdr>
    </w:div>
    <w:div w:id="955213565">
      <w:bodyDiv w:val="1"/>
      <w:marLeft w:val="0"/>
      <w:marRight w:val="0"/>
      <w:marTop w:val="0"/>
      <w:marBottom w:val="0"/>
      <w:divBdr>
        <w:top w:val="none" w:sz="0" w:space="0" w:color="auto"/>
        <w:left w:val="none" w:sz="0" w:space="0" w:color="auto"/>
        <w:bottom w:val="none" w:sz="0" w:space="0" w:color="auto"/>
        <w:right w:val="none" w:sz="0" w:space="0" w:color="auto"/>
      </w:divBdr>
    </w:div>
    <w:div w:id="143270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80C87-3D57-5F42-9835-E3ECE0CDB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398</Words>
  <Characters>2189</Characters>
  <Application>Microsoft Macintosh Word</Application>
  <DocSecurity>0</DocSecurity>
  <Lines>18</Lines>
  <Paragraphs>5</Paragraphs>
  <ScaleCrop>false</ScaleCrop>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PLACOL 1</dc:creator>
  <cp:keywords/>
  <dc:description/>
  <cp:lastModifiedBy>Luis Felipe Pertuz Urrego</cp:lastModifiedBy>
  <cp:revision>8</cp:revision>
  <dcterms:created xsi:type="dcterms:W3CDTF">2015-08-21T15:20:00Z</dcterms:created>
  <dcterms:modified xsi:type="dcterms:W3CDTF">2015-08-22T04:34:00Z</dcterms:modified>
</cp:coreProperties>
</file>