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pPr w:leftFromText="141" w:rightFromText="141" w:vertAnchor="page" w:tblpY="1400"/>
        <w:tblW w:w="0" w:type="auto"/>
        <w:tblLook w:val="04A0" w:firstRow="1" w:lastRow="0" w:firstColumn="1" w:lastColumn="0" w:noHBand="0" w:noVBand="1"/>
      </w:tblPr>
      <w:tblGrid>
        <w:gridCol w:w="2405"/>
        <w:gridCol w:w="6423"/>
      </w:tblGrid>
      <w:tr w:rsidR="0011163F" w:rsidRPr="00697D30" w14:paraId="3E53CCCA" w14:textId="77777777" w:rsidTr="0011163F">
        <w:tc>
          <w:tcPr>
            <w:tcW w:w="2405" w:type="dxa"/>
          </w:tcPr>
          <w:p w14:paraId="16FF884D" w14:textId="77777777" w:rsidR="0011163F" w:rsidRPr="00697D30" w:rsidRDefault="0011163F" w:rsidP="0011163F">
            <w:pPr>
              <w:rPr>
                <w:b/>
              </w:rPr>
            </w:pPr>
            <w:r w:rsidRPr="00697D30">
              <w:rPr>
                <w:b/>
              </w:rPr>
              <w:t>CÓDIGO DEL RECURSO</w:t>
            </w:r>
          </w:p>
        </w:tc>
        <w:tc>
          <w:tcPr>
            <w:tcW w:w="6423" w:type="dxa"/>
          </w:tcPr>
          <w:p w14:paraId="641CC238" w14:textId="77777777" w:rsidR="0011163F" w:rsidRPr="00697D30" w:rsidRDefault="0011163F" w:rsidP="0011163F">
            <w:r w:rsidRPr="00666176">
              <w:rPr>
                <w:i/>
                <w:color w:val="FF0000"/>
              </w:rPr>
              <w:t>LE</w:t>
            </w:r>
            <w:r w:rsidRPr="00340114">
              <w:rPr>
                <w:i/>
              </w:rPr>
              <w:t>_</w:t>
            </w:r>
            <w:r w:rsidRPr="00666176">
              <w:rPr>
                <w:i/>
                <w:color w:val="FF0000"/>
              </w:rPr>
              <w:t>1</w:t>
            </w:r>
            <w:r w:rsidR="00633B3F">
              <w:rPr>
                <w:i/>
                <w:color w:val="FF0000"/>
              </w:rPr>
              <w:t>0</w:t>
            </w:r>
            <w:r w:rsidRPr="00340114">
              <w:rPr>
                <w:i/>
              </w:rPr>
              <w:t>_</w:t>
            </w:r>
            <w:r w:rsidRPr="00666176">
              <w:rPr>
                <w:i/>
                <w:color w:val="FF0000"/>
              </w:rPr>
              <w:t>0</w:t>
            </w:r>
            <w:r w:rsidR="00633B3F">
              <w:rPr>
                <w:i/>
                <w:color w:val="FF0000"/>
              </w:rPr>
              <w:t>3</w:t>
            </w:r>
            <w:r w:rsidRPr="00340114">
              <w:rPr>
                <w:i/>
              </w:rPr>
              <w:t>_CO_REC</w:t>
            </w:r>
            <w:r w:rsidR="00633B3F">
              <w:rPr>
                <w:i/>
                <w:color w:val="FF0000"/>
              </w:rPr>
              <w:t>2</w:t>
            </w:r>
            <w:r w:rsidRPr="00666176">
              <w:rPr>
                <w:i/>
                <w:color w:val="FF0000"/>
              </w:rPr>
              <w:t>0</w:t>
            </w:r>
          </w:p>
        </w:tc>
      </w:tr>
      <w:tr w:rsidR="0011163F" w:rsidRPr="00697D30" w14:paraId="036BB448" w14:textId="77777777" w:rsidTr="0011163F">
        <w:tc>
          <w:tcPr>
            <w:tcW w:w="2405" w:type="dxa"/>
          </w:tcPr>
          <w:p w14:paraId="2FE4312F" w14:textId="77777777" w:rsidR="0011163F" w:rsidRPr="00697D30" w:rsidRDefault="0011163F" w:rsidP="0011163F">
            <w:pPr>
              <w:rPr>
                <w:b/>
              </w:rPr>
            </w:pPr>
            <w:r w:rsidRPr="00697D30">
              <w:rPr>
                <w:b/>
              </w:rPr>
              <w:t>NOMBRE DEL AUDIO</w:t>
            </w:r>
          </w:p>
        </w:tc>
        <w:tc>
          <w:tcPr>
            <w:tcW w:w="6423" w:type="dxa"/>
          </w:tcPr>
          <w:p w14:paraId="603F9CB5" w14:textId="77777777" w:rsidR="0011163F" w:rsidRPr="00697D30" w:rsidRDefault="00633B3F" w:rsidP="0011163F">
            <w:pPr>
              <w:rPr>
                <w:lang w:val="es-ES_tradnl"/>
              </w:rPr>
            </w:pPr>
            <w:r w:rsidRPr="00633B3F">
              <w:rPr>
                <w:lang w:val="es-ES_tradnl"/>
              </w:rPr>
              <w:t>Lingüística: escucha con atención los textos y determina su tipología</w:t>
            </w:r>
          </w:p>
        </w:tc>
      </w:tr>
      <w:tr w:rsidR="0011163F" w:rsidRPr="00697D30" w14:paraId="235B9F50" w14:textId="77777777" w:rsidTr="0011163F">
        <w:tc>
          <w:tcPr>
            <w:tcW w:w="2405" w:type="dxa"/>
          </w:tcPr>
          <w:p w14:paraId="55EFF08B" w14:textId="77777777" w:rsidR="0011163F" w:rsidRPr="00697D30" w:rsidRDefault="0011163F" w:rsidP="0011163F">
            <w:pPr>
              <w:rPr>
                <w:b/>
              </w:rPr>
            </w:pPr>
            <w:r w:rsidRPr="00697D30">
              <w:rPr>
                <w:b/>
              </w:rPr>
              <w:t>MOTOR DEL RECURSO</w:t>
            </w:r>
          </w:p>
        </w:tc>
        <w:tc>
          <w:tcPr>
            <w:tcW w:w="6423" w:type="dxa"/>
          </w:tcPr>
          <w:p w14:paraId="70EBDBC9" w14:textId="77777777" w:rsidR="0011163F" w:rsidRPr="00697D30" w:rsidRDefault="0011163F" w:rsidP="0011163F">
            <w:r w:rsidRPr="00666176">
              <w:rPr>
                <w:color w:val="FF0000"/>
              </w:rPr>
              <w:t>M3B</w:t>
            </w:r>
            <w:r w:rsidR="00633B3F">
              <w:rPr>
                <w:color w:val="FF0000"/>
              </w:rPr>
              <w:t>1</w:t>
            </w:r>
          </w:p>
        </w:tc>
      </w:tr>
    </w:tbl>
    <w:tbl>
      <w:tblPr>
        <w:tblStyle w:val="Tablaconcuadrcula"/>
        <w:tblpPr w:leftFromText="141" w:rightFromText="141" w:vertAnchor="page" w:horzAnchor="page" w:tblpX="1630" w:tblpY="2678"/>
        <w:tblW w:w="0" w:type="auto"/>
        <w:tblLook w:val="04A0" w:firstRow="1" w:lastRow="0" w:firstColumn="1" w:lastColumn="0" w:noHBand="0" w:noVBand="1"/>
      </w:tblPr>
      <w:tblGrid>
        <w:gridCol w:w="2122"/>
        <w:gridCol w:w="6706"/>
      </w:tblGrid>
      <w:tr w:rsidR="00E73D7B" w:rsidRPr="00697D30" w14:paraId="5BBCD25D" w14:textId="77777777" w:rsidTr="00E73D7B">
        <w:tc>
          <w:tcPr>
            <w:tcW w:w="2122" w:type="dxa"/>
          </w:tcPr>
          <w:p w14:paraId="0CFB8C1E" w14:textId="77777777" w:rsidR="00E73D7B" w:rsidRPr="00697D30" w:rsidRDefault="00E73D7B" w:rsidP="00E73D7B">
            <w:pPr>
              <w:rPr>
                <w:b/>
              </w:rPr>
            </w:pPr>
            <w:r w:rsidRPr="00697D30">
              <w:rPr>
                <w:b/>
              </w:rPr>
              <w:t>CÓDIGO DEL AUDIO</w:t>
            </w:r>
          </w:p>
        </w:tc>
        <w:tc>
          <w:tcPr>
            <w:tcW w:w="6706" w:type="dxa"/>
          </w:tcPr>
          <w:p w14:paraId="293B1C63" w14:textId="77777777" w:rsidR="00E73D7B" w:rsidRPr="00666176" w:rsidRDefault="00E73D7B" w:rsidP="00E73D7B">
            <w:pPr>
              <w:rPr>
                <w:color w:val="FF0000"/>
              </w:rPr>
            </w:pPr>
            <w:r w:rsidRPr="00666176">
              <w:rPr>
                <w:i/>
                <w:color w:val="FF0000"/>
              </w:rPr>
              <w:t>LE</w:t>
            </w:r>
            <w:r w:rsidRPr="00340114">
              <w:rPr>
                <w:i/>
              </w:rPr>
              <w:t>_</w:t>
            </w:r>
            <w:r w:rsidRPr="00666176">
              <w:rPr>
                <w:i/>
                <w:color w:val="FF0000"/>
              </w:rPr>
              <w:t>1</w:t>
            </w:r>
            <w:r>
              <w:rPr>
                <w:i/>
                <w:color w:val="FF0000"/>
              </w:rPr>
              <w:t>0</w:t>
            </w:r>
            <w:r w:rsidRPr="00340114">
              <w:rPr>
                <w:i/>
              </w:rPr>
              <w:t>_</w:t>
            </w:r>
            <w:r w:rsidRPr="00666176">
              <w:rPr>
                <w:i/>
                <w:color w:val="FF0000"/>
              </w:rPr>
              <w:t>0</w:t>
            </w:r>
            <w:r>
              <w:rPr>
                <w:i/>
                <w:color w:val="FF0000"/>
              </w:rPr>
              <w:t>3</w:t>
            </w:r>
            <w:r w:rsidRPr="00340114">
              <w:rPr>
                <w:i/>
              </w:rPr>
              <w:t>_CO_REC</w:t>
            </w:r>
            <w:r>
              <w:rPr>
                <w:i/>
                <w:color w:val="FF0000"/>
              </w:rPr>
              <w:t>2</w:t>
            </w:r>
            <w:r w:rsidRPr="00666176">
              <w:rPr>
                <w:i/>
                <w:color w:val="FF0000"/>
              </w:rPr>
              <w:t>0</w:t>
            </w:r>
            <w:r>
              <w:rPr>
                <w:i/>
              </w:rPr>
              <w:t>_SND0</w:t>
            </w:r>
            <w:r>
              <w:rPr>
                <w:i/>
                <w:color w:val="FF0000"/>
              </w:rPr>
              <w:t>1</w:t>
            </w:r>
          </w:p>
        </w:tc>
      </w:tr>
      <w:tr w:rsidR="00E73D7B" w:rsidRPr="00697D30" w14:paraId="5FD0FD26" w14:textId="77777777" w:rsidTr="00E73D7B">
        <w:tc>
          <w:tcPr>
            <w:tcW w:w="2122" w:type="dxa"/>
          </w:tcPr>
          <w:p w14:paraId="75DF0FCD" w14:textId="77777777" w:rsidR="00E73D7B" w:rsidRPr="00697D30" w:rsidRDefault="00E73D7B" w:rsidP="00E73D7B">
            <w:pPr>
              <w:rPr>
                <w:b/>
              </w:rPr>
            </w:pPr>
            <w:r w:rsidRPr="00697D30">
              <w:rPr>
                <w:b/>
              </w:rPr>
              <w:t xml:space="preserve"> </w:t>
            </w:r>
            <w:r>
              <w:rPr>
                <w:b/>
              </w:rPr>
              <w:t>VOZ</w:t>
            </w:r>
          </w:p>
        </w:tc>
        <w:tc>
          <w:tcPr>
            <w:tcW w:w="6706" w:type="dxa"/>
          </w:tcPr>
          <w:p w14:paraId="096E1965" w14:textId="77777777" w:rsidR="00E73D7B" w:rsidRPr="00633B3F" w:rsidRDefault="00E73D7B" w:rsidP="00E73D7B">
            <w:pPr>
              <w:rPr>
                <w:i/>
                <w:color w:val="595959" w:themeColor="text1" w:themeTint="A6"/>
              </w:rPr>
            </w:pPr>
            <w:r>
              <w:rPr>
                <w:i/>
                <w:color w:val="595959" w:themeColor="text1" w:themeTint="A6"/>
              </w:rPr>
              <w:t>masculina</w:t>
            </w:r>
          </w:p>
        </w:tc>
      </w:tr>
      <w:tr w:rsidR="00E73D7B" w:rsidRPr="00697D30" w14:paraId="7C943664" w14:textId="77777777" w:rsidTr="00E73D7B">
        <w:trPr>
          <w:trHeight w:val="2547"/>
        </w:trPr>
        <w:tc>
          <w:tcPr>
            <w:tcW w:w="8828" w:type="dxa"/>
            <w:gridSpan w:val="2"/>
          </w:tcPr>
          <w:p w14:paraId="6F8C8341" w14:textId="77777777" w:rsidR="00E73D7B" w:rsidRPr="00697D30" w:rsidRDefault="00E73D7B" w:rsidP="00E73D7B">
            <w:pPr>
              <w:tabs>
                <w:tab w:val="left" w:pos="1050"/>
              </w:tabs>
            </w:pPr>
            <w:r w:rsidRPr="00633B3F">
              <w:t>El paradigma de frontera a principios del siglo XXI quizás sean los 2000 km que separan a México –y en realidad a toda América Latina– de Estados Unidos. El escritor mexicano Carlos Fuentes llegó a comparar esta línea con una llaga o con un espejo de doble cara. Se trata de una de las fronteras más transitadas del mundo. Cada día miles de personas pasan al otro lado, de manera legal o ilegal. A veces arriesgando sus vidas y a veces con el dinero para traer de vuelta cientos de artículos suntuarios. Las dos partes se hallan tan interconectadas que ya es posible hablar de una "cultura de la frontera". No obstante, esta fecundación mutua ha acendrado los odios ancestrales. La violencia es característica dominante de la zona: sea por el tráfico de drogas o personas, las luchas entre los grupos mafiosos o la corrupción, el número de crímenes y asesinatos aumenta día a día, y no se atisba un cambio de la situación a corto plazo.</w:t>
            </w:r>
          </w:p>
        </w:tc>
      </w:tr>
      <w:tr w:rsidR="00E73D7B" w:rsidRPr="00697D30" w14:paraId="0EDB4320" w14:textId="77777777" w:rsidTr="00E73D7B">
        <w:trPr>
          <w:trHeight w:val="408"/>
        </w:trPr>
        <w:tc>
          <w:tcPr>
            <w:tcW w:w="2122" w:type="dxa"/>
          </w:tcPr>
          <w:p w14:paraId="5CF79C2D" w14:textId="77777777" w:rsidR="00E73D7B" w:rsidRPr="00697D30" w:rsidRDefault="00E73D7B" w:rsidP="00E73D7B">
            <w:pPr>
              <w:rPr>
                <w:b/>
              </w:rPr>
            </w:pPr>
            <w:r w:rsidRPr="00697D30">
              <w:rPr>
                <w:b/>
              </w:rPr>
              <w:t>OBSERVACIONES</w:t>
            </w:r>
          </w:p>
        </w:tc>
        <w:tc>
          <w:tcPr>
            <w:tcW w:w="6706" w:type="dxa"/>
          </w:tcPr>
          <w:p w14:paraId="222F624F" w14:textId="77777777" w:rsidR="00E73D7B" w:rsidRPr="00697D30" w:rsidRDefault="00E73D7B" w:rsidP="00E73D7B">
            <w:pPr>
              <w:rPr>
                <w:i/>
              </w:rPr>
            </w:pPr>
            <w:r>
              <w:rPr>
                <w:i/>
                <w:color w:val="595959" w:themeColor="text1" w:themeTint="A6"/>
              </w:rPr>
              <w:t>Lectura normal. Corresponde a la pregunta 1 (texto argumentativo)</w:t>
            </w:r>
          </w:p>
        </w:tc>
      </w:tr>
    </w:tbl>
    <w:p w14:paraId="0CAACE9D" w14:textId="77777777" w:rsidR="003E5C95" w:rsidRPr="00697D30" w:rsidRDefault="003E5C95" w:rsidP="00E2627D">
      <w:pPr>
        <w:spacing w:after="0"/>
        <w:rPr>
          <w:i/>
          <w:lang w:val="es-ES"/>
        </w:rPr>
      </w:pPr>
    </w:p>
    <w:tbl>
      <w:tblPr>
        <w:tblStyle w:val="Tablaconcuadrcula"/>
        <w:tblpPr w:leftFromText="141" w:rightFromText="141" w:vertAnchor="page" w:horzAnchor="page" w:tblpX="1630" w:tblpY="6638"/>
        <w:tblW w:w="0" w:type="auto"/>
        <w:tblLook w:val="04A0" w:firstRow="1" w:lastRow="0" w:firstColumn="1" w:lastColumn="0" w:noHBand="0" w:noVBand="1"/>
      </w:tblPr>
      <w:tblGrid>
        <w:gridCol w:w="2122"/>
        <w:gridCol w:w="6706"/>
      </w:tblGrid>
      <w:tr w:rsidR="00E73D7B" w:rsidRPr="00697D30" w14:paraId="726665D4" w14:textId="77777777" w:rsidTr="00E73D7B">
        <w:tc>
          <w:tcPr>
            <w:tcW w:w="2122" w:type="dxa"/>
          </w:tcPr>
          <w:p w14:paraId="0FC5020E" w14:textId="77777777" w:rsidR="00E73D7B" w:rsidRPr="00697D30" w:rsidRDefault="00E73D7B" w:rsidP="00E73D7B">
            <w:pPr>
              <w:rPr>
                <w:b/>
              </w:rPr>
            </w:pPr>
            <w:r w:rsidRPr="00697D30">
              <w:rPr>
                <w:b/>
              </w:rPr>
              <w:t>CÓDIGO DEL AUDIO</w:t>
            </w:r>
          </w:p>
        </w:tc>
        <w:tc>
          <w:tcPr>
            <w:tcW w:w="6706" w:type="dxa"/>
          </w:tcPr>
          <w:p w14:paraId="13EC7C39" w14:textId="77777777" w:rsidR="00E73D7B" w:rsidRPr="00666176" w:rsidRDefault="00E73D7B" w:rsidP="00E73D7B">
            <w:pPr>
              <w:rPr>
                <w:color w:val="FF0000"/>
              </w:rPr>
            </w:pPr>
            <w:r w:rsidRPr="00666176">
              <w:rPr>
                <w:i/>
                <w:color w:val="FF0000"/>
              </w:rPr>
              <w:t>LE</w:t>
            </w:r>
            <w:r w:rsidRPr="00340114">
              <w:rPr>
                <w:i/>
              </w:rPr>
              <w:t>_</w:t>
            </w:r>
            <w:r w:rsidRPr="00666176">
              <w:rPr>
                <w:i/>
                <w:color w:val="FF0000"/>
              </w:rPr>
              <w:t>1</w:t>
            </w:r>
            <w:r>
              <w:rPr>
                <w:i/>
                <w:color w:val="FF0000"/>
              </w:rPr>
              <w:t>0</w:t>
            </w:r>
            <w:r w:rsidRPr="00340114">
              <w:rPr>
                <w:i/>
              </w:rPr>
              <w:t>_</w:t>
            </w:r>
            <w:r w:rsidRPr="00666176">
              <w:rPr>
                <w:i/>
                <w:color w:val="FF0000"/>
              </w:rPr>
              <w:t>0</w:t>
            </w:r>
            <w:r>
              <w:rPr>
                <w:i/>
                <w:color w:val="FF0000"/>
              </w:rPr>
              <w:t>3</w:t>
            </w:r>
            <w:r w:rsidRPr="00340114">
              <w:rPr>
                <w:i/>
              </w:rPr>
              <w:t>_CO_REC</w:t>
            </w:r>
            <w:r>
              <w:rPr>
                <w:i/>
                <w:color w:val="FF0000"/>
              </w:rPr>
              <w:t>2</w:t>
            </w:r>
            <w:r w:rsidRPr="00666176">
              <w:rPr>
                <w:i/>
                <w:color w:val="FF0000"/>
              </w:rPr>
              <w:t>0</w:t>
            </w:r>
            <w:r>
              <w:rPr>
                <w:i/>
              </w:rPr>
              <w:t>_SND0</w:t>
            </w:r>
            <w:r>
              <w:rPr>
                <w:i/>
                <w:color w:val="FF0000"/>
              </w:rPr>
              <w:t>2</w:t>
            </w:r>
          </w:p>
        </w:tc>
      </w:tr>
      <w:tr w:rsidR="00E73D7B" w:rsidRPr="00697D30" w14:paraId="15E0E136" w14:textId="77777777" w:rsidTr="00E73D7B">
        <w:tc>
          <w:tcPr>
            <w:tcW w:w="2122" w:type="dxa"/>
          </w:tcPr>
          <w:p w14:paraId="5D5D6F06" w14:textId="77777777" w:rsidR="00E73D7B" w:rsidRPr="00697D30" w:rsidRDefault="00E73D7B" w:rsidP="00E73D7B">
            <w:pPr>
              <w:rPr>
                <w:b/>
              </w:rPr>
            </w:pPr>
            <w:r w:rsidRPr="00697D30">
              <w:rPr>
                <w:b/>
              </w:rPr>
              <w:t xml:space="preserve"> </w:t>
            </w:r>
            <w:r>
              <w:rPr>
                <w:b/>
              </w:rPr>
              <w:t>VOZ</w:t>
            </w:r>
          </w:p>
        </w:tc>
        <w:tc>
          <w:tcPr>
            <w:tcW w:w="6706" w:type="dxa"/>
          </w:tcPr>
          <w:p w14:paraId="64792081" w14:textId="77777777" w:rsidR="00E73D7B" w:rsidRPr="00633B3F" w:rsidRDefault="00E73D7B" w:rsidP="00E73D7B">
            <w:pPr>
              <w:rPr>
                <w:i/>
                <w:color w:val="595959" w:themeColor="text1" w:themeTint="A6"/>
              </w:rPr>
            </w:pPr>
            <w:r>
              <w:rPr>
                <w:i/>
                <w:color w:val="595959" w:themeColor="text1" w:themeTint="A6"/>
              </w:rPr>
              <w:t>masculina</w:t>
            </w:r>
          </w:p>
        </w:tc>
      </w:tr>
      <w:tr w:rsidR="00E73D7B" w:rsidRPr="00697D30" w14:paraId="1E2DE733" w14:textId="77777777" w:rsidTr="00E73D7B">
        <w:trPr>
          <w:trHeight w:val="2547"/>
        </w:trPr>
        <w:tc>
          <w:tcPr>
            <w:tcW w:w="8828" w:type="dxa"/>
            <w:gridSpan w:val="2"/>
          </w:tcPr>
          <w:p w14:paraId="6F2CA11E" w14:textId="77777777" w:rsidR="00E73D7B" w:rsidRPr="00697D30" w:rsidRDefault="00E73D7B" w:rsidP="00E73D7B">
            <w:pPr>
              <w:tabs>
                <w:tab w:val="left" w:pos="1050"/>
              </w:tabs>
            </w:pPr>
            <w:r w:rsidRPr="00E73D7B">
              <w:t>Volvió bruscamente del desmayo. Cuatro o cinco hombres jóvenes lo estaban sacando de debajo de la moto. Sentía gusto a sal y sangre, le dolía una rodilla y cuando lo alzaron gritó, porque no podía soportar la presión en el brazo derecho. Voces que no parecían pertenecer a las caras suspendidas sobre él, lo alentaban con bromas y seguridades. Su único alivio fue oír la confirmación de que había estado en su derecho al cruzar la esquina. Preguntó por la mujer, tratando de dominar la náusea que le ganaba la garganta. Mientras lo llevaban boca arriba hasta una farmacia próxima, supo que la causante del accidente no tenía más que rasguños en las piernas. "Usté la agarró apenas, pero el golpe le hizo saltar la máquina de costado..."; Opiniones, recuerdos, despacio, éntrenlo de espaldas, así va bien, y alguien con guardapolvo dándole de beber un trago que lo alivió en la penumbra de una pequeña farmacia de barrio.</w:t>
            </w:r>
          </w:p>
        </w:tc>
      </w:tr>
      <w:tr w:rsidR="00E73D7B" w:rsidRPr="00697D30" w14:paraId="434A0F89" w14:textId="77777777" w:rsidTr="00E73D7B">
        <w:trPr>
          <w:trHeight w:val="408"/>
        </w:trPr>
        <w:tc>
          <w:tcPr>
            <w:tcW w:w="2122" w:type="dxa"/>
          </w:tcPr>
          <w:p w14:paraId="620B4733" w14:textId="77777777" w:rsidR="00E73D7B" w:rsidRPr="00697D30" w:rsidRDefault="00E73D7B" w:rsidP="00E73D7B">
            <w:pPr>
              <w:rPr>
                <w:b/>
              </w:rPr>
            </w:pPr>
            <w:r w:rsidRPr="00697D30">
              <w:rPr>
                <w:b/>
              </w:rPr>
              <w:t>OBSERVACIONES</w:t>
            </w:r>
          </w:p>
        </w:tc>
        <w:tc>
          <w:tcPr>
            <w:tcW w:w="6706" w:type="dxa"/>
          </w:tcPr>
          <w:p w14:paraId="65B747CA" w14:textId="77777777" w:rsidR="00E73D7B" w:rsidRPr="00697D30" w:rsidRDefault="00E73D7B" w:rsidP="00E73D7B">
            <w:pPr>
              <w:rPr>
                <w:i/>
              </w:rPr>
            </w:pPr>
            <w:r>
              <w:rPr>
                <w:i/>
                <w:color w:val="595959" w:themeColor="text1" w:themeTint="A6"/>
              </w:rPr>
              <w:t>Lectura normal. Corresponde a la pregunta 2 (texto narrativo)</w:t>
            </w:r>
          </w:p>
        </w:tc>
      </w:tr>
    </w:tbl>
    <w:tbl>
      <w:tblPr>
        <w:tblStyle w:val="Tablaconcuadrcula"/>
        <w:tblpPr w:leftFromText="141" w:rightFromText="141" w:vertAnchor="page" w:horzAnchor="page" w:tblpX="1630" w:tblpY="10598"/>
        <w:tblW w:w="0" w:type="auto"/>
        <w:tblLook w:val="04A0" w:firstRow="1" w:lastRow="0" w:firstColumn="1" w:lastColumn="0" w:noHBand="0" w:noVBand="1"/>
      </w:tblPr>
      <w:tblGrid>
        <w:gridCol w:w="2122"/>
        <w:gridCol w:w="6706"/>
      </w:tblGrid>
      <w:tr w:rsidR="00B47570" w:rsidRPr="00697D30" w14:paraId="090A5BB2" w14:textId="77777777" w:rsidTr="00B47570">
        <w:tc>
          <w:tcPr>
            <w:tcW w:w="2122" w:type="dxa"/>
          </w:tcPr>
          <w:p w14:paraId="0B42DDFA" w14:textId="77777777" w:rsidR="00B47570" w:rsidRPr="00697D30" w:rsidRDefault="00B47570" w:rsidP="00B47570">
            <w:pPr>
              <w:rPr>
                <w:b/>
              </w:rPr>
            </w:pPr>
            <w:r w:rsidRPr="00697D30">
              <w:rPr>
                <w:b/>
              </w:rPr>
              <w:t>CÓDIGO DEL AUDIO</w:t>
            </w:r>
          </w:p>
        </w:tc>
        <w:tc>
          <w:tcPr>
            <w:tcW w:w="6706" w:type="dxa"/>
          </w:tcPr>
          <w:p w14:paraId="1F4A862E" w14:textId="77777777" w:rsidR="00B47570" w:rsidRPr="00666176" w:rsidRDefault="00B47570" w:rsidP="00B47570">
            <w:pPr>
              <w:rPr>
                <w:color w:val="FF0000"/>
              </w:rPr>
            </w:pPr>
            <w:r w:rsidRPr="00666176">
              <w:rPr>
                <w:i/>
                <w:color w:val="FF0000"/>
              </w:rPr>
              <w:t>LE</w:t>
            </w:r>
            <w:r w:rsidRPr="00340114">
              <w:rPr>
                <w:i/>
              </w:rPr>
              <w:t>_</w:t>
            </w:r>
            <w:r w:rsidRPr="00666176">
              <w:rPr>
                <w:i/>
                <w:color w:val="FF0000"/>
              </w:rPr>
              <w:t>1</w:t>
            </w:r>
            <w:r>
              <w:rPr>
                <w:i/>
                <w:color w:val="FF0000"/>
              </w:rPr>
              <w:t>0</w:t>
            </w:r>
            <w:r w:rsidRPr="00340114">
              <w:rPr>
                <w:i/>
              </w:rPr>
              <w:t>_</w:t>
            </w:r>
            <w:r w:rsidRPr="00666176">
              <w:rPr>
                <w:i/>
                <w:color w:val="FF0000"/>
              </w:rPr>
              <w:t>0</w:t>
            </w:r>
            <w:r>
              <w:rPr>
                <w:i/>
                <w:color w:val="FF0000"/>
              </w:rPr>
              <w:t>3</w:t>
            </w:r>
            <w:r w:rsidRPr="00340114">
              <w:rPr>
                <w:i/>
              </w:rPr>
              <w:t>_CO_REC</w:t>
            </w:r>
            <w:r>
              <w:rPr>
                <w:i/>
                <w:color w:val="FF0000"/>
              </w:rPr>
              <w:t>2</w:t>
            </w:r>
            <w:r w:rsidRPr="00666176">
              <w:rPr>
                <w:i/>
                <w:color w:val="FF0000"/>
              </w:rPr>
              <w:t>0</w:t>
            </w:r>
            <w:r>
              <w:rPr>
                <w:i/>
              </w:rPr>
              <w:t>_SND0</w:t>
            </w:r>
            <w:r>
              <w:rPr>
                <w:i/>
                <w:color w:val="FF0000"/>
              </w:rPr>
              <w:t>3</w:t>
            </w:r>
          </w:p>
        </w:tc>
      </w:tr>
      <w:tr w:rsidR="00B47570" w:rsidRPr="00697D30" w14:paraId="565404BB" w14:textId="77777777" w:rsidTr="00B47570">
        <w:tc>
          <w:tcPr>
            <w:tcW w:w="2122" w:type="dxa"/>
          </w:tcPr>
          <w:p w14:paraId="6D6C6BFE" w14:textId="77777777" w:rsidR="00B47570" w:rsidRPr="00697D30" w:rsidRDefault="00B47570" w:rsidP="00B47570">
            <w:pPr>
              <w:rPr>
                <w:b/>
              </w:rPr>
            </w:pPr>
            <w:r w:rsidRPr="00697D30">
              <w:rPr>
                <w:b/>
              </w:rPr>
              <w:t xml:space="preserve"> </w:t>
            </w:r>
            <w:r>
              <w:rPr>
                <w:b/>
              </w:rPr>
              <w:t>VOZ</w:t>
            </w:r>
          </w:p>
        </w:tc>
        <w:tc>
          <w:tcPr>
            <w:tcW w:w="6706" w:type="dxa"/>
          </w:tcPr>
          <w:p w14:paraId="7377CF2E" w14:textId="77777777" w:rsidR="00B47570" w:rsidRPr="00633B3F" w:rsidRDefault="00B47570" w:rsidP="00B47570">
            <w:pPr>
              <w:rPr>
                <w:i/>
                <w:color w:val="595959" w:themeColor="text1" w:themeTint="A6"/>
              </w:rPr>
            </w:pPr>
            <w:r>
              <w:rPr>
                <w:i/>
                <w:color w:val="595959" w:themeColor="text1" w:themeTint="A6"/>
              </w:rPr>
              <w:t>masculina o femenina, es indiferente</w:t>
            </w:r>
          </w:p>
        </w:tc>
      </w:tr>
      <w:tr w:rsidR="00B47570" w:rsidRPr="00697D30" w14:paraId="0854B94E" w14:textId="77777777" w:rsidTr="00B47570">
        <w:trPr>
          <w:trHeight w:val="2547"/>
        </w:trPr>
        <w:tc>
          <w:tcPr>
            <w:tcW w:w="8828" w:type="dxa"/>
            <w:gridSpan w:val="2"/>
          </w:tcPr>
          <w:p w14:paraId="70465EDC" w14:textId="77777777" w:rsidR="00B47570" w:rsidRDefault="00B47570" w:rsidP="00B47570">
            <w:pPr>
              <w:tabs>
                <w:tab w:val="left" w:pos="1050"/>
              </w:tabs>
            </w:pPr>
            <w:r>
              <w:t>Según el último informe del Día mundial del sida del año 2012, elaborado por el programa conjunto y de copatrocinio de la ONU, Onusida, la situación del VIH en el mundo arroja algunos datos que invitan al optimismo. Por ejemplo, el informe apunta que en 25 países en vías de desarrollo, de los cuales la mitad se encuentran en el África subsahariana (la región más afectada por el VIH), se ha logrado una reducción de más del 50 % en los casos de nuevas infecciones por el VIH.</w:t>
            </w:r>
          </w:p>
          <w:p w14:paraId="56B21176" w14:textId="77777777" w:rsidR="00B47570" w:rsidRPr="00697D30" w:rsidRDefault="00B47570" w:rsidP="00B47570">
            <w:pPr>
              <w:tabs>
                <w:tab w:val="left" w:pos="1050"/>
              </w:tabs>
            </w:pPr>
            <w:r>
              <w:t>Asimismo, la región del África subsahariana ha logrado reducir en una tercera parte las muertes relacionadas con el sida en los últimos seis años, así como aumentar el número de personas con acceso al tratamiento antirretroviral en un 59 %.</w:t>
            </w:r>
          </w:p>
        </w:tc>
      </w:tr>
      <w:tr w:rsidR="00B47570" w:rsidRPr="00697D30" w14:paraId="0C4839DF" w14:textId="77777777" w:rsidTr="00B47570">
        <w:trPr>
          <w:trHeight w:val="408"/>
        </w:trPr>
        <w:tc>
          <w:tcPr>
            <w:tcW w:w="2122" w:type="dxa"/>
          </w:tcPr>
          <w:p w14:paraId="3555AC38" w14:textId="77777777" w:rsidR="00B47570" w:rsidRPr="00697D30" w:rsidRDefault="00B47570" w:rsidP="00B47570">
            <w:pPr>
              <w:rPr>
                <w:b/>
              </w:rPr>
            </w:pPr>
            <w:r w:rsidRPr="00697D30">
              <w:rPr>
                <w:b/>
              </w:rPr>
              <w:t>OBSERVACIONES</w:t>
            </w:r>
          </w:p>
        </w:tc>
        <w:tc>
          <w:tcPr>
            <w:tcW w:w="6706" w:type="dxa"/>
          </w:tcPr>
          <w:p w14:paraId="32BCB3BD" w14:textId="77777777" w:rsidR="00B47570" w:rsidRPr="00697D30" w:rsidRDefault="00B47570" w:rsidP="00B47570">
            <w:pPr>
              <w:rPr>
                <w:i/>
              </w:rPr>
            </w:pPr>
            <w:r>
              <w:rPr>
                <w:i/>
                <w:color w:val="595959" w:themeColor="text1" w:themeTint="A6"/>
              </w:rPr>
              <w:t>Lectura normal. Corresponde a la pregunta 3 (texto expositivo)</w:t>
            </w:r>
          </w:p>
        </w:tc>
      </w:tr>
    </w:tbl>
    <w:p w14:paraId="49E0DC2E" w14:textId="77777777" w:rsidR="00E73D7B" w:rsidRPr="00697D30" w:rsidRDefault="00E73D7B" w:rsidP="00B47570">
      <w:bookmarkStart w:id="0" w:name="_GoBack"/>
      <w:bookmarkEnd w:id="0"/>
    </w:p>
    <w:sectPr w:rsidR="00E73D7B" w:rsidRPr="00697D30" w:rsidSect="002A7CB8">
      <w:headerReference w:type="default" r:id="rId8"/>
      <w:footerReference w:type="default" r:id="rId9"/>
      <w:pgSz w:w="12240" w:h="15840"/>
      <w:pgMar w:top="1417" w:right="1701" w:bottom="1417" w:left="1701" w:header="708" w:footer="283"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1BDCE0" w14:textId="77777777" w:rsidR="00E73D7B" w:rsidRDefault="00E73D7B" w:rsidP="00165CA0">
      <w:pPr>
        <w:spacing w:after="0" w:line="240" w:lineRule="auto"/>
      </w:pPr>
      <w:r>
        <w:separator/>
      </w:r>
    </w:p>
  </w:endnote>
  <w:endnote w:type="continuationSeparator" w:id="0">
    <w:p w14:paraId="113F74BE" w14:textId="77777777" w:rsidR="00E73D7B" w:rsidRDefault="00E73D7B" w:rsidP="00165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C3B438" w14:textId="77777777" w:rsidR="00E73D7B" w:rsidRPr="00666176" w:rsidRDefault="00E73D7B" w:rsidP="00666176">
    <w:pPr>
      <w:pStyle w:val="Piedepgina"/>
      <w:numPr>
        <w:ilvl w:val="0"/>
        <w:numId w:val="1"/>
      </w:numPr>
      <w:rPr>
        <w:i/>
        <w:sz w:val="18"/>
        <w:szCs w:val="18"/>
      </w:rPr>
    </w:pPr>
    <w:r w:rsidRPr="00666176">
      <w:rPr>
        <w:i/>
        <w:sz w:val="18"/>
        <w:szCs w:val="18"/>
      </w:rPr>
      <w:t>DUPLICAR LA TABLA CUANTAS VECES SEA NECESARIO</w:t>
    </w:r>
  </w:p>
  <w:p w14:paraId="74E5B091" w14:textId="77777777" w:rsidR="00E73D7B" w:rsidRPr="00666176" w:rsidRDefault="00E73D7B" w:rsidP="00666176">
    <w:pPr>
      <w:pStyle w:val="Piedepgina"/>
      <w:numPr>
        <w:ilvl w:val="0"/>
        <w:numId w:val="1"/>
      </w:numPr>
      <w:rPr>
        <w:i/>
        <w:sz w:val="18"/>
        <w:szCs w:val="18"/>
      </w:rPr>
    </w:pPr>
    <w:r w:rsidRPr="00666176">
      <w:rPr>
        <w:i/>
        <w:sz w:val="18"/>
        <w:szCs w:val="18"/>
      </w:rPr>
      <w:t>PARA NOMBRAR ESTE ARCHIVO AGREGAR  “SND” AL NOMBRE DEL RECURSO</w:t>
    </w:r>
  </w:p>
  <w:p w14:paraId="2AB39DEB" w14:textId="77777777" w:rsidR="00E73D7B" w:rsidRPr="00666176" w:rsidRDefault="00E73D7B" w:rsidP="00666176">
    <w:pPr>
      <w:pStyle w:val="Piedepgina"/>
      <w:ind w:left="720"/>
      <w:rPr>
        <w:i/>
        <w:sz w:val="18"/>
        <w:szCs w:val="18"/>
      </w:rPr>
    </w:pPr>
    <w:r w:rsidRPr="00666176">
      <w:rPr>
        <w:i/>
        <w:sz w:val="18"/>
        <w:szCs w:val="18"/>
      </w:rPr>
      <w:t xml:space="preserve">EJEMPLO: </w:t>
    </w:r>
    <w:r w:rsidRPr="00666176">
      <w:rPr>
        <w:i/>
        <w:color w:val="FF0000"/>
        <w:sz w:val="18"/>
        <w:szCs w:val="18"/>
      </w:rPr>
      <w:t>LE</w:t>
    </w:r>
    <w:r w:rsidRPr="00666176">
      <w:rPr>
        <w:i/>
        <w:sz w:val="18"/>
        <w:szCs w:val="18"/>
      </w:rPr>
      <w:t>_</w:t>
    </w:r>
    <w:r w:rsidRPr="00666176">
      <w:rPr>
        <w:i/>
        <w:color w:val="FF0000"/>
        <w:sz w:val="18"/>
        <w:szCs w:val="18"/>
      </w:rPr>
      <w:t>11</w:t>
    </w:r>
    <w:r w:rsidRPr="00666176">
      <w:rPr>
        <w:i/>
        <w:sz w:val="18"/>
        <w:szCs w:val="18"/>
      </w:rPr>
      <w:t>_</w:t>
    </w:r>
    <w:r w:rsidRPr="00666176">
      <w:rPr>
        <w:i/>
        <w:color w:val="FF0000"/>
        <w:sz w:val="18"/>
        <w:szCs w:val="18"/>
      </w:rPr>
      <w:t>01</w:t>
    </w:r>
    <w:r w:rsidRPr="00666176">
      <w:rPr>
        <w:i/>
        <w:sz w:val="18"/>
        <w:szCs w:val="18"/>
      </w:rPr>
      <w:t>_CO_REC</w:t>
    </w:r>
    <w:r w:rsidRPr="00666176">
      <w:rPr>
        <w:i/>
        <w:color w:val="FF0000"/>
        <w:sz w:val="18"/>
        <w:szCs w:val="18"/>
      </w:rPr>
      <w:t>210</w:t>
    </w:r>
    <w:r w:rsidRPr="00666176">
      <w:rPr>
        <w:i/>
        <w:sz w:val="18"/>
        <w:szCs w:val="18"/>
      </w:rPr>
      <w:t>_SND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6BA514" w14:textId="77777777" w:rsidR="00E73D7B" w:rsidRDefault="00E73D7B" w:rsidP="00165CA0">
      <w:pPr>
        <w:spacing w:after="0" w:line="240" w:lineRule="auto"/>
      </w:pPr>
      <w:r>
        <w:separator/>
      </w:r>
    </w:p>
  </w:footnote>
  <w:footnote w:type="continuationSeparator" w:id="0">
    <w:p w14:paraId="17665C91" w14:textId="77777777" w:rsidR="00E73D7B" w:rsidRDefault="00E73D7B" w:rsidP="00165CA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2F77DD" w14:textId="77777777" w:rsidR="00E73D7B" w:rsidRPr="00E2627D" w:rsidRDefault="00E73D7B" w:rsidP="00D867EB">
    <w:pPr>
      <w:pStyle w:val="Encabezado"/>
      <w:tabs>
        <w:tab w:val="clear" w:pos="4419"/>
        <w:tab w:val="clear" w:pos="8838"/>
        <w:tab w:val="left" w:pos="5011"/>
      </w:tabs>
      <w:rPr>
        <w:i/>
      </w:rPr>
    </w:pPr>
    <w:r w:rsidRPr="00666176">
      <w:rPr>
        <w:b/>
      </w:rPr>
      <w:t>AUDIO(S) DEL RECURSO</w:t>
    </w:r>
    <w:r>
      <w:t xml:space="preserve">: </w:t>
    </w:r>
    <w:r w:rsidRPr="00666176">
      <w:rPr>
        <w:i/>
        <w:color w:val="FF0000"/>
      </w:rPr>
      <w:t>LE</w:t>
    </w:r>
    <w:r w:rsidRPr="00340114">
      <w:rPr>
        <w:i/>
      </w:rPr>
      <w:t>_</w:t>
    </w:r>
    <w:r w:rsidRPr="00666176">
      <w:rPr>
        <w:i/>
        <w:color w:val="FF0000"/>
      </w:rPr>
      <w:t>1</w:t>
    </w:r>
    <w:r>
      <w:rPr>
        <w:i/>
        <w:color w:val="FF0000"/>
      </w:rPr>
      <w:t>0</w:t>
    </w:r>
    <w:r w:rsidRPr="00340114">
      <w:rPr>
        <w:i/>
      </w:rPr>
      <w:t>_</w:t>
    </w:r>
    <w:r w:rsidRPr="00666176">
      <w:rPr>
        <w:i/>
        <w:color w:val="FF0000"/>
      </w:rPr>
      <w:t>0</w:t>
    </w:r>
    <w:r>
      <w:rPr>
        <w:i/>
        <w:color w:val="FF0000"/>
      </w:rPr>
      <w:t>3</w:t>
    </w:r>
    <w:r w:rsidRPr="00340114">
      <w:rPr>
        <w:i/>
      </w:rPr>
      <w:t>_CO_REC</w:t>
    </w:r>
    <w:r>
      <w:rPr>
        <w:i/>
        <w:color w:val="FF0000"/>
      </w:rPr>
      <w:t>2</w:t>
    </w:r>
    <w:r w:rsidRPr="00666176">
      <w:rPr>
        <w:i/>
        <w:color w:val="FF0000"/>
      </w:rPr>
      <w:t>0</w:t>
    </w:r>
    <w:r>
      <w:rPr>
        <w:i/>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D2E45"/>
    <w:multiLevelType w:val="hybridMultilevel"/>
    <w:tmpl w:val="A446B4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CA0"/>
    <w:rsid w:val="00043BC4"/>
    <w:rsid w:val="00055CEB"/>
    <w:rsid w:val="0011163F"/>
    <w:rsid w:val="00120A1F"/>
    <w:rsid w:val="00165CA0"/>
    <w:rsid w:val="001A7671"/>
    <w:rsid w:val="00232534"/>
    <w:rsid w:val="002434FB"/>
    <w:rsid w:val="002A7CB8"/>
    <w:rsid w:val="002F7983"/>
    <w:rsid w:val="00311267"/>
    <w:rsid w:val="00340114"/>
    <w:rsid w:val="003820FC"/>
    <w:rsid w:val="003C0B1C"/>
    <w:rsid w:val="003E5C95"/>
    <w:rsid w:val="00632750"/>
    <w:rsid w:val="00633B3F"/>
    <w:rsid w:val="00666176"/>
    <w:rsid w:val="00697D30"/>
    <w:rsid w:val="00740FF1"/>
    <w:rsid w:val="007E5FD4"/>
    <w:rsid w:val="008018D2"/>
    <w:rsid w:val="008B3380"/>
    <w:rsid w:val="009418DB"/>
    <w:rsid w:val="00A4109F"/>
    <w:rsid w:val="00A47597"/>
    <w:rsid w:val="00B47570"/>
    <w:rsid w:val="00C06815"/>
    <w:rsid w:val="00C77105"/>
    <w:rsid w:val="00D867EB"/>
    <w:rsid w:val="00E25566"/>
    <w:rsid w:val="00E2627D"/>
    <w:rsid w:val="00E73D7B"/>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74A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65C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65C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5CA0"/>
  </w:style>
  <w:style w:type="paragraph" w:styleId="Piedepgina">
    <w:name w:val="footer"/>
    <w:basedOn w:val="Normal"/>
    <w:link w:val="PiedepginaCar"/>
    <w:uiPriority w:val="99"/>
    <w:unhideWhenUsed/>
    <w:rsid w:val="00165C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5CA0"/>
  </w:style>
  <w:style w:type="table" w:customStyle="1" w:styleId="Tablaconcuadrcula1">
    <w:name w:val="Tabla con cuadrícula1"/>
    <w:basedOn w:val="Tablanormal"/>
    <w:next w:val="Tablaconcuadrcula"/>
    <w:uiPriority w:val="39"/>
    <w:rsid w:val="003E5C95"/>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018D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65C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65C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5CA0"/>
  </w:style>
  <w:style w:type="paragraph" w:styleId="Piedepgina">
    <w:name w:val="footer"/>
    <w:basedOn w:val="Normal"/>
    <w:link w:val="PiedepginaCar"/>
    <w:uiPriority w:val="99"/>
    <w:unhideWhenUsed/>
    <w:rsid w:val="00165C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5CA0"/>
  </w:style>
  <w:style w:type="table" w:customStyle="1" w:styleId="Tablaconcuadrcula1">
    <w:name w:val="Tabla con cuadrícula1"/>
    <w:basedOn w:val="Tablanormal"/>
    <w:next w:val="Tablaconcuadrcula"/>
    <w:uiPriority w:val="39"/>
    <w:rsid w:val="003E5C95"/>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01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487</Words>
  <Characters>2682</Characters>
  <Application>Microsoft Macintosh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Practicante_Aula</dc:creator>
  <cp:keywords/>
  <dc:description/>
  <cp:lastModifiedBy>Luis Felipe Pertuz Urrego</cp:lastModifiedBy>
  <cp:revision>6</cp:revision>
  <dcterms:created xsi:type="dcterms:W3CDTF">2015-10-09T21:43:00Z</dcterms:created>
  <dcterms:modified xsi:type="dcterms:W3CDTF">2016-05-23T22:16:00Z</dcterms:modified>
</cp:coreProperties>
</file>