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14039" w14:textId="77777777" w:rsidR="00E5547F" w:rsidRDefault="00E5547F" w:rsidP="008B5381">
      <w:pPr>
        <w:spacing w:line="280" w:lineRule="atLeast"/>
        <w:jc w:val="center"/>
        <w:rPr>
          <w:rFonts w:ascii="Trebuchet MS" w:hAnsi="Trebuchet MS" w:cs="Arial"/>
          <w:b/>
          <w:bCs/>
          <w:sz w:val="22"/>
          <w:szCs w:val="22"/>
          <w:lang w:val="pt-BR"/>
        </w:rPr>
      </w:pPr>
    </w:p>
    <w:p w14:paraId="5519D775" w14:textId="77777777" w:rsidR="0052627B" w:rsidRDefault="0052627B" w:rsidP="0052627B">
      <w:pPr>
        <w:autoSpaceDE w:val="0"/>
        <w:autoSpaceDN w:val="0"/>
        <w:adjustRightInd w:val="0"/>
        <w:jc w:val="center"/>
        <w:rPr>
          <w:rFonts w:ascii="TrebuchetMS,Bold" w:eastAsia="Calibri" w:hAnsi="TrebuchetMS,Bold" w:cs="TrebuchetMS,Bold"/>
          <w:b/>
          <w:bCs/>
          <w:sz w:val="22"/>
          <w:szCs w:val="22"/>
        </w:rPr>
      </w:pPr>
      <w:r>
        <w:rPr>
          <w:rFonts w:ascii="TrebuchetMS,Bold" w:eastAsia="Calibri" w:hAnsi="TrebuchetMS,Bold" w:cs="TrebuchetMS,Bold"/>
          <w:b/>
          <w:bCs/>
          <w:sz w:val="22"/>
          <w:szCs w:val="22"/>
        </w:rPr>
        <w:t>Los fundamentos de la poesía modernista</w:t>
      </w:r>
    </w:p>
    <w:p w14:paraId="291061B6" w14:textId="77777777" w:rsidR="0052627B" w:rsidRDefault="0052627B" w:rsidP="0052627B">
      <w:pPr>
        <w:autoSpaceDE w:val="0"/>
        <w:autoSpaceDN w:val="0"/>
        <w:adjustRightInd w:val="0"/>
        <w:rPr>
          <w:rFonts w:ascii="TrebuchetMS,Bold" w:eastAsia="Calibri" w:hAnsi="TrebuchetMS,Bold" w:cs="TrebuchetMS,Bold"/>
          <w:b/>
          <w:bCs/>
          <w:sz w:val="22"/>
          <w:szCs w:val="22"/>
        </w:rPr>
      </w:pPr>
    </w:p>
    <w:p w14:paraId="5B6B848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JOSÉ MARTÍ</w:t>
      </w:r>
    </w:p>
    <w:p w14:paraId="748142BA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</w:p>
    <w:p w14:paraId="46C85E3A" w14:textId="77777777" w:rsidR="0052627B" w:rsidRDefault="0052627B" w:rsidP="0052627B">
      <w:pPr>
        <w:autoSpaceDE w:val="0"/>
        <w:autoSpaceDN w:val="0"/>
        <w:adjustRightInd w:val="0"/>
        <w:rPr>
          <w:rFonts w:ascii="TrebuchetMS,Bold" w:eastAsia="Calibri" w:hAnsi="TrebuchetMS,Bold" w:cs="TrebuchetMS,Bold"/>
          <w:b/>
          <w:bCs/>
          <w:sz w:val="22"/>
          <w:szCs w:val="22"/>
        </w:rPr>
      </w:pPr>
      <w:r>
        <w:rPr>
          <w:rFonts w:ascii="TrebuchetMS,Bold" w:eastAsia="Calibri" w:hAnsi="TrebuchetMS,Bold" w:cs="TrebuchetMS,Bold"/>
          <w:b/>
          <w:bCs/>
          <w:sz w:val="22"/>
          <w:szCs w:val="22"/>
        </w:rPr>
        <w:t>Yo soy un hombre sincero</w:t>
      </w:r>
    </w:p>
    <w:p w14:paraId="1DE9E1F1" w14:textId="77777777" w:rsidR="0052627B" w:rsidRDefault="0052627B" w:rsidP="0052627B">
      <w:pPr>
        <w:autoSpaceDE w:val="0"/>
        <w:autoSpaceDN w:val="0"/>
        <w:adjustRightInd w:val="0"/>
        <w:rPr>
          <w:rFonts w:ascii="TrebuchetMS,Bold" w:eastAsia="Calibri" w:hAnsi="TrebuchetMS,Bold" w:cs="TrebuchetMS,Bold"/>
          <w:b/>
          <w:bCs/>
          <w:sz w:val="22"/>
          <w:szCs w:val="22"/>
        </w:rPr>
      </w:pPr>
    </w:p>
    <w:p w14:paraId="0FD3A47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Yo soy un hombre sincero</w:t>
      </w:r>
    </w:p>
    <w:p w14:paraId="455981C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De donde crece la palma,</w:t>
      </w:r>
    </w:p>
    <w:p w14:paraId="15D4CEF8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Y antes de morirme quiero</w:t>
      </w:r>
    </w:p>
    <w:p w14:paraId="2014B67E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Echar mis versos del alma.</w:t>
      </w:r>
    </w:p>
    <w:p w14:paraId="308DA482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</w:p>
    <w:p w14:paraId="55A9D4AB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Yo vengo de todas partes,</w:t>
      </w:r>
    </w:p>
    <w:p w14:paraId="6F50763D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Y hacia todas partes voy:</w:t>
      </w:r>
    </w:p>
    <w:p w14:paraId="7CD5055B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Arte soy entre las artes,</w:t>
      </w:r>
    </w:p>
    <w:p w14:paraId="133B765D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En los montes, monte soy.</w:t>
      </w:r>
    </w:p>
    <w:p w14:paraId="44ECCD6B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</w:p>
    <w:p w14:paraId="6B387C77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Yo sé los nombres extraños</w:t>
      </w:r>
    </w:p>
    <w:p w14:paraId="710BC14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De las yerbas y las flores,</w:t>
      </w:r>
    </w:p>
    <w:p w14:paraId="6B0308A0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Y de mortales engaños,</w:t>
      </w:r>
    </w:p>
    <w:p w14:paraId="6E6ECCBF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Y de sublimes dolores.</w:t>
      </w:r>
    </w:p>
    <w:p w14:paraId="4B915292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</w:p>
    <w:p w14:paraId="2BB1A783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Yo he visto en la noche oscura</w:t>
      </w:r>
    </w:p>
    <w:p w14:paraId="59740443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Llover sobre mi cabeza</w:t>
      </w:r>
    </w:p>
    <w:p w14:paraId="52D4569B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Los rayos de lumbre pura</w:t>
      </w:r>
    </w:p>
    <w:p w14:paraId="370B511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De la divina belleza.</w:t>
      </w:r>
    </w:p>
    <w:p w14:paraId="21197692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</w:p>
    <w:p w14:paraId="48330F4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Alas nacer vi en los hombros</w:t>
      </w:r>
    </w:p>
    <w:p w14:paraId="69DE503D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De las mujeres hermosas:</w:t>
      </w:r>
    </w:p>
    <w:p w14:paraId="10B92382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Y salir de los escombros</w:t>
      </w:r>
    </w:p>
    <w:p w14:paraId="2993E28F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Volando las mariposas.</w:t>
      </w:r>
    </w:p>
    <w:p w14:paraId="68E6761C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</w:p>
    <w:p w14:paraId="2967417F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He visto vivir a un hombre</w:t>
      </w:r>
    </w:p>
    <w:p w14:paraId="79486BCA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Con el puñal al costado,</w:t>
      </w:r>
    </w:p>
    <w:p w14:paraId="6A5C2F9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Sin decir jamás el nombre</w:t>
      </w:r>
    </w:p>
    <w:p w14:paraId="6D9AED4D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De aquella que lo ha matado.</w:t>
      </w:r>
    </w:p>
    <w:p w14:paraId="6C4DFD6A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</w:p>
    <w:p w14:paraId="6B8E9250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Rápida, como un reflejo,</w:t>
      </w:r>
    </w:p>
    <w:p w14:paraId="57900444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Dos veces vi el alma, dos:</w:t>
      </w:r>
    </w:p>
    <w:p w14:paraId="4B00929F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Cuando murió el pobre viejo,</w:t>
      </w:r>
    </w:p>
    <w:p w14:paraId="60C961C5" w14:textId="7005C982" w:rsidR="00D7707E" w:rsidRDefault="0052627B" w:rsidP="0052627B">
      <w:pPr>
        <w:rPr>
          <w:rFonts w:ascii="TrebuchetMS" w:eastAsia="Calibri" w:hAnsi="TrebuchetMS" w:cs="TrebuchetMS"/>
          <w:sz w:val="22"/>
          <w:szCs w:val="22"/>
        </w:rPr>
      </w:pPr>
      <w:r>
        <w:rPr>
          <w:rFonts w:ascii="TrebuchetMS" w:eastAsia="Calibri" w:hAnsi="TrebuchetMS" w:cs="TrebuchetMS"/>
          <w:sz w:val="22"/>
          <w:szCs w:val="22"/>
        </w:rPr>
        <w:t>Cuando ella me dijo adiós.</w:t>
      </w:r>
    </w:p>
    <w:p w14:paraId="12315A67" w14:textId="77777777" w:rsidR="0052627B" w:rsidRDefault="0052627B" w:rsidP="0052627B">
      <w:pPr>
        <w:rPr>
          <w:rFonts w:ascii="TrebuchetMS" w:eastAsia="Calibri" w:hAnsi="TrebuchetMS" w:cs="TrebuchetMS"/>
          <w:sz w:val="22"/>
          <w:szCs w:val="22"/>
        </w:rPr>
      </w:pPr>
    </w:p>
    <w:p w14:paraId="56F6D9C9" w14:textId="77777777" w:rsidR="0052627B" w:rsidRDefault="0052627B">
      <w:pPr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br w:type="page"/>
      </w:r>
    </w:p>
    <w:p w14:paraId="6178E534" w14:textId="77D58FB4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Temblé una vez,-en la reja,</w:t>
      </w:r>
    </w:p>
    <w:p w14:paraId="75FDE96F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A la entrada de la viña,</w:t>
      </w:r>
    </w:p>
    <w:p w14:paraId="28F13698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Cuando la bárbara abeja</w:t>
      </w:r>
    </w:p>
    <w:p w14:paraId="48C83504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Picó en la frente a mi niña.</w:t>
      </w:r>
    </w:p>
    <w:p w14:paraId="0A65DEA3" w14:textId="570DD55A" w:rsidR="0052627B" w:rsidRDefault="0052627B">
      <w:pPr>
        <w:rPr>
          <w:rFonts w:ascii="TrebuchetMS" w:eastAsia="Calibri" w:hAnsi="TrebuchetMS" w:cs="TrebuchetMS"/>
          <w:color w:val="000000"/>
          <w:sz w:val="22"/>
          <w:szCs w:val="22"/>
        </w:rPr>
      </w:pPr>
    </w:p>
    <w:p w14:paraId="43A6C573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Gocé una vez, de tal suerte</w:t>
      </w:r>
    </w:p>
    <w:p w14:paraId="6FF1B54D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Que gocé cual nunca:-cuando</w:t>
      </w:r>
    </w:p>
    <w:p w14:paraId="26C533B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La sentencia de mi muerte</w:t>
      </w:r>
    </w:p>
    <w:p w14:paraId="765E17A5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Leyó el alcaide llorando.</w:t>
      </w:r>
    </w:p>
    <w:p w14:paraId="79FD066E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</w:p>
    <w:p w14:paraId="12BE142C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Oigo un suspiro, a través</w:t>
      </w:r>
    </w:p>
    <w:p w14:paraId="21189FF2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De las tierras y la mar,</w:t>
      </w:r>
    </w:p>
    <w:p w14:paraId="48BCD716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Y no es un suspiro,-es</w:t>
      </w:r>
    </w:p>
    <w:p w14:paraId="0F944E7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Que mi hijo va a despertar.</w:t>
      </w:r>
    </w:p>
    <w:p w14:paraId="7AECAA2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</w:p>
    <w:p w14:paraId="47932583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Si dicen que del joyero</w:t>
      </w:r>
    </w:p>
    <w:p w14:paraId="7312FD36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Tome la joya mejor,</w:t>
      </w:r>
    </w:p>
    <w:p w14:paraId="3A88ECAA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Tomo a un amigo sincero</w:t>
      </w:r>
    </w:p>
    <w:p w14:paraId="31EC0CE7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Y pongo a un lado el amor.</w:t>
      </w:r>
    </w:p>
    <w:p w14:paraId="6448DF01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</w:p>
    <w:p w14:paraId="47B7B6E9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Yo he visto al águila herida</w:t>
      </w:r>
    </w:p>
    <w:p w14:paraId="6DF0DCF0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Volar al azul sereno,</w:t>
      </w:r>
    </w:p>
    <w:p w14:paraId="4C58CA4A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Y morir en su guarida</w:t>
      </w:r>
    </w:p>
    <w:p w14:paraId="05555054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La víbora del veneno.</w:t>
      </w:r>
    </w:p>
    <w:p w14:paraId="5AA009CB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</w:p>
    <w:p w14:paraId="34F75905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Yo sé bien que cuando el mundo</w:t>
      </w:r>
    </w:p>
    <w:p w14:paraId="101ED8A1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Cede, lívido, al descanso,</w:t>
      </w:r>
    </w:p>
    <w:p w14:paraId="0A695ABA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Sobre el silencio profundo</w:t>
      </w:r>
    </w:p>
    <w:p w14:paraId="06CA5AEE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Murmura el arroyo manso.</w:t>
      </w:r>
    </w:p>
    <w:p w14:paraId="48A4A82E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</w:p>
    <w:p w14:paraId="1C0F0945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Yo he puesto la mano osada,</w:t>
      </w:r>
    </w:p>
    <w:p w14:paraId="07E36760" w14:textId="53E57D75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 xml:space="preserve">De horror y </w:t>
      </w:r>
      <w:r>
        <w:rPr>
          <w:rFonts w:ascii="TrebuchetMS" w:eastAsia="Calibri" w:hAnsi="TrebuchetMS" w:cs="TrebuchetMS"/>
          <w:color w:val="000000"/>
          <w:sz w:val="22"/>
          <w:szCs w:val="22"/>
        </w:rPr>
        <w:t>júbilo</w:t>
      </w:r>
      <w:r>
        <w:rPr>
          <w:rFonts w:ascii="TrebuchetMS" w:eastAsia="Calibri" w:hAnsi="TrebuchetMS" w:cs="TrebuchetMS"/>
          <w:color w:val="000000"/>
          <w:sz w:val="22"/>
          <w:szCs w:val="22"/>
        </w:rPr>
        <w:t xml:space="preserve"> yerta,</w:t>
      </w:r>
    </w:p>
    <w:p w14:paraId="3A01700B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Sobre la estrella apagada</w:t>
      </w:r>
    </w:p>
    <w:p w14:paraId="6434293D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Que cayó frente a mi puerta.</w:t>
      </w:r>
    </w:p>
    <w:p w14:paraId="260AE0A0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</w:p>
    <w:p w14:paraId="401F01CC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Oculto en mi pecho bravo</w:t>
      </w:r>
    </w:p>
    <w:p w14:paraId="0094B386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La pena que me lo hiere:</w:t>
      </w:r>
    </w:p>
    <w:p w14:paraId="63B7C8EF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El hijo de un pueblo esclavo</w:t>
      </w:r>
    </w:p>
    <w:p w14:paraId="2BD4E184" w14:textId="0A581BEA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Vive por él, calla, y muere.</w:t>
      </w:r>
    </w:p>
    <w:p w14:paraId="7133A5EA" w14:textId="77777777" w:rsidR="0052627B" w:rsidRDefault="0052627B" w:rsidP="0052627B">
      <w:pPr>
        <w:autoSpaceDE w:val="0"/>
        <w:autoSpaceDN w:val="0"/>
        <w:adjustRightInd w:val="0"/>
        <w:rPr>
          <w:rFonts w:ascii="TrebuchetMS,Bold" w:eastAsia="Calibri" w:hAnsi="TrebuchetMS,Bold" w:cs="TrebuchetMS,Bold"/>
          <w:b/>
          <w:bCs/>
          <w:color w:val="9A9A9A"/>
          <w:sz w:val="18"/>
          <w:szCs w:val="18"/>
        </w:rPr>
      </w:pPr>
    </w:p>
    <w:p w14:paraId="20DC59ED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Todo es hermoso y constante,</w:t>
      </w:r>
    </w:p>
    <w:p w14:paraId="40728BD3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Todo es música y razón,</w:t>
      </w:r>
    </w:p>
    <w:p w14:paraId="056AF65F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Y todo, como el diamante,</w:t>
      </w:r>
    </w:p>
    <w:p w14:paraId="737A5062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Antes que luz es carbón.</w:t>
      </w:r>
    </w:p>
    <w:p w14:paraId="6570EDE7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</w:p>
    <w:p w14:paraId="574BF7AC" w14:textId="77777777" w:rsidR="0052627B" w:rsidRDefault="0052627B">
      <w:pPr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br w:type="page"/>
      </w:r>
    </w:p>
    <w:p w14:paraId="366AB072" w14:textId="48BEB5A9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Yo sé que el necio se entierra</w:t>
      </w:r>
    </w:p>
    <w:p w14:paraId="35FFCE2C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Con gran lujo y con gran llanto,-</w:t>
      </w:r>
    </w:p>
    <w:p w14:paraId="31952FC6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Y que no hay fruta en la tierra</w:t>
      </w:r>
    </w:p>
    <w:p w14:paraId="435684D7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Como la del camposanto.</w:t>
      </w:r>
    </w:p>
    <w:p w14:paraId="3863A656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</w:p>
    <w:p w14:paraId="6932F1A3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Callo, y entiendo, y me quito</w:t>
      </w:r>
    </w:p>
    <w:p w14:paraId="626CE9A2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La pompa del rimador:</w:t>
      </w:r>
    </w:p>
    <w:p w14:paraId="074BC984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Cuelgo de un árbol marchito</w:t>
      </w:r>
    </w:p>
    <w:p w14:paraId="017E8262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>Mi muceta de doctor.</w:t>
      </w:r>
    </w:p>
    <w:p w14:paraId="61F10EE7" w14:textId="77777777" w:rsidR="0052627B" w:rsidRDefault="0052627B" w:rsidP="0052627B">
      <w:pPr>
        <w:autoSpaceDE w:val="0"/>
        <w:autoSpaceDN w:val="0"/>
        <w:adjustRightInd w:val="0"/>
        <w:rPr>
          <w:rFonts w:ascii="TrebuchetMS" w:eastAsia="Calibri" w:hAnsi="TrebuchetMS" w:cs="TrebuchetMS"/>
          <w:color w:val="000000"/>
          <w:sz w:val="22"/>
          <w:szCs w:val="22"/>
        </w:rPr>
      </w:pPr>
    </w:p>
    <w:p w14:paraId="291E1392" w14:textId="6D5C8A45" w:rsidR="0052627B" w:rsidRDefault="0052627B" w:rsidP="0052627B">
      <w:pPr>
        <w:jc w:val="right"/>
        <w:rPr>
          <w:rFonts w:ascii="Trebuchet MS" w:hAnsi="Trebuchet MS"/>
          <w:sz w:val="22"/>
          <w:szCs w:val="22"/>
          <w:lang w:val="pt-BR"/>
        </w:rPr>
      </w:pPr>
      <w:r>
        <w:rPr>
          <w:rFonts w:ascii="TrebuchetMS" w:eastAsia="Calibri" w:hAnsi="TrebuchetMS" w:cs="TrebuchetMS"/>
          <w:color w:val="000000"/>
          <w:sz w:val="22"/>
          <w:szCs w:val="22"/>
        </w:rPr>
        <w:t xml:space="preserve">José Martí, </w:t>
      </w:r>
      <w:r>
        <w:rPr>
          <w:rFonts w:ascii="TrebuchetMS,BoldItalic" w:eastAsia="Calibri" w:hAnsi="TrebuchetMS,BoldItalic" w:cs="TrebuchetMS,BoldItalic"/>
          <w:b/>
          <w:bCs/>
          <w:i/>
          <w:iCs/>
          <w:color w:val="000000"/>
          <w:sz w:val="22"/>
          <w:szCs w:val="22"/>
        </w:rPr>
        <w:t>Yo soy un hombre sincero</w:t>
      </w:r>
      <w:r>
        <w:rPr>
          <w:rFonts w:ascii="TrebuchetMS" w:eastAsia="Calibri" w:hAnsi="TrebuchetMS" w:cs="TrebuchetMS"/>
          <w:color w:val="000000"/>
          <w:sz w:val="22"/>
          <w:szCs w:val="22"/>
        </w:rPr>
        <w:t xml:space="preserve">, </w:t>
      </w:r>
      <w:r>
        <w:rPr>
          <w:rFonts w:ascii="TrebuchetMS,Italic" w:eastAsia="Calibri" w:hAnsi="TrebuchetMS,Italic" w:cs="TrebuchetMS,Italic"/>
          <w:i/>
          <w:iCs/>
          <w:color w:val="000000"/>
          <w:sz w:val="22"/>
          <w:szCs w:val="22"/>
        </w:rPr>
        <w:t xml:space="preserve">Versos sencillos </w:t>
      </w:r>
      <w:r>
        <w:rPr>
          <w:rFonts w:ascii="TrebuchetMS" w:eastAsia="Calibri" w:hAnsi="TrebuchetMS" w:cs="TrebuchetMS"/>
          <w:color w:val="000000"/>
          <w:sz w:val="22"/>
          <w:szCs w:val="22"/>
        </w:rPr>
        <w:t>(1891).</w:t>
      </w:r>
    </w:p>
    <w:p w14:paraId="28B8AEE1" w14:textId="77777777" w:rsidR="00D7707E" w:rsidRDefault="00D7707E" w:rsidP="00772BDF">
      <w:pPr>
        <w:rPr>
          <w:rFonts w:ascii="Trebuchet MS" w:hAnsi="Trebuchet MS"/>
          <w:sz w:val="22"/>
          <w:szCs w:val="22"/>
          <w:lang w:val="pt-BR"/>
        </w:rPr>
      </w:pPr>
    </w:p>
    <w:p w14:paraId="0970AA08" w14:textId="77777777" w:rsidR="00D7707E" w:rsidRDefault="00D7707E" w:rsidP="00772BDF">
      <w:pPr>
        <w:rPr>
          <w:rFonts w:ascii="Trebuchet MS" w:hAnsi="Trebuchet MS"/>
          <w:sz w:val="22"/>
          <w:szCs w:val="22"/>
          <w:lang w:val="pt-BR"/>
        </w:rPr>
      </w:pPr>
      <w:bookmarkStart w:id="0" w:name="_GoBack"/>
      <w:bookmarkEnd w:id="0"/>
    </w:p>
    <w:sectPr w:rsidR="00D7707E" w:rsidSect="006A0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C06CD" w14:textId="77777777" w:rsidR="00FA4F9A" w:rsidRDefault="00FA4F9A" w:rsidP="00B43C4D">
      <w:r>
        <w:separator/>
      </w:r>
    </w:p>
  </w:endnote>
  <w:endnote w:type="continuationSeparator" w:id="0">
    <w:p w14:paraId="727E36C0" w14:textId="77777777" w:rsidR="00FA4F9A" w:rsidRDefault="00FA4F9A" w:rsidP="00B4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192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nt14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729DB" w14:textId="77777777" w:rsidR="002C6998" w:rsidRDefault="002C6998" w:rsidP="00A4576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3D8550" w14:textId="77777777" w:rsidR="002C6998" w:rsidRDefault="002C6998" w:rsidP="00B952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2EA50" w14:textId="77777777" w:rsidR="002C6998" w:rsidRPr="00B952A0" w:rsidRDefault="002C6998" w:rsidP="00A45762">
    <w:pPr>
      <w:pStyle w:val="Piedepgina"/>
      <w:framePr w:wrap="around" w:vAnchor="text" w:hAnchor="margin" w:xAlign="right" w:y="1"/>
      <w:rPr>
        <w:rStyle w:val="Nmerodepgina"/>
        <w:rFonts w:ascii="Trebuchet MS" w:hAnsi="Trebuchet MS"/>
        <w:b/>
        <w:color w:val="999999"/>
        <w:sz w:val="18"/>
        <w:szCs w:val="18"/>
      </w:rPr>
    </w:pP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begin"/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instrText xml:space="preserve">PAGE  </w:instrText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separate"/>
    </w:r>
    <w:r w:rsidR="0052627B">
      <w:rPr>
        <w:rStyle w:val="Nmerodepgina"/>
        <w:rFonts w:ascii="Trebuchet MS" w:hAnsi="Trebuchet MS"/>
        <w:b/>
        <w:noProof/>
        <w:color w:val="999999"/>
        <w:sz w:val="18"/>
        <w:szCs w:val="18"/>
      </w:rPr>
      <w:t>1</w:t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end"/>
    </w:r>
  </w:p>
  <w:p w14:paraId="32F3CA97" w14:textId="4187B6B4" w:rsidR="002C6998" w:rsidRPr="00040BD0" w:rsidRDefault="002C6998" w:rsidP="00040BD0">
    <w:pPr>
      <w:pStyle w:val="Default"/>
    </w:pPr>
    <w:r w:rsidRPr="004E74C9">
      <w:rPr>
        <w:rFonts w:ascii="Trebuchet MS" w:hAnsi="Trebuchet MS"/>
        <w:b/>
        <w:bCs/>
        <w:color w:val="808080"/>
        <w:sz w:val="18"/>
        <w:szCs w:val="18"/>
      </w:rPr>
      <w:t>©</w:t>
    </w:r>
    <w:r w:rsidR="00040BD0">
      <w:rPr>
        <w:rFonts w:ascii="Trebuchet MS" w:hAnsi="Trebuchet MS" w:cs="Arial"/>
        <w:b/>
        <w:bCs/>
        <w:color w:val="808080"/>
        <w:sz w:val="18"/>
        <w:szCs w:val="18"/>
      </w:rPr>
      <w:t xml:space="preserve"> Editorial P</w:t>
    </w:r>
    <w:r w:rsidR="00040BD0" w:rsidRPr="00040BD0">
      <w:rPr>
        <w:rFonts w:ascii="Trebuchet MS" w:hAnsi="Trebuchet MS"/>
        <w:b/>
        <w:bCs/>
        <w:color w:val="808080"/>
        <w:sz w:val="18"/>
        <w:szCs w:val="18"/>
      </w:rPr>
      <w:t xml:space="preserve">laneta </w:t>
    </w:r>
    <w:r w:rsidR="0091310F">
      <w:rPr>
        <w:rFonts w:ascii="Trebuchet MS" w:hAnsi="Trebuchet MS"/>
        <w:b/>
        <w:bCs/>
        <w:color w:val="808080"/>
        <w:sz w:val="18"/>
        <w:szCs w:val="18"/>
      </w:rPr>
      <w:t>Colombiana</w:t>
    </w:r>
    <w:r w:rsidR="00040BD0" w:rsidRPr="00040BD0">
      <w:rPr>
        <w:rFonts w:ascii="Trebuchet MS" w:hAnsi="Trebuchet MS"/>
        <w:b/>
        <w:bCs/>
        <w:color w:val="808080"/>
        <w:sz w:val="18"/>
        <w:szCs w:val="18"/>
      </w:rPr>
      <w:t>, S.A.</w:t>
    </w:r>
  </w:p>
  <w:p w14:paraId="4DAFE04A" w14:textId="77777777" w:rsidR="002C6998" w:rsidRDefault="002C69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3DCA7" w14:textId="77777777" w:rsidR="00FA4F9A" w:rsidRDefault="00FA4F9A" w:rsidP="00B43C4D">
      <w:r>
        <w:separator/>
      </w:r>
    </w:p>
  </w:footnote>
  <w:footnote w:type="continuationSeparator" w:id="0">
    <w:p w14:paraId="31D8FE0D" w14:textId="77777777" w:rsidR="00FA4F9A" w:rsidRDefault="00FA4F9A" w:rsidP="00B43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2CC5" w14:textId="77777777" w:rsidR="002C6998" w:rsidRDefault="0052627B">
    <w:pPr>
      <w:pStyle w:val="Encabezado"/>
    </w:pPr>
    <w:r>
      <w:rPr>
        <w:noProof/>
      </w:rPr>
      <w:pict w14:anchorId="23AFD3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margin-left:0;margin-top:0;width:744pt;height:1052.2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212E7" w14:textId="6D23CEC0" w:rsidR="002C6998" w:rsidRPr="00235B89" w:rsidRDefault="006A0FED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B40F723" wp14:editId="7655C9E3">
          <wp:simplePos x="0" y="0"/>
          <wp:positionH relativeFrom="margin">
            <wp:align>center</wp:align>
          </wp:positionH>
          <wp:positionV relativeFrom="margin">
            <wp:posOffset>-2400300</wp:posOffset>
          </wp:positionV>
          <wp:extent cx="9448800" cy="13363575"/>
          <wp:effectExtent l="0" t="0" r="0" b="0"/>
          <wp:wrapNone/>
          <wp:docPr id="2" name="Imagen 1" descr="LOGO_Planeta_a4_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Planeta_a4_7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0" cy="13363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6998" w:rsidRPr="00235B89">
      <w:rPr>
        <w:rFonts w:ascii="Trebuchet MS" w:hAnsi="Trebuchet MS"/>
        <w:b/>
        <w:color w:val="808080"/>
        <w:sz w:val="18"/>
        <w:szCs w:val="18"/>
      </w:rPr>
      <w:t xml:space="preserve">Tema: </w:t>
    </w:r>
    <w:r w:rsidR="0052627B">
      <w:rPr>
        <w:rFonts w:ascii="Trebuchet MS" w:hAnsi="Trebuchet MS"/>
        <w:b/>
        <w:color w:val="808080"/>
        <w:sz w:val="18"/>
        <w:szCs w:val="18"/>
      </w:rPr>
      <w:t>La literatura del Modernismo a las Vanguardias</w:t>
    </w:r>
  </w:p>
  <w:p w14:paraId="084C1997" w14:textId="219C95FA" w:rsidR="002C6998" w:rsidRPr="00235B89" w:rsidRDefault="002C6998" w:rsidP="003F72D0">
    <w:pPr>
      <w:pStyle w:val="Encabezado"/>
      <w:rPr>
        <w:rFonts w:ascii="Trebuchet MS" w:hAnsi="Trebuchet MS"/>
        <w:b/>
        <w:color w:val="808080"/>
        <w:sz w:val="18"/>
        <w:szCs w:val="18"/>
      </w:rPr>
    </w:pPr>
    <w:r w:rsidRPr="00235B89">
      <w:rPr>
        <w:rFonts w:ascii="Trebuchet MS" w:hAnsi="Trebuchet MS"/>
        <w:b/>
        <w:color w:val="808080"/>
        <w:sz w:val="18"/>
        <w:szCs w:val="18"/>
      </w:rPr>
      <w:t xml:space="preserve">Asignatura: </w:t>
    </w:r>
    <w:r w:rsidR="0052627B">
      <w:rPr>
        <w:rFonts w:ascii="Trebuchet MS" w:hAnsi="Trebuchet MS"/>
        <w:b/>
        <w:color w:val="808080"/>
        <w:sz w:val="18"/>
        <w:szCs w:val="18"/>
      </w:rPr>
      <w:t>Lenguaje</w:t>
    </w:r>
  </w:p>
  <w:p w14:paraId="6A7E5805" w14:textId="6F1238E8" w:rsidR="002C6998" w:rsidRDefault="002C6998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  <w:r w:rsidRPr="00235B89">
      <w:rPr>
        <w:rFonts w:ascii="Trebuchet MS" w:hAnsi="Trebuchet MS"/>
        <w:b/>
        <w:color w:val="808080"/>
        <w:sz w:val="18"/>
        <w:szCs w:val="18"/>
      </w:rPr>
      <w:t xml:space="preserve">Curso: </w:t>
    </w:r>
    <w:r w:rsidR="0052627B">
      <w:rPr>
        <w:rFonts w:ascii="Trebuchet MS" w:hAnsi="Trebuchet MS"/>
        <w:b/>
        <w:color w:val="808080"/>
        <w:sz w:val="18"/>
        <w:szCs w:val="18"/>
      </w:rPr>
      <w:t>10º</w:t>
    </w:r>
  </w:p>
  <w:p w14:paraId="0C03B16E" w14:textId="77777777" w:rsidR="00D7707E" w:rsidRDefault="00D7707E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</w:p>
  <w:p w14:paraId="04BA74DF" w14:textId="77777777" w:rsidR="00D7707E" w:rsidRPr="00235B89" w:rsidRDefault="00D7707E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A1961" w14:textId="77777777" w:rsidR="002C6998" w:rsidRDefault="0052627B">
    <w:pPr>
      <w:pStyle w:val="Encabezado"/>
    </w:pPr>
    <w:r>
      <w:rPr>
        <w:noProof/>
      </w:rPr>
      <w:pict w14:anchorId="542EF0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margin-left:0;margin-top:0;width:744pt;height:1052.2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56AF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F94B0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7167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C50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D70E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E3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E2A5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02B3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BC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5420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DD"/>
    <w:rsid w:val="00034DAC"/>
    <w:rsid w:val="00040BD0"/>
    <w:rsid w:val="000B7234"/>
    <w:rsid w:val="000C021B"/>
    <w:rsid w:val="000E5E03"/>
    <w:rsid w:val="00152183"/>
    <w:rsid w:val="00180FCC"/>
    <w:rsid w:val="001B683B"/>
    <w:rsid w:val="00235B89"/>
    <w:rsid w:val="002C6998"/>
    <w:rsid w:val="002D20E0"/>
    <w:rsid w:val="002E2E86"/>
    <w:rsid w:val="002F0073"/>
    <w:rsid w:val="00311706"/>
    <w:rsid w:val="00326B74"/>
    <w:rsid w:val="00355DB4"/>
    <w:rsid w:val="0039327A"/>
    <w:rsid w:val="003D59DD"/>
    <w:rsid w:val="003E2A02"/>
    <w:rsid w:val="003F72D0"/>
    <w:rsid w:val="004A6630"/>
    <w:rsid w:val="004E74C9"/>
    <w:rsid w:val="0052627B"/>
    <w:rsid w:val="005665DE"/>
    <w:rsid w:val="005E1C30"/>
    <w:rsid w:val="006A0FED"/>
    <w:rsid w:val="00772BDF"/>
    <w:rsid w:val="007B06A3"/>
    <w:rsid w:val="007B176B"/>
    <w:rsid w:val="00801338"/>
    <w:rsid w:val="00836110"/>
    <w:rsid w:val="00837033"/>
    <w:rsid w:val="00860DFF"/>
    <w:rsid w:val="008A11DF"/>
    <w:rsid w:val="008B5381"/>
    <w:rsid w:val="008B6115"/>
    <w:rsid w:val="0091310F"/>
    <w:rsid w:val="009879F1"/>
    <w:rsid w:val="009E2072"/>
    <w:rsid w:val="00A047A0"/>
    <w:rsid w:val="00A27906"/>
    <w:rsid w:val="00A45762"/>
    <w:rsid w:val="00A53784"/>
    <w:rsid w:val="00A61A5B"/>
    <w:rsid w:val="00A81D15"/>
    <w:rsid w:val="00A86B4B"/>
    <w:rsid w:val="00AA74CA"/>
    <w:rsid w:val="00AB633C"/>
    <w:rsid w:val="00AC16C7"/>
    <w:rsid w:val="00AD46B8"/>
    <w:rsid w:val="00AE19A0"/>
    <w:rsid w:val="00B43C4D"/>
    <w:rsid w:val="00B50F94"/>
    <w:rsid w:val="00B65353"/>
    <w:rsid w:val="00B7189B"/>
    <w:rsid w:val="00B952A0"/>
    <w:rsid w:val="00BB4B78"/>
    <w:rsid w:val="00C26A28"/>
    <w:rsid w:val="00C73267"/>
    <w:rsid w:val="00CA3C82"/>
    <w:rsid w:val="00CD0A69"/>
    <w:rsid w:val="00D3260F"/>
    <w:rsid w:val="00D51EAE"/>
    <w:rsid w:val="00D7707E"/>
    <w:rsid w:val="00DF22E7"/>
    <w:rsid w:val="00E032EC"/>
    <w:rsid w:val="00E5547F"/>
    <w:rsid w:val="00EB6B25"/>
    <w:rsid w:val="00F23043"/>
    <w:rsid w:val="00F37FDC"/>
    <w:rsid w:val="00F409C5"/>
    <w:rsid w:val="00F425EB"/>
    <w:rsid w:val="00F46820"/>
    <w:rsid w:val="00F55A33"/>
    <w:rsid w:val="00F8268A"/>
    <w:rsid w:val="00FA4F9A"/>
    <w:rsid w:val="00FC011A"/>
    <w:rsid w:val="00FD0660"/>
    <w:rsid w:val="00FD4764"/>
    <w:rsid w:val="00FE3A9C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FB9C317"/>
  <w15:docId w15:val="{1B74075E-0ACB-42E7-B9CF-063DBB6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9DD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D59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3D59DD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3D59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3D59DD"/>
    <w:rPr>
      <w:rFonts w:ascii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uiPriority w:val="99"/>
    <w:rsid w:val="003D59DD"/>
    <w:rPr>
      <w:rFonts w:cs="Times New Roman"/>
    </w:rPr>
  </w:style>
  <w:style w:type="paragraph" w:customStyle="1" w:styleId="Sinespaciado1">
    <w:name w:val="Sin espaciado1"/>
    <w:uiPriority w:val="99"/>
    <w:rsid w:val="00034DAC"/>
    <w:pPr>
      <w:suppressAutoHyphens/>
      <w:spacing w:line="100" w:lineRule="atLeast"/>
    </w:pPr>
    <w:rPr>
      <w:rFonts w:eastAsia="Arial Unicode MS" w:cs="font192"/>
      <w:kern w:val="1"/>
      <w:sz w:val="22"/>
      <w:szCs w:val="22"/>
      <w:lang w:val="es-ES_tradnl" w:eastAsia="ar-SA"/>
    </w:rPr>
  </w:style>
  <w:style w:type="paragraph" w:customStyle="1" w:styleId="Sinespaciado2">
    <w:name w:val="Sin espaciado2"/>
    <w:uiPriority w:val="99"/>
    <w:rsid w:val="00034DAC"/>
    <w:pPr>
      <w:suppressAutoHyphens/>
      <w:spacing w:line="100" w:lineRule="atLeast"/>
    </w:pPr>
    <w:rPr>
      <w:rFonts w:eastAsia="Arial Unicode MS" w:cs="font147"/>
      <w:kern w:val="1"/>
      <w:sz w:val="22"/>
      <w:szCs w:val="22"/>
      <w:lang w:val="es-ES_tradnl" w:eastAsia="ar-SA"/>
    </w:rPr>
  </w:style>
  <w:style w:type="character" w:customStyle="1" w:styleId="lemmavariantref1">
    <w:name w:val="lemmavariantref1"/>
    <w:uiPriority w:val="99"/>
    <w:rsid w:val="0039327A"/>
    <w:rPr>
      <w:rFonts w:ascii="Georgia" w:hAnsi="Georgia" w:cs="Times New Roman"/>
      <w:color w:val="6D6E71"/>
      <w:sz w:val="18"/>
      <w:szCs w:val="18"/>
      <w:u w:val="none"/>
      <w:effect w:val="none"/>
    </w:rPr>
  </w:style>
  <w:style w:type="character" w:customStyle="1" w:styleId="oblique1">
    <w:name w:val="oblique1"/>
    <w:uiPriority w:val="99"/>
    <w:rsid w:val="0039327A"/>
    <w:rPr>
      <w:rFonts w:cs="Times New Roman"/>
      <w:i/>
      <w:iCs/>
    </w:rPr>
  </w:style>
  <w:style w:type="paragraph" w:customStyle="1" w:styleId="Default">
    <w:name w:val="Default"/>
    <w:rsid w:val="00040BD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1">
    <w:name w:val="A1"/>
    <w:uiPriority w:val="99"/>
    <w:rsid w:val="00040BD0"/>
    <w:rPr>
      <w:rFonts w:cs="Verdana"/>
      <w:color w:val="000000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9A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9A0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4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95510-DCA7-4EEC-9675-9C690580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Antología de textos: los textos expositivos y argumentativos</vt:lpstr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Antología de textos: los textos expositivos y argumentativos</dc:title>
  <dc:subject/>
  <dc:creator>Usuario9</dc:creator>
  <cp:keywords/>
  <dc:description/>
  <cp:lastModifiedBy>AULA PLACOL 1</cp:lastModifiedBy>
  <cp:revision>2</cp:revision>
  <dcterms:created xsi:type="dcterms:W3CDTF">2016-06-13T21:48:00Z</dcterms:created>
  <dcterms:modified xsi:type="dcterms:W3CDTF">2016-06-13T21:48:00Z</dcterms:modified>
</cp:coreProperties>
</file>