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C13E93C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178C3A4C" w:rsidR="00CD652E" w:rsidRDefault="00DE6F85" w:rsidP="00DE6F85">
      <w:pPr>
        <w:tabs>
          <w:tab w:val="left" w:pos="1650"/>
        </w:tabs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ab/>
      </w:r>
    </w:p>
    <w:p w14:paraId="7EEC727B" w14:textId="77777777" w:rsidR="00DE6F85" w:rsidRDefault="00DE6F85" w:rsidP="00DE6F85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MA_05_04_CO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2A904AF4" w:rsidR="00CD652E" w:rsidRDefault="00DE6F8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 para los números pares e impares.</w:t>
      </w:r>
    </w:p>
    <w:p w14:paraId="650276B1" w14:textId="77777777" w:rsidR="00DE6F85" w:rsidRPr="000719EE" w:rsidRDefault="00DE6F8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1B1D320D" w:rsidR="00CD652E" w:rsidRDefault="00DE6F8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este interactivo se invita al estudiante a leer un capítulo del libro de </w:t>
      </w:r>
      <w:r>
        <w:rPr>
          <w:rFonts w:ascii="Arial" w:hAnsi="Arial" w:cs="Arial"/>
          <w:sz w:val="18"/>
          <w:szCs w:val="18"/>
          <w:lang w:val="es-ES_tradnl"/>
        </w:rPr>
        <w:t xml:space="preserve">Carlo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Frabetti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“</w:t>
      </w:r>
      <w:r>
        <w:rPr>
          <w:rFonts w:ascii="Arial" w:hAnsi="Arial" w:cs="Arial"/>
          <w:sz w:val="18"/>
          <w:szCs w:val="18"/>
          <w:lang w:val="es-ES_tradnl"/>
        </w:rPr>
        <w:t>Malditas Matemáticas. Alicia en el País de los números</w:t>
      </w:r>
      <w:r>
        <w:rPr>
          <w:rFonts w:ascii="Arial" w:hAnsi="Arial" w:cs="Arial"/>
          <w:sz w:val="18"/>
          <w:szCs w:val="18"/>
          <w:lang w:val="es-ES_tradnl"/>
        </w:rPr>
        <w:t xml:space="preserve">” y </w:t>
      </w:r>
      <w:r>
        <w:rPr>
          <w:rFonts w:ascii="Arial" w:hAnsi="Arial" w:cs="Arial"/>
          <w:sz w:val="18"/>
          <w:szCs w:val="18"/>
          <w:lang w:val="es-ES_tradnl"/>
        </w:rPr>
        <w:t>aprender sobre las ecuaciones para hallar los números pares y los números impares.</w:t>
      </w:r>
    </w:p>
    <w:p w14:paraId="4A15E8B3" w14:textId="77777777" w:rsidR="00DE6F85" w:rsidRPr="000719EE" w:rsidRDefault="00DE6F8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1F52DC17" w:rsidR="00CD652E" w:rsidRDefault="00DE6F8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Ecuaciones, números pares, números impares.</w:t>
      </w:r>
    </w:p>
    <w:p w14:paraId="37CBC50A" w14:textId="77777777" w:rsidR="00DE6F85" w:rsidRPr="000719EE" w:rsidRDefault="00DE6F8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3D818FDF" w:rsidR="00CD652E" w:rsidRDefault="00DE6F8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14:paraId="48D20E76" w14:textId="77777777" w:rsidR="00DE6F85" w:rsidRPr="000719EE" w:rsidRDefault="00DE6F8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2E793109" w:rsidR="00CD652E" w:rsidRPr="005F4C68" w:rsidRDefault="00DE6F85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A5AE3A2" w:rsidR="00CD652E" w:rsidRPr="00AC7496" w:rsidRDefault="00DE6F85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0BDBB4FE" w:rsidR="00E920E6" w:rsidRPr="005F4C68" w:rsidRDefault="00DE6F85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06BB208F" w:rsidR="00CD652E" w:rsidRPr="000719EE" w:rsidRDefault="00DE6F8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A85832" w14:textId="77777777" w:rsidR="004162B9" w:rsidRPr="00F80759" w:rsidRDefault="004162B9" w:rsidP="004162B9">
      <w:pPr>
        <w:rPr>
          <w:rFonts w:ascii="Arial" w:hAnsi="Arial"/>
          <w:b/>
          <w:sz w:val="18"/>
          <w:szCs w:val="18"/>
          <w:lang w:val="es-ES_tradnl"/>
        </w:rPr>
      </w:pPr>
      <w:r w:rsidRPr="00F80759">
        <w:rPr>
          <w:rFonts w:ascii="Arial" w:hAnsi="Arial"/>
          <w:b/>
          <w:sz w:val="18"/>
          <w:szCs w:val="18"/>
          <w:lang w:val="es-ES_tradnl"/>
        </w:rPr>
        <w:t>Objetivo de aprendizaje</w:t>
      </w:r>
    </w:p>
    <w:p w14:paraId="074C576D" w14:textId="77777777" w:rsidR="004162B9" w:rsidRDefault="004162B9" w:rsidP="004162B9">
      <w:pPr>
        <w:rPr>
          <w:rFonts w:ascii="Arial" w:hAnsi="Arial"/>
          <w:sz w:val="18"/>
          <w:szCs w:val="18"/>
          <w:lang w:val="es-ES_tradnl"/>
        </w:rPr>
      </w:pPr>
    </w:p>
    <w:p w14:paraId="42CA0DD6" w14:textId="7D059E03" w:rsidR="004162B9" w:rsidRDefault="004162B9" w:rsidP="004162B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Que los estudiantes generen gusto por la lectura de tipo matemática y conozcan las fórmulas para expresar los números pares e impares.</w:t>
      </w:r>
    </w:p>
    <w:p w14:paraId="13D211E8" w14:textId="77777777" w:rsidR="004162B9" w:rsidRDefault="004162B9" w:rsidP="004162B9">
      <w:pPr>
        <w:rPr>
          <w:rFonts w:ascii="Arial" w:hAnsi="Arial"/>
          <w:sz w:val="18"/>
          <w:szCs w:val="18"/>
          <w:lang w:val="es-ES_tradnl"/>
        </w:rPr>
      </w:pPr>
    </w:p>
    <w:p w14:paraId="5C8197B1" w14:textId="77777777" w:rsidR="004162B9" w:rsidRDefault="004162B9" w:rsidP="004162B9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72A5500B" w14:textId="77777777" w:rsidR="004162B9" w:rsidRDefault="004162B9" w:rsidP="004162B9">
      <w:pPr>
        <w:rPr>
          <w:rFonts w:ascii="Arial" w:hAnsi="Arial"/>
          <w:b/>
          <w:sz w:val="18"/>
          <w:szCs w:val="18"/>
          <w:lang w:val="es-ES_tradnl"/>
        </w:rPr>
      </w:pPr>
    </w:p>
    <w:p w14:paraId="4AFCA1AB" w14:textId="77777777" w:rsidR="004162B9" w:rsidRPr="00F16759" w:rsidRDefault="004162B9" w:rsidP="004162B9">
      <w:pPr>
        <w:rPr>
          <w:rFonts w:ascii="Arial" w:hAnsi="Arial"/>
          <w:i/>
          <w:sz w:val="18"/>
          <w:szCs w:val="18"/>
          <w:lang w:val="es-ES_tradnl"/>
        </w:rPr>
      </w:pPr>
      <w:r w:rsidRPr="00F16759">
        <w:rPr>
          <w:rFonts w:ascii="Arial" w:hAnsi="Arial"/>
          <w:i/>
          <w:sz w:val="18"/>
          <w:szCs w:val="18"/>
          <w:lang w:val="es-ES_tradnl"/>
        </w:rPr>
        <w:t>Durante el interactivo</w:t>
      </w:r>
    </w:p>
    <w:p w14:paraId="58D2F7B5" w14:textId="77777777" w:rsidR="004162B9" w:rsidRDefault="004162B9" w:rsidP="004162B9">
      <w:pPr>
        <w:rPr>
          <w:rFonts w:ascii="Arial" w:hAnsi="Arial"/>
          <w:b/>
          <w:sz w:val="18"/>
          <w:szCs w:val="18"/>
          <w:lang w:val="es-ES_tradnl"/>
        </w:rPr>
      </w:pPr>
    </w:p>
    <w:p w14:paraId="3075CBBF" w14:textId="77777777" w:rsidR="004162B9" w:rsidRDefault="004162B9" w:rsidP="004162B9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continuación se detalla el contenido del interactivo, enunciando lo que se encontrará para que sea de provecho para el trabajo con los estudiantes.</w:t>
      </w:r>
    </w:p>
    <w:p w14:paraId="643E9F1D" w14:textId="6DE667D4" w:rsidR="004162B9" w:rsidRDefault="004162B9" w:rsidP="004162B9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muestra un fragmento del capítulo cuatro del libro Malditas matemáticas: Alicia en el país de los números, en el cuál al final se encuentran las fórmulas que expresan los números pares e impares.</w:t>
      </w:r>
    </w:p>
    <w:p w14:paraId="24C5B9B8" w14:textId="6882D972" w:rsidR="0008322F" w:rsidRDefault="004162B9" w:rsidP="004162B9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sugiere que el docente realice la lectura con los estudiantes, dejando que ellos hagan intervenciones y preguntas sobre el vocabulario y los conceptos matemáticos, es importante aclarar conceptos como factorial, números primos, criba, de manera que la lectura no se torne tan densa para los </w:t>
      </w:r>
      <w:r w:rsidR="0008322F">
        <w:rPr>
          <w:rFonts w:ascii="Arial" w:hAnsi="Arial" w:cs="Arial"/>
          <w:sz w:val="20"/>
          <w:szCs w:val="20"/>
        </w:rPr>
        <w:t>estudiantes. El libro se puede descargar en la página Libros Maravillosos. [</w:t>
      </w:r>
      <w:hyperlink r:id="rId5" w:history="1">
        <w:r w:rsidR="0008322F" w:rsidRPr="0008322F">
          <w:rPr>
            <w:rStyle w:val="Hipervnculo"/>
            <w:rFonts w:ascii="Arial" w:hAnsi="Arial" w:cs="Arial"/>
            <w:sz w:val="20"/>
            <w:szCs w:val="20"/>
          </w:rPr>
          <w:t>VER</w:t>
        </w:r>
      </w:hyperlink>
      <w:r w:rsidR="0008322F">
        <w:rPr>
          <w:rFonts w:ascii="Arial" w:hAnsi="Arial" w:cs="Arial"/>
          <w:sz w:val="20"/>
          <w:szCs w:val="20"/>
        </w:rPr>
        <w:t>]</w:t>
      </w:r>
    </w:p>
    <w:p w14:paraId="3B2A26B4" w14:textId="2D3E5D3F" w:rsidR="004162B9" w:rsidRDefault="004162B9" w:rsidP="004162B9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En la parte de comprensión se indaga a los estudiantes por las fórmulas para describir los </w:t>
      </w:r>
      <w:r w:rsidR="0008322F">
        <w:rPr>
          <w:rFonts w:ascii="Arial" w:hAnsi="Arial" w:cs="Arial"/>
          <w:sz w:val="20"/>
          <w:szCs w:val="20"/>
        </w:rPr>
        <w:t>números pares e impares, que aparecen en la lectura.</w:t>
      </w:r>
    </w:p>
    <w:p w14:paraId="322887BB" w14:textId="48CAE300" w:rsidR="004162B9" w:rsidRDefault="004162B9" w:rsidP="004162B9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el léxico se aclaran algunos términos que pueden ser desconocidos para los estudiantes, de manera que se pueda comprender mejor la lectura.</w:t>
      </w:r>
    </w:p>
    <w:p w14:paraId="5CB938F4" w14:textId="57916272" w:rsidR="004162B9" w:rsidRDefault="004162B9" w:rsidP="004162B9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la investigación se </w:t>
      </w:r>
      <w:r w:rsidR="0008322F">
        <w:rPr>
          <w:rFonts w:ascii="Arial" w:hAnsi="Arial" w:cs="Arial"/>
          <w:sz w:val="20"/>
          <w:szCs w:val="20"/>
        </w:rPr>
        <w:t>pide</w:t>
      </w:r>
      <w:r>
        <w:rPr>
          <w:rFonts w:ascii="Arial" w:hAnsi="Arial" w:cs="Arial"/>
          <w:sz w:val="20"/>
          <w:szCs w:val="20"/>
        </w:rPr>
        <w:t xml:space="preserve"> a los estudiantes que utilizando la formula encuentren determinados número</w:t>
      </w:r>
      <w:r w:rsidR="0008322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pares e impares, además se le solicita que escriba un cuento corto en el cual incluya un contexto que permita solucionar alguna situación aplicando las ecuaciones; esta actividad permite fortalecer la competencia comunicativa y es importante que usted de relevancia al buen uso del lenguaje matemático, dado que es importante que los estudiantes se expresen </w:t>
      </w:r>
      <w:r w:rsidR="0008322F">
        <w:rPr>
          <w:rFonts w:ascii="Arial" w:hAnsi="Arial" w:cs="Arial"/>
          <w:sz w:val="20"/>
          <w:szCs w:val="20"/>
        </w:rPr>
        <w:t>matemáticamente.</w:t>
      </w:r>
    </w:p>
    <w:p w14:paraId="2A911414" w14:textId="77777777" w:rsidR="004162B9" w:rsidRPr="00632025" w:rsidRDefault="004162B9" w:rsidP="004162B9">
      <w:pPr>
        <w:rPr>
          <w:rFonts w:ascii="Arial" w:hAnsi="Arial"/>
          <w:i/>
          <w:sz w:val="20"/>
          <w:szCs w:val="20"/>
          <w:lang w:val="es-ES_tradnl"/>
        </w:rPr>
      </w:pPr>
      <w:r w:rsidRPr="00632025">
        <w:rPr>
          <w:rFonts w:ascii="Arial" w:hAnsi="Arial"/>
          <w:i/>
          <w:sz w:val="20"/>
          <w:szCs w:val="20"/>
          <w:lang w:val="es-ES_tradnl"/>
        </w:rPr>
        <w:t>Después del interactivo</w:t>
      </w:r>
    </w:p>
    <w:p w14:paraId="1ABC1C5C" w14:textId="77777777" w:rsidR="004162B9" w:rsidRPr="00D229C6" w:rsidRDefault="004162B9" w:rsidP="004162B9">
      <w:pPr>
        <w:rPr>
          <w:rFonts w:ascii="Arial" w:hAnsi="Arial"/>
          <w:b/>
          <w:sz w:val="20"/>
          <w:szCs w:val="20"/>
          <w:lang w:val="es-ES_tradnl"/>
        </w:rPr>
      </w:pPr>
    </w:p>
    <w:p w14:paraId="429F9B76" w14:textId="74AB9AD4" w:rsidR="00F4317E" w:rsidRDefault="0008322F" w:rsidP="004162B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 xml:space="preserve">Invite a sus estudiantes a realizar la lectura del cuento que escribieron, puede propiciar en su aula de clase un ambiente diferente,  llevar música, sentarse en el piso y realizar una jornada de lectura de los cuentos, anime a sus estudiantes a escribir y a explicar conceptos matemáticos mediante este tipo de actividades. </w:t>
      </w: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2B05784" w:rsidR="00F4317E" w:rsidRDefault="001031C2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1031C2">
        <w:rPr>
          <w:rFonts w:ascii="Arial" w:hAnsi="Arial"/>
          <w:b/>
          <w:sz w:val="18"/>
          <w:szCs w:val="18"/>
          <w:lang w:val="es-ES_tradnl"/>
        </w:rPr>
        <w:t>¿Cuáles son los números pares? Y ¿Los números impares?</w:t>
      </w:r>
    </w:p>
    <w:p w14:paraId="721A5CA2" w14:textId="77777777" w:rsidR="001031C2" w:rsidRDefault="001031C2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860B274" w14:textId="644532CC" w:rsidR="001031C2" w:rsidRDefault="001031C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números pares son aquellos que son divisibles entre dos, y la división es exacta, ejemplos de estos números son:</w:t>
      </w:r>
    </w:p>
    <w:p w14:paraId="5A9F1149" w14:textId="77777777" w:rsidR="001031C2" w:rsidRDefault="001031C2" w:rsidP="00CD652E">
      <w:pPr>
        <w:rPr>
          <w:rFonts w:ascii="Arial" w:hAnsi="Arial"/>
          <w:sz w:val="18"/>
          <w:szCs w:val="18"/>
          <w:lang w:val="es-ES_tradnl"/>
        </w:rPr>
      </w:pPr>
    </w:p>
    <w:p w14:paraId="411DCB3B" w14:textId="5B30EFCD" w:rsidR="001031C2" w:rsidRDefault="001031C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2, 4, 6, 8, 10,…</w:t>
      </w:r>
    </w:p>
    <w:p w14:paraId="7F6C7950" w14:textId="77777777" w:rsidR="001031C2" w:rsidRDefault="001031C2" w:rsidP="00CD652E">
      <w:pPr>
        <w:rPr>
          <w:rFonts w:ascii="Arial" w:hAnsi="Arial"/>
          <w:sz w:val="18"/>
          <w:szCs w:val="18"/>
          <w:lang w:val="es-ES_tradnl"/>
        </w:rPr>
      </w:pPr>
    </w:p>
    <w:p w14:paraId="7F76FD33" w14:textId="0DDD3180" w:rsidR="001031C2" w:rsidRDefault="001031C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números impares son aquellos que no son divisibles entre dos y si se dividen, la división no es exacta y el residuo es 1.</w:t>
      </w:r>
    </w:p>
    <w:p w14:paraId="487293C5" w14:textId="77777777" w:rsidR="001031C2" w:rsidRDefault="001031C2" w:rsidP="00CD652E">
      <w:pPr>
        <w:rPr>
          <w:rFonts w:ascii="Arial" w:hAnsi="Arial"/>
          <w:sz w:val="18"/>
          <w:szCs w:val="18"/>
          <w:lang w:val="es-ES_tradnl"/>
        </w:rPr>
      </w:pPr>
    </w:p>
    <w:p w14:paraId="4DBAAF20" w14:textId="6F6A4579" w:rsidR="001031C2" w:rsidRDefault="001031C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Ejemplos:</w:t>
      </w:r>
    </w:p>
    <w:p w14:paraId="79C0AAED" w14:textId="77777777" w:rsidR="001031C2" w:rsidRDefault="001031C2" w:rsidP="00CD652E">
      <w:pPr>
        <w:rPr>
          <w:rFonts w:ascii="Arial" w:hAnsi="Arial"/>
          <w:sz w:val="18"/>
          <w:szCs w:val="18"/>
          <w:lang w:val="es-ES_tradnl"/>
        </w:rPr>
      </w:pPr>
    </w:p>
    <w:p w14:paraId="5AF82B11" w14:textId="619FBF16" w:rsidR="001031C2" w:rsidRDefault="001031C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1, 3, 5, 7,…</w:t>
      </w:r>
    </w:p>
    <w:p w14:paraId="6E9BD22B" w14:textId="77777777" w:rsidR="001031C2" w:rsidRDefault="001031C2" w:rsidP="00CD652E">
      <w:pPr>
        <w:rPr>
          <w:rFonts w:ascii="Arial" w:hAnsi="Arial"/>
          <w:sz w:val="18"/>
          <w:szCs w:val="18"/>
          <w:lang w:val="es-ES_tradnl"/>
        </w:rPr>
      </w:pPr>
    </w:p>
    <w:p w14:paraId="6ADAA126" w14:textId="6AF1AABE" w:rsidR="001031C2" w:rsidRDefault="001031C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 se quiere hallar el décimo número par, un método es escribir los diez primeros </w:t>
      </w:r>
      <w:r w:rsidR="00C74655">
        <w:rPr>
          <w:rFonts w:ascii="Arial" w:hAnsi="Arial"/>
          <w:sz w:val="18"/>
          <w:szCs w:val="18"/>
          <w:lang w:val="es-ES_tradnl"/>
        </w:rPr>
        <w:t>números</w:t>
      </w:r>
      <w:r>
        <w:rPr>
          <w:rFonts w:ascii="Arial" w:hAnsi="Arial"/>
          <w:sz w:val="18"/>
          <w:szCs w:val="18"/>
          <w:lang w:val="es-ES_tradnl"/>
        </w:rPr>
        <w:t xml:space="preserve">, como </w:t>
      </w:r>
      <w:r w:rsidR="00C74655">
        <w:rPr>
          <w:rFonts w:ascii="Arial" w:hAnsi="Arial"/>
          <w:sz w:val="18"/>
          <w:szCs w:val="18"/>
          <w:lang w:val="es-ES_tradnl"/>
        </w:rPr>
        <w:t>muestra</w:t>
      </w:r>
      <w:r>
        <w:rPr>
          <w:rFonts w:ascii="Arial" w:hAnsi="Arial"/>
          <w:sz w:val="18"/>
          <w:szCs w:val="18"/>
          <w:lang w:val="es-ES_tradnl"/>
        </w:rPr>
        <w:t xml:space="preserve"> la siguiente tabla:</w:t>
      </w:r>
    </w:p>
    <w:p w14:paraId="70AF4044" w14:textId="77777777" w:rsidR="001031C2" w:rsidRDefault="001031C2" w:rsidP="00CD652E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single" w:sz="12" w:space="0" w:color="943634" w:themeColor="accent2" w:themeShade="BF"/>
          <w:left w:val="single" w:sz="12" w:space="0" w:color="943634" w:themeColor="accent2" w:themeShade="BF"/>
          <w:bottom w:val="single" w:sz="12" w:space="0" w:color="943634" w:themeColor="accent2" w:themeShade="BF"/>
          <w:right w:val="single" w:sz="12" w:space="0" w:color="943634" w:themeColor="accent2" w:themeShade="BF"/>
          <w:insideH w:val="single" w:sz="12" w:space="0" w:color="943634" w:themeColor="accent2" w:themeShade="BF"/>
          <w:insideV w:val="single" w:sz="12" w:space="0" w:color="943634" w:themeColor="accent2" w:themeShade="BF"/>
        </w:tblBorders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897"/>
        <w:gridCol w:w="317"/>
        <w:gridCol w:w="317"/>
        <w:gridCol w:w="317"/>
        <w:gridCol w:w="317"/>
        <w:gridCol w:w="417"/>
        <w:gridCol w:w="417"/>
        <w:gridCol w:w="417"/>
        <w:gridCol w:w="417"/>
        <w:gridCol w:w="417"/>
        <w:gridCol w:w="417"/>
      </w:tblGrid>
      <w:tr w:rsidR="001031C2" w14:paraId="6D4547A6" w14:textId="77777777" w:rsidTr="001031C2">
        <w:trPr>
          <w:jc w:val="center"/>
        </w:trPr>
        <w:tc>
          <w:tcPr>
            <w:tcW w:w="0" w:type="auto"/>
            <w:shd w:val="clear" w:color="auto" w:fill="E5B8B7" w:themeFill="accent2" w:themeFillTint="66"/>
          </w:tcPr>
          <w:p w14:paraId="34F18B70" w14:textId="058F5958" w:rsidR="001031C2" w:rsidRDefault="001031C2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Posición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317F250D" w14:textId="1AB44299" w:rsidR="001031C2" w:rsidRDefault="001031C2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75BD23A2" w14:textId="106BAB78" w:rsidR="001031C2" w:rsidRDefault="001031C2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740CFBBA" w14:textId="0D9DE3CD" w:rsidR="001031C2" w:rsidRDefault="001031C2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312214C5" w14:textId="7D38F4B4" w:rsidR="001031C2" w:rsidRDefault="001031C2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03838956" w14:textId="0D10974D" w:rsidR="001031C2" w:rsidRDefault="001031C2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68384B75" w14:textId="50892CD4" w:rsidR="001031C2" w:rsidRDefault="001031C2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52B3AF94" w14:textId="3989A246" w:rsidR="001031C2" w:rsidRDefault="001031C2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5263A611" w14:textId="7023286D" w:rsidR="001031C2" w:rsidRDefault="001031C2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53E6CA31" w14:textId="0FD2C501" w:rsidR="001031C2" w:rsidRDefault="001031C2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57E7A8D8" w14:textId="23DC5DF4" w:rsidR="001031C2" w:rsidRDefault="001031C2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</w:tr>
      <w:tr w:rsidR="001031C2" w14:paraId="6A9728CA" w14:textId="77777777" w:rsidTr="001031C2">
        <w:trPr>
          <w:jc w:val="center"/>
        </w:trPr>
        <w:tc>
          <w:tcPr>
            <w:tcW w:w="0" w:type="auto"/>
            <w:shd w:val="clear" w:color="auto" w:fill="E5B8B7" w:themeFill="accent2" w:themeFillTint="66"/>
          </w:tcPr>
          <w:p w14:paraId="15DA9BB3" w14:textId="63038FE5" w:rsidR="001031C2" w:rsidRDefault="001031C2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Número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7E93E72F" w14:textId="580D2205" w:rsidR="001031C2" w:rsidRDefault="001031C2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0B18E905" w14:textId="0ADF057E" w:rsidR="001031C2" w:rsidRDefault="001031C2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55B00A81" w14:textId="28E266ED" w:rsidR="001031C2" w:rsidRDefault="001031C2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5D8FDEB6" w14:textId="109355C3" w:rsidR="001031C2" w:rsidRDefault="001031C2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735FE2E0" w14:textId="7F4DCE23" w:rsidR="001031C2" w:rsidRDefault="001031C2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408FA7C2" w14:textId="66EA0CAC" w:rsidR="001031C2" w:rsidRDefault="001031C2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62238508" w14:textId="3BF51B58" w:rsidR="001031C2" w:rsidRDefault="001031C2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14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07B36FA8" w14:textId="4526D849" w:rsidR="001031C2" w:rsidRDefault="001031C2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16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09CF3B27" w14:textId="7E442FC6" w:rsidR="001031C2" w:rsidRDefault="001031C2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6E1D06B4" w14:textId="18E9B52B" w:rsidR="001031C2" w:rsidRDefault="001031C2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20</w:t>
            </w:r>
          </w:p>
        </w:tc>
      </w:tr>
    </w:tbl>
    <w:p w14:paraId="0E416465" w14:textId="77777777" w:rsidR="001031C2" w:rsidRDefault="001031C2" w:rsidP="00CD652E">
      <w:pPr>
        <w:rPr>
          <w:rFonts w:ascii="Arial" w:hAnsi="Arial"/>
          <w:sz w:val="18"/>
          <w:szCs w:val="18"/>
          <w:lang w:val="es-ES_tradnl"/>
        </w:rPr>
      </w:pPr>
    </w:p>
    <w:p w14:paraId="63BC8977" w14:textId="6EEF313C" w:rsidR="001031C2" w:rsidRDefault="001031C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 aquí tenemos que el décimo número par es el 20.</w:t>
      </w:r>
    </w:p>
    <w:p w14:paraId="0C6AA859" w14:textId="77777777" w:rsidR="00C74655" w:rsidRDefault="00C74655" w:rsidP="00CD652E">
      <w:pPr>
        <w:rPr>
          <w:rFonts w:ascii="Arial" w:hAnsi="Arial"/>
          <w:sz w:val="18"/>
          <w:szCs w:val="18"/>
          <w:lang w:val="es-ES_tradnl"/>
        </w:rPr>
      </w:pPr>
    </w:p>
    <w:p w14:paraId="6940B438" w14:textId="447A33FE" w:rsidR="001031C2" w:rsidRDefault="001031C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Ahora si la pregunta es ¿Cuál es el noventaiseisavo número </w:t>
      </w:r>
      <w:r w:rsidR="00C74655">
        <w:rPr>
          <w:rFonts w:ascii="Arial" w:hAnsi="Arial"/>
          <w:sz w:val="18"/>
          <w:szCs w:val="18"/>
          <w:lang w:val="es-ES_tradnl"/>
        </w:rPr>
        <w:t>par</w:t>
      </w:r>
      <w:r>
        <w:rPr>
          <w:rFonts w:ascii="Arial" w:hAnsi="Arial"/>
          <w:sz w:val="18"/>
          <w:szCs w:val="18"/>
          <w:lang w:val="es-ES_tradnl"/>
        </w:rPr>
        <w:t xml:space="preserve">? Tomaría un poco de tiempo llegar a éste término, si </w:t>
      </w:r>
      <w:r w:rsidR="00C74655">
        <w:rPr>
          <w:rFonts w:ascii="Arial" w:hAnsi="Arial"/>
          <w:sz w:val="18"/>
          <w:szCs w:val="18"/>
          <w:lang w:val="es-ES_tradnl"/>
        </w:rPr>
        <w:t>se retoma</w:t>
      </w:r>
      <w:r>
        <w:rPr>
          <w:rFonts w:ascii="Arial" w:hAnsi="Arial"/>
          <w:sz w:val="18"/>
          <w:szCs w:val="18"/>
          <w:lang w:val="es-ES_tradnl"/>
        </w:rPr>
        <w:t xml:space="preserve"> la tabla es posible reconocer que:</w:t>
      </w:r>
    </w:p>
    <w:p w14:paraId="33672FB2" w14:textId="77777777" w:rsidR="001031C2" w:rsidRDefault="001031C2" w:rsidP="00CD652E">
      <w:pPr>
        <w:rPr>
          <w:rFonts w:ascii="Arial" w:hAnsi="Arial"/>
          <w:sz w:val="18"/>
          <w:szCs w:val="18"/>
          <w:lang w:val="es-ES_tradnl"/>
        </w:rPr>
      </w:pPr>
    </w:p>
    <w:p w14:paraId="6DEEFFE0" w14:textId="0687C49A" w:rsidR="001031C2" w:rsidRDefault="001031C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Primer término = 2 = 2</w:t>
      </w:r>
      <w:r>
        <w:rPr>
          <w:rFonts w:ascii="Arial" w:hAnsi="Arial"/>
          <w:sz w:val="18"/>
          <w:szCs w:val="18"/>
          <w:lang w:val="es-ES_tradnl"/>
        </w:rPr>
        <w:sym w:font="Symbol" w:char="F0B4"/>
      </w:r>
      <w:r>
        <w:rPr>
          <w:rFonts w:ascii="Arial" w:hAnsi="Arial"/>
          <w:sz w:val="18"/>
          <w:szCs w:val="18"/>
          <w:lang w:val="es-ES_tradnl"/>
        </w:rPr>
        <w:t>1</w:t>
      </w:r>
    </w:p>
    <w:p w14:paraId="5FB0E75E" w14:textId="396DDFFD" w:rsidR="001031C2" w:rsidRDefault="001031C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Segundo término = 4 = 2</w:t>
      </w:r>
      <w:r>
        <w:rPr>
          <w:rFonts w:ascii="Arial" w:hAnsi="Arial"/>
          <w:sz w:val="18"/>
          <w:szCs w:val="18"/>
          <w:lang w:val="es-ES_tradnl"/>
        </w:rPr>
        <w:sym w:font="Symbol" w:char="F0B4"/>
      </w:r>
      <w:r>
        <w:rPr>
          <w:rFonts w:ascii="Arial" w:hAnsi="Arial"/>
          <w:sz w:val="18"/>
          <w:szCs w:val="18"/>
          <w:lang w:val="es-ES_tradnl"/>
        </w:rPr>
        <w:t>2</w:t>
      </w:r>
    </w:p>
    <w:p w14:paraId="0708EFCB" w14:textId="1B0437C0" w:rsidR="001031C2" w:rsidRPr="001031C2" w:rsidRDefault="00C74655" w:rsidP="001031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Termino término = 6</w:t>
      </w:r>
      <w:r w:rsidR="001031C2">
        <w:rPr>
          <w:rFonts w:ascii="Arial" w:hAnsi="Arial"/>
          <w:sz w:val="18"/>
          <w:szCs w:val="18"/>
          <w:lang w:val="es-ES_tradnl"/>
        </w:rPr>
        <w:t xml:space="preserve"> = 2</w:t>
      </w:r>
      <w:r w:rsidR="001031C2">
        <w:rPr>
          <w:rFonts w:ascii="Arial" w:hAnsi="Arial"/>
          <w:sz w:val="18"/>
          <w:szCs w:val="18"/>
          <w:lang w:val="es-ES_tradnl"/>
        </w:rPr>
        <w:sym w:font="Symbol" w:char="F0B4"/>
      </w:r>
      <w:r>
        <w:rPr>
          <w:rFonts w:ascii="Arial" w:hAnsi="Arial"/>
          <w:sz w:val="18"/>
          <w:szCs w:val="18"/>
          <w:lang w:val="es-ES_tradnl"/>
        </w:rPr>
        <w:t>3</w:t>
      </w:r>
    </w:p>
    <w:p w14:paraId="18F84201" w14:textId="50769352" w:rsidR="001031C2" w:rsidRDefault="00C74655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Cuarto término = 8</w:t>
      </w:r>
      <w:r>
        <w:rPr>
          <w:rFonts w:ascii="Arial" w:hAnsi="Arial"/>
          <w:sz w:val="18"/>
          <w:szCs w:val="18"/>
          <w:lang w:val="es-ES_tradnl"/>
        </w:rPr>
        <w:t xml:space="preserve"> = 2</w:t>
      </w:r>
      <w:r>
        <w:rPr>
          <w:rFonts w:ascii="Arial" w:hAnsi="Arial"/>
          <w:sz w:val="18"/>
          <w:szCs w:val="18"/>
          <w:lang w:val="es-ES_tradnl"/>
        </w:rPr>
        <w:sym w:font="Symbol" w:char="F0B4"/>
      </w:r>
      <w:r>
        <w:rPr>
          <w:rFonts w:ascii="Arial" w:hAnsi="Arial"/>
          <w:sz w:val="18"/>
          <w:szCs w:val="18"/>
          <w:lang w:val="es-ES_tradnl"/>
        </w:rPr>
        <w:t>4</w:t>
      </w:r>
    </w:p>
    <w:p w14:paraId="4D29E4E6" w14:textId="384175A0" w:rsidR="001031C2" w:rsidRDefault="00C74655" w:rsidP="001031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Quinto término = 10</w:t>
      </w:r>
      <w:r w:rsidR="001031C2">
        <w:rPr>
          <w:rFonts w:ascii="Arial" w:hAnsi="Arial"/>
          <w:sz w:val="18"/>
          <w:szCs w:val="18"/>
          <w:lang w:val="es-ES_tradnl"/>
        </w:rPr>
        <w:t xml:space="preserve"> = 2</w:t>
      </w:r>
      <w:r w:rsidR="001031C2">
        <w:rPr>
          <w:rFonts w:ascii="Arial" w:hAnsi="Arial"/>
          <w:sz w:val="18"/>
          <w:szCs w:val="18"/>
          <w:lang w:val="es-ES_tradnl"/>
        </w:rPr>
        <w:sym w:font="Symbol" w:char="F0B4"/>
      </w:r>
      <w:r>
        <w:rPr>
          <w:rFonts w:ascii="Arial" w:hAnsi="Arial"/>
          <w:sz w:val="18"/>
          <w:szCs w:val="18"/>
          <w:lang w:val="es-ES_tradnl"/>
        </w:rPr>
        <w:t>5</w:t>
      </w:r>
    </w:p>
    <w:p w14:paraId="424A4168" w14:textId="77777777" w:rsidR="00C74655" w:rsidRDefault="00C74655" w:rsidP="001031C2">
      <w:pPr>
        <w:rPr>
          <w:rFonts w:ascii="Arial" w:hAnsi="Arial"/>
          <w:sz w:val="18"/>
          <w:szCs w:val="18"/>
          <w:lang w:val="es-ES_tradnl"/>
        </w:rPr>
      </w:pPr>
    </w:p>
    <w:p w14:paraId="35BC1B28" w14:textId="221083EE" w:rsidR="00C74655" w:rsidRDefault="00C74655" w:rsidP="001031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el patrón se evidencia que la posición del término se multiplica por dos y resulta el número par que ocupa ese lugar (el primero, el segundo, el tercer, etc.), entonces para hallar el termino 96, simplemente se multiplica 96</w:t>
      </w:r>
      <w:r>
        <w:rPr>
          <w:rFonts w:ascii="Arial" w:hAnsi="Arial"/>
          <w:sz w:val="18"/>
          <w:szCs w:val="18"/>
          <w:lang w:val="es-ES_tradnl"/>
        </w:rPr>
        <w:sym w:font="Symbol" w:char="F0B4"/>
      </w:r>
      <w:r>
        <w:rPr>
          <w:rFonts w:ascii="Arial" w:hAnsi="Arial"/>
          <w:sz w:val="18"/>
          <w:szCs w:val="18"/>
          <w:lang w:val="es-ES_tradnl"/>
        </w:rPr>
        <w:t>2 = 192.</w:t>
      </w:r>
    </w:p>
    <w:p w14:paraId="1B6C3A97" w14:textId="4A4059BD" w:rsidR="00C74655" w:rsidRDefault="00C74655" w:rsidP="001031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</w:t>
      </w:r>
      <w:r>
        <w:rPr>
          <w:rFonts w:ascii="Arial" w:hAnsi="Arial"/>
          <w:sz w:val="18"/>
          <w:szCs w:val="18"/>
          <w:lang w:val="es-ES_tradnl"/>
        </w:rPr>
        <w:t>noventaiseisavo número par</w:t>
      </w:r>
      <w:r>
        <w:rPr>
          <w:rFonts w:ascii="Arial" w:hAnsi="Arial"/>
          <w:sz w:val="18"/>
          <w:szCs w:val="18"/>
          <w:lang w:val="es-ES_tradnl"/>
        </w:rPr>
        <w:t xml:space="preserve"> es 192.</w:t>
      </w:r>
    </w:p>
    <w:p w14:paraId="30305BD9" w14:textId="77777777" w:rsidR="00C74655" w:rsidRDefault="00C74655" w:rsidP="001031C2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53DCCED6" w:rsidR="00CD652E" w:rsidRDefault="00DE6F85" w:rsidP="00DE6F85">
      <w:pPr>
        <w:tabs>
          <w:tab w:val="left" w:pos="141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58F7CD1E" w14:textId="47CD3F06" w:rsidR="00DE6F85" w:rsidRPr="00F4317E" w:rsidRDefault="00DE6F85" w:rsidP="00DE6F85">
      <w:pPr>
        <w:tabs>
          <w:tab w:val="left" w:pos="141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Malditas matemáticas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218F5484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4A438B1C" w:rsidR="006559E5" w:rsidRDefault="00DE6F85" w:rsidP="00CD652E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lastRenderedPageBreak/>
        <w:t>“E</w:t>
      </w:r>
      <w:r w:rsidRPr="00DE6F85">
        <w:rPr>
          <w:rFonts w:ascii="Arial" w:hAnsi="Arial" w:cs="Arial"/>
          <w:sz w:val="18"/>
          <w:szCs w:val="18"/>
          <w:lang w:val="es-CO"/>
        </w:rPr>
        <w:t>l pasadizo llevaba al más hermoso jardín que Alicia jamás había visto. Rodeada de alegres flores y arrullada por el rumor de las frescas fuentes, sintió una alegría tan intensa que casi se le saltaron las lágrimas.</w:t>
      </w:r>
      <w:r w:rsidR="006A1536">
        <w:rPr>
          <w:rFonts w:ascii="Arial" w:hAnsi="Arial" w:cs="Arial"/>
          <w:sz w:val="18"/>
          <w:szCs w:val="18"/>
          <w:lang w:val="es-CO"/>
        </w:rPr>
        <w:t>”</w:t>
      </w:r>
    </w:p>
    <w:p w14:paraId="2CFAC148" w14:textId="06ED0587" w:rsidR="006A1536" w:rsidRDefault="006A1536" w:rsidP="006A1536">
      <w:pP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  <w:lang w:val="es-CO"/>
        </w:rPr>
      </w:pP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  <w:lang w:val="es-CO"/>
        </w:rPr>
        <w:t>Este es el primer párrafo de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  <w:lang w:val="es-CO"/>
        </w:rPr>
        <w:t>l capítulo 4 del libro “Malditas Matemáticas”</w:t>
      </w:r>
    </w:p>
    <w:p w14:paraId="653A29BB" w14:textId="77777777" w:rsidR="006A1536" w:rsidRDefault="006A1536" w:rsidP="006A1536">
      <w:pP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  <w:lang w:val="es-CO"/>
        </w:rPr>
      </w:pPr>
    </w:p>
    <w:p w14:paraId="47D2076E" w14:textId="58B63195" w:rsidR="006A1536" w:rsidRDefault="006A1536" w:rsidP="006A15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20"/>
          <w:szCs w:val="20"/>
          <w:lang w:val="es-CO"/>
        </w:rPr>
        <w:t xml:space="preserve">Lee el capítulo </w:t>
      </w:r>
      <w:r>
        <w:rPr>
          <w:rFonts w:ascii="Arial" w:hAnsi="Arial" w:cs="Arial"/>
          <w:sz w:val="20"/>
          <w:szCs w:val="20"/>
          <w:lang w:val="es-CO"/>
        </w:rPr>
        <w:t>4, sobre</w:t>
      </w:r>
      <w:r>
        <w:rPr>
          <w:rFonts w:ascii="Arial" w:hAnsi="Arial" w:cs="Arial"/>
          <w:sz w:val="18"/>
          <w:szCs w:val="18"/>
          <w:lang w:val="es-ES_tradnl"/>
        </w:rPr>
        <w:t xml:space="preserve"> El país de los números.</w:t>
      </w:r>
    </w:p>
    <w:p w14:paraId="5F73E0E0" w14:textId="77777777" w:rsidR="006A1536" w:rsidRDefault="006A1536" w:rsidP="006A1536">
      <w:pPr>
        <w:rPr>
          <w:rFonts w:ascii="Arial" w:hAnsi="Arial" w:cs="Arial"/>
          <w:sz w:val="18"/>
          <w:szCs w:val="18"/>
          <w:lang w:val="es-ES_tradnl"/>
        </w:rPr>
      </w:pPr>
    </w:p>
    <w:p w14:paraId="7B86CA03" w14:textId="77777777" w:rsidR="006A1536" w:rsidRDefault="006A1536" w:rsidP="006A15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 puedes encontrar en el siguiente link:</w:t>
      </w:r>
    </w:p>
    <w:p w14:paraId="6098F892" w14:textId="77777777" w:rsidR="006A1536" w:rsidRDefault="006A1536" w:rsidP="006A1536">
      <w:pPr>
        <w:rPr>
          <w:rFonts w:ascii="Arial" w:hAnsi="Arial" w:cs="Arial"/>
          <w:sz w:val="18"/>
          <w:szCs w:val="18"/>
          <w:lang w:val="es-ES_tradnl"/>
        </w:rPr>
      </w:pPr>
    </w:p>
    <w:p w14:paraId="6784D1E7" w14:textId="4E19DBF4" w:rsidR="006A1536" w:rsidRDefault="006A1536" w:rsidP="006A1536">
      <w:pPr>
        <w:rPr>
          <w:rFonts w:ascii="Arial" w:hAnsi="Arial" w:cs="Arial"/>
          <w:sz w:val="18"/>
          <w:szCs w:val="18"/>
          <w:lang w:val="es-ES_tradnl"/>
        </w:rPr>
      </w:pPr>
      <w:r w:rsidRPr="006A1536">
        <w:rPr>
          <w:rFonts w:ascii="Arial" w:hAnsi="Arial" w:cs="Arial"/>
          <w:sz w:val="18"/>
          <w:szCs w:val="18"/>
          <w:lang w:val="es-ES_tradnl"/>
        </w:rPr>
        <w:t>http://www.librosmaravillosos.com/malditasmatematicas/capitulo04.html</w:t>
      </w:r>
    </w:p>
    <w:p w14:paraId="3EE0092B" w14:textId="77777777" w:rsidR="006A1536" w:rsidRDefault="006A1536" w:rsidP="00CD652E">
      <w:pPr>
        <w:rPr>
          <w:rFonts w:ascii="Arial" w:hAnsi="Arial" w:cs="Arial"/>
          <w:sz w:val="18"/>
          <w:szCs w:val="18"/>
          <w:lang w:val="es-CO"/>
        </w:rPr>
      </w:pPr>
    </w:p>
    <w:p w14:paraId="765A28DC" w14:textId="77777777" w:rsidR="00DE6F85" w:rsidRPr="00DE6F85" w:rsidRDefault="00DE6F85" w:rsidP="00CD652E">
      <w:pPr>
        <w:rPr>
          <w:rFonts w:ascii="Arial" w:hAnsi="Arial" w:cs="Arial"/>
          <w:sz w:val="18"/>
          <w:szCs w:val="18"/>
          <w:lang w:val="es-CO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6EA0B139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542DFE8" w14:textId="77777777" w:rsidR="006A1536" w:rsidRDefault="006A1536" w:rsidP="006A153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A4B7346" w14:textId="217226DC" w:rsidR="00595E43" w:rsidRDefault="006A1536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país de los números</w:t>
      </w:r>
    </w:p>
    <w:p w14:paraId="2EF2534B" w14:textId="77777777" w:rsidR="006A1536" w:rsidRPr="00157C50" w:rsidRDefault="006A1536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A050E0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1F7648F" w14:textId="04F8F713" w:rsidR="006A1536" w:rsidRDefault="006A1536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Teniendo en cuenta la lectura responde:</w:t>
      </w:r>
    </w:p>
    <w:p w14:paraId="7AD97F63" w14:textId="77777777" w:rsidR="006A1536" w:rsidRDefault="006A1536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D6290A4" w14:textId="7975900B" w:rsidR="00DE6F85" w:rsidRDefault="006A1536" w:rsidP="006A15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ecuaciones encuentras en el texto?</w:t>
      </w:r>
    </w:p>
    <w:p w14:paraId="7826897E" w14:textId="4819C19E" w:rsidR="006A1536" w:rsidRDefault="006A1536" w:rsidP="006A15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ecuación para los números pares?</w:t>
      </w:r>
    </w:p>
    <w:p w14:paraId="2D8450BA" w14:textId="65B37E0B" w:rsidR="006A1536" w:rsidRPr="006A1536" w:rsidRDefault="006A1536" w:rsidP="006A15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ecuación de los números impares?</w:t>
      </w:r>
    </w:p>
    <w:p w14:paraId="0AC4A709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7AD4EC50" w14:textId="3BA93991" w:rsidR="00C828FC" w:rsidRDefault="006A1536" w:rsidP="00C828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LEXICO</w:t>
      </w:r>
    </w:p>
    <w:p w14:paraId="5E2B3BFD" w14:textId="77777777" w:rsidR="006A1536" w:rsidRDefault="006A1536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C0E8C06" w14:textId="77777777" w:rsidR="006A1536" w:rsidRDefault="006A1536" w:rsidP="006A15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LEXICO</w:t>
      </w:r>
    </w:p>
    <w:p w14:paraId="686CC9AC" w14:textId="77777777" w:rsidR="006A1536" w:rsidRDefault="006A1536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081BBCE" w14:textId="77777777" w:rsidR="006A1536" w:rsidRDefault="006A1536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58EF9176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CC6757C" w14:textId="16B54B21" w:rsidR="00CE11A7" w:rsidRDefault="006A1536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Pasadizo</w:t>
      </w:r>
    </w:p>
    <w:p w14:paraId="551EB93D" w14:textId="77777777" w:rsidR="006A1536" w:rsidRDefault="006A1536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77777777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310DE01" w14:textId="5E109706" w:rsidR="00CE11A7" w:rsidRDefault="008B7FA6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  <w:r w:rsidRPr="008B7FA6">
        <w:rPr>
          <w:rFonts w:ascii="Arial" w:hAnsi="Arial" w:cs="Arial"/>
          <w:sz w:val="18"/>
          <w:szCs w:val="18"/>
          <w:lang w:val="es-CO"/>
        </w:rPr>
        <w:t>Paso estrecho que en las casas o calles sirve para ir de una parte a otra atajando camino.</w:t>
      </w:r>
    </w:p>
    <w:p w14:paraId="3D7EA536" w14:textId="77777777" w:rsidR="008B7FA6" w:rsidRPr="008B7FA6" w:rsidRDefault="008B7FA6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8B7FA6">
        <w:rPr>
          <w:rFonts w:ascii="Arial" w:hAnsi="Arial" w:cs="Arial"/>
          <w:sz w:val="18"/>
          <w:szCs w:val="18"/>
          <w:highlight w:val="green"/>
          <w:lang w:val="es-CO"/>
        </w:rPr>
        <w:t>TE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40FEF07" w14:textId="77777777" w:rsidR="006A1536" w:rsidRDefault="006A1536" w:rsidP="006A1536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251C8AB" w14:textId="068C1BE5" w:rsidR="006A1536" w:rsidRDefault="006A1536" w:rsidP="006A153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Embelesamiento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E8D8F12" w14:textId="77777777" w:rsidR="008B7FA6" w:rsidRDefault="008B7FA6" w:rsidP="008B7FA6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46BC646" w14:textId="4ABD88EB" w:rsidR="008B7FA6" w:rsidRDefault="008B7FA6" w:rsidP="008B7FA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encuentra entretenido.</w:t>
      </w: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D4BD76" w14:textId="6C0EB4FA" w:rsidR="0025454D" w:rsidRDefault="006A1536" w:rsidP="006A153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 primo</w:t>
      </w:r>
    </w:p>
    <w:p w14:paraId="4816D684" w14:textId="77777777" w:rsidR="006A1536" w:rsidRDefault="006A1536" w:rsidP="006A1536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7BE9907" w14:textId="0D01CB51" w:rsidR="0025454D" w:rsidRDefault="008B7FA6" w:rsidP="008B7FA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 divisible únicamente por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si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mismo y por la unidad.</w:t>
      </w:r>
    </w:p>
    <w:p w14:paraId="643A85A5" w14:textId="77777777" w:rsidR="008B7FA6" w:rsidRPr="00157C50" w:rsidRDefault="008B7FA6" w:rsidP="008B7FA6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E0E279" w14:textId="77777777" w:rsidR="006A1536" w:rsidRDefault="006A1536" w:rsidP="006A1536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5D2C7F" w14:textId="1F80FDBF" w:rsidR="006A1536" w:rsidRDefault="006A1536" w:rsidP="006A153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Variopintas</w:t>
      </w:r>
    </w:p>
    <w:p w14:paraId="1D86897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697CDB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8BCAF77" w14:textId="48875829" w:rsidR="0025454D" w:rsidRDefault="008B7FA6" w:rsidP="008B7FA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ofrece diversidad de colores.</w:t>
      </w:r>
    </w:p>
    <w:p w14:paraId="23853678" w14:textId="77777777" w:rsidR="008B7FA6" w:rsidRPr="00157C50" w:rsidRDefault="008B7FA6" w:rsidP="008B7FA6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43FFA" w14:textId="06D4B8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4E2211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7DD059" w14:textId="4680EC3B" w:rsidR="0025454D" w:rsidRDefault="006A1536" w:rsidP="006A1536">
      <w:pPr>
        <w:jc w:val="both"/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</w:rPr>
        <w:t>P</w:t>
      </w:r>
      <w:r w:rsidRPr="006A1536">
        <w:rPr>
          <w:rFonts w:ascii="Arial" w:hAnsi="Arial" w:cs="Arial"/>
          <w:sz w:val="18"/>
          <w:szCs w:val="18"/>
        </w:rPr>
        <w:t>rístina</w:t>
      </w:r>
      <w:proofErr w:type="spellEnd"/>
      <w:r w:rsidRPr="006A1536">
        <w:rPr>
          <w:rFonts w:ascii="Arial" w:hAnsi="Arial" w:cs="Arial"/>
          <w:sz w:val="18"/>
          <w:szCs w:val="18"/>
        </w:rPr>
        <w:t> </w:t>
      </w:r>
    </w:p>
    <w:p w14:paraId="32935AA9" w14:textId="77777777" w:rsidR="006A1536" w:rsidRDefault="006A1536" w:rsidP="006A1536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845702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ED67E2" w14:textId="3A014603" w:rsidR="0025454D" w:rsidRDefault="008B7FA6" w:rsidP="008B7FA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Antiguo, primitivo, original.</w:t>
      </w:r>
    </w:p>
    <w:p w14:paraId="471991D3" w14:textId="77777777" w:rsidR="008B7FA6" w:rsidRPr="00157C50" w:rsidRDefault="008B7FA6" w:rsidP="008B7FA6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B71468" w14:textId="030EFCA6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DDAA4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5DB6AF8" w14:textId="345CD847" w:rsidR="0025454D" w:rsidRDefault="006A1536" w:rsidP="006A153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Bufón</w:t>
      </w:r>
    </w:p>
    <w:p w14:paraId="5AF371C4" w14:textId="77777777" w:rsidR="006A1536" w:rsidRDefault="006A1536" w:rsidP="006A1536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DA396DD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7DF9644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794A3D2" w14:textId="3009AFA7" w:rsidR="0025454D" w:rsidRPr="008B7FA6" w:rsidRDefault="008B7FA6" w:rsidP="008B7FA6">
      <w:pPr>
        <w:jc w:val="both"/>
        <w:rPr>
          <w:rFonts w:ascii="Arial" w:hAnsi="Arial" w:cs="Arial"/>
          <w:sz w:val="18"/>
          <w:szCs w:val="18"/>
          <w:lang w:val="es-CO"/>
        </w:rPr>
      </w:pPr>
      <w:r w:rsidRPr="008B7FA6">
        <w:rPr>
          <w:rFonts w:ascii="Arial" w:hAnsi="Arial" w:cs="Arial"/>
          <w:color w:val="222222"/>
          <w:sz w:val="18"/>
          <w:szCs w:val="18"/>
          <w:shd w:val="clear" w:color="auto" w:fill="F6F6F9"/>
          <w:lang w:val="es-CO"/>
        </w:rPr>
        <w:t>Payaso, persona que trata de divertir a toda costa</w:t>
      </w:r>
      <w:r>
        <w:rPr>
          <w:rFonts w:ascii="Arial" w:hAnsi="Arial" w:cs="Arial"/>
          <w:color w:val="222222"/>
          <w:sz w:val="18"/>
          <w:szCs w:val="18"/>
          <w:shd w:val="clear" w:color="auto" w:fill="F6F6F9"/>
          <w:lang w:val="es-CO"/>
        </w:rPr>
        <w:t>.</w:t>
      </w:r>
    </w:p>
    <w:p w14:paraId="5DE7C63E" w14:textId="77777777" w:rsidR="008B7FA6" w:rsidRPr="00157C50" w:rsidRDefault="008B7FA6" w:rsidP="008B7FA6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C5D5F17" w14:textId="062850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515F13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D38832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F1CCF5D" w14:textId="58833532" w:rsidR="0025454D" w:rsidRDefault="006A1536" w:rsidP="006A153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Insurrección</w:t>
      </w:r>
    </w:p>
    <w:p w14:paraId="68E1DA22" w14:textId="77777777" w:rsidR="006A1536" w:rsidRDefault="006A1536" w:rsidP="006A1536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F4BFD8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149D63F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8ACFD57" w14:textId="78CC0A24" w:rsidR="0025454D" w:rsidRDefault="008B7FA6" w:rsidP="008B7FA6">
      <w:pPr>
        <w:jc w:val="both"/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Revelión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EE912E6" w14:textId="77777777" w:rsidR="008B7FA6" w:rsidRPr="00157C50" w:rsidRDefault="008B7FA6" w:rsidP="008B7FA6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F7FACE6" w14:textId="1B8A4D6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2018D989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DB6476" w14:textId="77777777" w:rsidR="0025454D" w:rsidRDefault="0025454D" w:rsidP="006A1536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C9C9D59" w14:textId="0304E67B" w:rsidR="006A1536" w:rsidRDefault="008B7FA6" w:rsidP="006A153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Esgrimía</w:t>
      </w:r>
    </w:p>
    <w:p w14:paraId="5F4D4588" w14:textId="77777777" w:rsidR="006A1536" w:rsidRDefault="006A1536" w:rsidP="006A1536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3A9E77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822CAC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9CB0864" w14:textId="7748F275" w:rsidR="0025454D" w:rsidRPr="008B7FA6" w:rsidRDefault="008B7FA6" w:rsidP="008B7FA6">
      <w:pPr>
        <w:jc w:val="both"/>
        <w:rPr>
          <w:rFonts w:ascii="Arial" w:hAnsi="Arial" w:cs="Arial"/>
          <w:sz w:val="18"/>
          <w:szCs w:val="18"/>
          <w:lang w:val="es-CO"/>
        </w:rPr>
      </w:pPr>
      <w:r w:rsidRPr="008B7FA6">
        <w:rPr>
          <w:rFonts w:ascii="Arial" w:hAnsi="Arial" w:cs="Arial"/>
          <w:color w:val="222222"/>
          <w:sz w:val="18"/>
          <w:szCs w:val="18"/>
          <w:shd w:val="clear" w:color="auto" w:fill="F6F6F9"/>
          <w:lang w:val="es-CO"/>
        </w:rPr>
        <w:t>Manejar la espada, el sable y otras armas blancas defendiéndose de los golpes del contrario y atacándolo</w:t>
      </w:r>
      <w:r>
        <w:rPr>
          <w:rFonts w:ascii="Arial" w:hAnsi="Arial" w:cs="Arial"/>
          <w:color w:val="222222"/>
          <w:sz w:val="18"/>
          <w:szCs w:val="18"/>
          <w:shd w:val="clear" w:color="auto" w:fill="F6F6F9"/>
          <w:lang w:val="es-CO"/>
        </w:rPr>
        <w:t>.</w:t>
      </w:r>
    </w:p>
    <w:p w14:paraId="1D96841D" w14:textId="77777777" w:rsidR="008B7FA6" w:rsidRPr="00157C50" w:rsidRDefault="008B7FA6" w:rsidP="008B7FA6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7ADAADB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448A68D1" w14:textId="0CE3EC93" w:rsidR="008B7FA6" w:rsidRDefault="008B7FA6" w:rsidP="00080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</w:t>
      </w: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BB16A4B" w14:textId="77777777" w:rsidR="008B7FA6" w:rsidRDefault="008B7FA6" w:rsidP="008B7F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país de los números</w:t>
      </w:r>
    </w:p>
    <w:p w14:paraId="0B000AF7" w14:textId="77777777" w:rsidR="008B7FA6" w:rsidRDefault="008B7FA6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4CFAD6A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E3C6C96" w14:textId="6A63121B" w:rsidR="00080CA9" w:rsidRDefault="008B7FA6" w:rsidP="008B7F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8B7FA6">
        <w:rPr>
          <w:rFonts w:ascii="Arial" w:hAnsi="Arial" w:cs="Arial"/>
          <w:sz w:val="18"/>
          <w:szCs w:val="18"/>
          <w:lang w:val="es-ES_tradnl"/>
        </w:rPr>
        <w:t>Utiliza las ecuaciones para hallar los primeros 10 números pares y los primeros 10 número impares.</w:t>
      </w:r>
    </w:p>
    <w:p w14:paraId="18C98CCC" w14:textId="77777777" w:rsidR="0008322F" w:rsidRDefault="0008322F" w:rsidP="008B7F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cuarenteavo número par?</w:t>
      </w:r>
    </w:p>
    <w:p w14:paraId="3769D827" w14:textId="523C287A" w:rsidR="0008322F" w:rsidRDefault="0008322F" w:rsidP="0008322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¿Cuál es el </w:t>
      </w:r>
      <w:r>
        <w:rPr>
          <w:rFonts w:ascii="Arial" w:hAnsi="Arial" w:cs="Arial"/>
          <w:sz w:val="18"/>
          <w:szCs w:val="18"/>
          <w:lang w:val="es-ES_tradnl"/>
        </w:rPr>
        <w:t>cincuentavo</w:t>
      </w:r>
      <w:r>
        <w:rPr>
          <w:rFonts w:ascii="Arial" w:hAnsi="Arial" w:cs="Arial"/>
          <w:sz w:val="18"/>
          <w:szCs w:val="18"/>
          <w:lang w:val="es-ES_tradnl"/>
        </w:rPr>
        <w:t xml:space="preserve"> número </w:t>
      </w:r>
      <w:r>
        <w:rPr>
          <w:rFonts w:ascii="Arial" w:hAnsi="Arial" w:cs="Arial"/>
          <w:sz w:val="18"/>
          <w:szCs w:val="18"/>
          <w:lang w:val="es-ES_tradnl"/>
        </w:rPr>
        <w:t>im</w:t>
      </w:r>
      <w:r>
        <w:rPr>
          <w:rFonts w:ascii="Arial" w:hAnsi="Arial" w:cs="Arial"/>
          <w:sz w:val="18"/>
          <w:szCs w:val="18"/>
          <w:lang w:val="es-ES_tradnl"/>
        </w:rPr>
        <w:t>par?</w:t>
      </w:r>
    </w:p>
    <w:p w14:paraId="75BA8154" w14:textId="36EF7FB0" w:rsidR="008B7FA6" w:rsidRPr="008B7FA6" w:rsidRDefault="008B7FA6" w:rsidP="008B7F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 cuento corto en el cual expreses una situación en la cual se puedan involucrar ecuaciones y problemas que se puedan solucionar con ecuaciones, bien sean aditivas o multiplicativas.</w:t>
      </w:r>
    </w:p>
    <w:p w14:paraId="60735CA5" w14:textId="77777777" w:rsidR="008B7FA6" w:rsidRPr="00157C50" w:rsidRDefault="008B7FA6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AA7EFD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34729"/>
    <w:multiLevelType w:val="hybridMultilevel"/>
    <w:tmpl w:val="47A274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92783"/>
    <w:multiLevelType w:val="hybridMultilevel"/>
    <w:tmpl w:val="E74279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8322F"/>
    <w:rsid w:val="000B4767"/>
    <w:rsid w:val="001031C2"/>
    <w:rsid w:val="00104E5C"/>
    <w:rsid w:val="0014528A"/>
    <w:rsid w:val="00157C50"/>
    <w:rsid w:val="001636CE"/>
    <w:rsid w:val="001B3983"/>
    <w:rsid w:val="001E1243"/>
    <w:rsid w:val="001E2043"/>
    <w:rsid w:val="002247D2"/>
    <w:rsid w:val="0025146C"/>
    <w:rsid w:val="0025454D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C26A4"/>
    <w:rsid w:val="003D3A67"/>
    <w:rsid w:val="003D72B3"/>
    <w:rsid w:val="003F1EB9"/>
    <w:rsid w:val="004162B9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836E3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1536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76EC0"/>
    <w:rsid w:val="008B7FA6"/>
    <w:rsid w:val="0091337F"/>
    <w:rsid w:val="00925B7C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74655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660AD"/>
    <w:rsid w:val="00DE1C4F"/>
    <w:rsid w:val="00DE6F85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95D9C20-105E-40A3-8060-315D0476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A153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162B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62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brosmaravillosos.com/malditasmatematic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1218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3</cp:revision>
  <dcterms:created xsi:type="dcterms:W3CDTF">2015-04-17T05:08:00Z</dcterms:created>
  <dcterms:modified xsi:type="dcterms:W3CDTF">2015-04-17T06:26:00Z</dcterms:modified>
</cp:coreProperties>
</file>