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D0D2C" w14:textId="77777777" w:rsidR="001B62DC" w:rsidRDefault="001B62DC" w:rsidP="00BF6406">
      <w:pPr>
        <w:jc w:val="center"/>
        <w:rPr>
          <w:b/>
        </w:rPr>
      </w:pPr>
    </w:p>
    <w:p w14:paraId="2537ADE1" w14:textId="77777777" w:rsidR="001B62DC" w:rsidRDefault="001B62DC" w:rsidP="00BF6406">
      <w:pPr>
        <w:jc w:val="center"/>
        <w:rPr>
          <w:b/>
        </w:rPr>
      </w:pPr>
    </w:p>
    <w:p w14:paraId="4EB58A21" w14:textId="77777777" w:rsidR="00BF6406" w:rsidRDefault="00BF6406" w:rsidP="00BF6406">
      <w:pPr>
        <w:jc w:val="center"/>
        <w:rPr>
          <w:b/>
        </w:rPr>
      </w:pPr>
      <w:r w:rsidRPr="00910013">
        <w:rPr>
          <w:b/>
        </w:rPr>
        <w:t>GUIA DIDÁCTICA</w:t>
      </w:r>
    </w:p>
    <w:p w14:paraId="1C31558D" w14:textId="77777777" w:rsidR="009A3B67" w:rsidRDefault="009A3B67" w:rsidP="00BF6406">
      <w:pPr>
        <w:jc w:val="center"/>
        <w:rPr>
          <w:b/>
        </w:rPr>
      </w:pPr>
    </w:p>
    <w:p w14:paraId="2BABB5DA" w14:textId="77777777" w:rsidR="009A3B67" w:rsidRDefault="009A3B67" w:rsidP="00BF6406">
      <w:pPr>
        <w:jc w:val="center"/>
        <w:rPr>
          <w:b/>
        </w:rPr>
      </w:pPr>
    </w:p>
    <w:p w14:paraId="2580E5F6" w14:textId="78BD4525" w:rsidR="00BF6406" w:rsidRPr="00031A16" w:rsidRDefault="00BF6406" w:rsidP="00BF6406">
      <w:pPr>
        <w:jc w:val="both"/>
      </w:pPr>
      <w:r w:rsidRPr="00031A16">
        <w:rPr>
          <w:b/>
        </w:rPr>
        <w:t>Tema</w:t>
      </w:r>
      <w:r w:rsidRPr="00031A16">
        <w:t xml:space="preserve">: </w:t>
      </w:r>
      <w:r>
        <w:t>Lógica y teoría de conjuntos</w:t>
      </w:r>
    </w:p>
    <w:p w14:paraId="3EFA1CD8" w14:textId="77777777" w:rsidR="009A3B67" w:rsidRDefault="009A3B67" w:rsidP="00BF6406">
      <w:pPr>
        <w:jc w:val="both"/>
        <w:rPr>
          <w:b/>
        </w:rPr>
      </w:pPr>
    </w:p>
    <w:p w14:paraId="5D02DD44" w14:textId="77777777" w:rsidR="00BF6406" w:rsidRPr="00031A16" w:rsidRDefault="00BF6406" w:rsidP="00BF6406">
      <w:pPr>
        <w:jc w:val="both"/>
      </w:pPr>
      <w:r w:rsidRPr="00031A16">
        <w:rPr>
          <w:b/>
        </w:rPr>
        <w:t>Pensamiento:</w:t>
      </w:r>
      <w:r w:rsidRPr="00031A16">
        <w:t xml:space="preserve"> </w:t>
      </w:r>
      <w:proofErr w:type="spellStart"/>
      <w:r>
        <w:t>variacional</w:t>
      </w:r>
      <w:proofErr w:type="spellEnd"/>
      <w:r>
        <w:t xml:space="preserve"> y sistemas algebraicos</w:t>
      </w:r>
    </w:p>
    <w:p w14:paraId="555F2ACF" w14:textId="77777777" w:rsidR="009A3B67" w:rsidRDefault="009A3B67" w:rsidP="00BF6406">
      <w:pPr>
        <w:autoSpaceDE w:val="0"/>
        <w:autoSpaceDN w:val="0"/>
        <w:adjustRightInd w:val="0"/>
        <w:rPr>
          <w:b/>
        </w:rPr>
      </w:pPr>
    </w:p>
    <w:p w14:paraId="51EF5DCE" w14:textId="77777777" w:rsidR="00BF6406" w:rsidRDefault="00BF6406" w:rsidP="00BF6406">
      <w:pPr>
        <w:autoSpaceDE w:val="0"/>
        <w:autoSpaceDN w:val="0"/>
        <w:adjustRightInd w:val="0"/>
      </w:pPr>
      <w:r w:rsidRPr="00031A16">
        <w:rPr>
          <w:b/>
        </w:rPr>
        <w:t>Estándar</w:t>
      </w:r>
      <w:r w:rsidRPr="00031A16">
        <w:t xml:space="preserve">: </w:t>
      </w:r>
    </w:p>
    <w:p w14:paraId="6ACE6F07" w14:textId="1ACD5000" w:rsidR="00BF6406" w:rsidRDefault="009A3B67" w:rsidP="00BF6406">
      <w:pPr>
        <w:autoSpaceDE w:val="0"/>
        <w:autoSpaceDN w:val="0"/>
        <w:adjustRightInd w:val="0"/>
        <w:jc w:val="both"/>
      </w:pPr>
      <w:r>
        <w:t>Describo y represento situaciones de variación relacionando diferentes representaciones (diagramas, expresiones verbales generalizadas y tablas).</w:t>
      </w:r>
    </w:p>
    <w:p w14:paraId="5182D469" w14:textId="77777777" w:rsidR="009A3B67" w:rsidRDefault="009A3B67" w:rsidP="00BF6406">
      <w:pPr>
        <w:autoSpaceDE w:val="0"/>
        <w:autoSpaceDN w:val="0"/>
        <w:adjustRightInd w:val="0"/>
        <w:jc w:val="both"/>
        <w:rPr>
          <w:rFonts w:ascii="CheltenhamStd-LightCond" w:hAnsi="CheltenhamStd-LightCond" w:cs="CheltenhamStd-LightCond"/>
          <w:color w:val="58595B"/>
          <w:sz w:val="20"/>
          <w:szCs w:val="20"/>
        </w:rPr>
      </w:pPr>
    </w:p>
    <w:p w14:paraId="5C4FAB45" w14:textId="77777777" w:rsidR="00DA551C" w:rsidRDefault="00BF6406" w:rsidP="00BF6406">
      <w:pPr>
        <w:autoSpaceDE w:val="0"/>
        <w:autoSpaceDN w:val="0"/>
        <w:adjustRightInd w:val="0"/>
        <w:jc w:val="both"/>
        <w:rPr>
          <w:rFonts w:cstheme="minorHAnsi"/>
        </w:rPr>
      </w:pPr>
      <w:r w:rsidRPr="00031A16">
        <w:rPr>
          <w:rFonts w:cstheme="minorHAnsi"/>
          <w:b/>
        </w:rPr>
        <w:t>Competencias evaluadas</w:t>
      </w:r>
      <w:r>
        <w:rPr>
          <w:rFonts w:cstheme="minorHAnsi"/>
        </w:rPr>
        <w:t xml:space="preserve">: </w:t>
      </w:r>
    </w:p>
    <w:p w14:paraId="487EFB4D" w14:textId="77777777" w:rsidR="00DA551C" w:rsidRDefault="00DA551C" w:rsidP="00BF6406">
      <w:pPr>
        <w:autoSpaceDE w:val="0"/>
        <w:autoSpaceDN w:val="0"/>
        <w:adjustRightInd w:val="0"/>
        <w:jc w:val="both"/>
        <w:rPr>
          <w:rFonts w:cstheme="minorHAnsi"/>
        </w:rPr>
      </w:pPr>
    </w:p>
    <w:p w14:paraId="17AB5FE0" w14:textId="041E6181" w:rsidR="00BF6406" w:rsidRDefault="00C2567E" w:rsidP="00BF6406">
      <w:pPr>
        <w:pStyle w:val="Prrafodelista"/>
        <w:numPr>
          <w:ilvl w:val="0"/>
          <w:numId w:val="6"/>
        </w:numPr>
        <w:spacing w:after="200" w:line="276" w:lineRule="auto"/>
        <w:jc w:val="both"/>
      </w:pPr>
      <w:r>
        <w:t>Identifica proposiciones simples y compuestas y algunos conectivos lógicos</w:t>
      </w:r>
      <w:r w:rsidR="00BF6406">
        <w:t>.</w:t>
      </w:r>
    </w:p>
    <w:p w14:paraId="504787DB" w14:textId="10912B3E" w:rsidR="00C2567E" w:rsidRPr="00F40F3B" w:rsidRDefault="00DA551C" w:rsidP="00BF6406">
      <w:pPr>
        <w:pStyle w:val="Prrafodelista"/>
        <w:numPr>
          <w:ilvl w:val="0"/>
          <w:numId w:val="6"/>
        </w:numPr>
        <w:spacing w:after="200" w:line="276" w:lineRule="auto"/>
        <w:jc w:val="both"/>
      </w:pPr>
      <w:r w:rsidRPr="00F40F3B">
        <w:t xml:space="preserve">Reconoce </w:t>
      </w:r>
      <w:r w:rsidR="00C2567E" w:rsidRPr="00F40F3B">
        <w:t>el valor de verdad de una proposición compuesta</w:t>
      </w:r>
    </w:p>
    <w:p w14:paraId="36CC61B7" w14:textId="191E9D5D" w:rsidR="00C2567E" w:rsidRPr="00F40F3B" w:rsidRDefault="00DA551C" w:rsidP="00BF6406">
      <w:pPr>
        <w:pStyle w:val="Prrafodelista"/>
        <w:numPr>
          <w:ilvl w:val="0"/>
          <w:numId w:val="6"/>
        </w:numPr>
        <w:spacing w:after="200" w:line="276" w:lineRule="auto"/>
        <w:jc w:val="both"/>
      </w:pPr>
      <w:r w:rsidRPr="00F40F3B">
        <w:t xml:space="preserve">Representa </w:t>
      </w:r>
      <w:r w:rsidR="00C2567E" w:rsidRPr="00F40F3B">
        <w:t>conjuntos a partir de una condición dada.</w:t>
      </w:r>
    </w:p>
    <w:p w14:paraId="1B254C91" w14:textId="7E5F3D2F" w:rsidR="00C2567E" w:rsidRPr="00F40F3B" w:rsidRDefault="00DA551C" w:rsidP="00BF6406">
      <w:pPr>
        <w:pStyle w:val="Prrafodelista"/>
        <w:numPr>
          <w:ilvl w:val="0"/>
          <w:numId w:val="6"/>
        </w:numPr>
        <w:spacing w:after="200" w:line="276" w:lineRule="auto"/>
        <w:jc w:val="both"/>
      </w:pPr>
      <w:r w:rsidRPr="00F40F3B">
        <w:t xml:space="preserve">Plantea </w:t>
      </w:r>
      <w:r w:rsidR="00C2567E" w:rsidRPr="00F40F3B">
        <w:t>subconjuntos a partir de un conjunto dado.</w:t>
      </w:r>
    </w:p>
    <w:p w14:paraId="234149D4" w14:textId="3FF6FA5C" w:rsidR="00C2567E" w:rsidRDefault="00DA551C" w:rsidP="00BF6406">
      <w:pPr>
        <w:pStyle w:val="Prrafodelista"/>
        <w:numPr>
          <w:ilvl w:val="0"/>
          <w:numId w:val="6"/>
        </w:numPr>
        <w:spacing w:after="200" w:line="276" w:lineRule="auto"/>
        <w:jc w:val="both"/>
      </w:pPr>
      <w:r w:rsidRPr="00F40F3B">
        <w:t xml:space="preserve">Soluciona </w:t>
      </w:r>
      <w:r w:rsidR="00C2567E" w:rsidRPr="00F40F3B">
        <w:t xml:space="preserve">operaciones </w:t>
      </w:r>
      <w:r w:rsidR="00C2567E">
        <w:t>entre conjuntos.</w:t>
      </w:r>
    </w:p>
    <w:p w14:paraId="707A5730" w14:textId="77777777" w:rsidR="00C2567E" w:rsidRDefault="00C2567E" w:rsidP="00C2567E">
      <w:pPr>
        <w:pStyle w:val="Prrafodelista"/>
        <w:spacing w:after="200" w:line="276" w:lineRule="auto"/>
        <w:jc w:val="both"/>
      </w:pPr>
    </w:p>
    <w:p w14:paraId="1130E1D9" w14:textId="77777777" w:rsidR="00BF6406" w:rsidRDefault="00BF6406" w:rsidP="00BF6406">
      <w:pPr>
        <w:jc w:val="both"/>
        <w:rPr>
          <w:b/>
        </w:rPr>
      </w:pPr>
      <w:r>
        <w:rPr>
          <w:b/>
        </w:rPr>
        <w:t>Estrategia didáctica</w:t>
      </w:r>
    </w:p>
    <w:p w14:paraId="2DFCDFA5" w14:textId="77777777" w:rsidR="004F5EA5" w:rsidRDefault="004F5EA5" w:rsidP="00BF6406">
      <w:pPr>
        <w:jc w:val="both"/>
        <w:rPr>
          <w:b/>
        </w:rPr>
      </w:pPr>
    </w:p>
    <w:p w14:paraId="1B54F8E8" w14:textId="75D1B5EE" w:rsidR="00BF6406" w:rsidRPr="00C94411" w:rsidRDefault="004F5EA5" w:rsidP="00BF6406">
      <w:pPr>
        <w:jc w:val="both"/>
      </w:pPr>
      <w:r w:rsidRPr="00C94411">
        <w:t xml:space="preserve">La lógica y la teoría de conjuntos </w:t>
      </w:r>
      <w:r w:rsidR="00C94411" w:rsidRPr="00C94411">
        <w:rPr>
          <w:rFonts w:cs="Times New Roman"/>
          <w:shd w:val="clear" w:color="auto" w:fill="FFFFFF"/>
        </w:rPr>
        <w:t>nacen como mecanismo espontáneo en el reto del hombre con la naturaleza, para comprenderla y aprovecharla</w:t>
      </w:r>
      <w:r w:rsidR="00C94411" w:rsidRPr="00C94411">
        <w:t xml:space="preserve">. Desde sus inicios con el filósofo  griego Aristóteles, seguido por </w:t>
      </w:r>
      <w:proofErr w:type="spellStart"/>
      <w:r w:rsidR="00C94411" w:rsidRPr="00C94411">
        <w:t>Descartés</w:t>
      </w:r>
      <w:proofErr w:type="spellEnd"/>
      <w:r w:rsidR="00C94411" w:rsidRPr="00C94411">
        <w:t xml:space="preserve">, </w:t>
      </w:r>
      <w:proofErr w:type="spellStart"/>
      <w:r w:rsidR="00C94411" w:rsidRPr="00C94411">
        <w:t>Bool</w:t>
      </w:r>
      <w:proofErr w:type="spellEnd"/>
      <w:r w:rsidR="00C94411" w:rsidRPr="00C94411">
        <w:t xml:space="preserve"> y muchos otros grandes matemáticos y filósofos hasta las más recientes teorías con Cantor y </w:t>
      </w:r>
      <w:proofErr w:type="spellStart"/>
      <w:r w:rsidR="00C94411" w:rsidRPr="00C94411">
        <w:t>Rusell</w:t>
      </w:r>
      <w:proofErr w:type="spellEnd"/>
      <w:r w:rsidR="006131FD">
        <w:t xml:space="preserve">; esta teoría ha </w:t>
      </w:r>
      <w:r w:rsidR="00C94411" w:rsidRPr="00C94411">
        <w:t xml:space="preserve"> sufrido diversas trasformaciones hasta llegar a lo que hoy conocemos como la lógica formal. </w:t>
      </w:r>
    </w:p>
    <w:p w14:paraId="5ADE941D" w14:textId="77777777" w:rsidR="00C94411" w:rsidRPr="00C94411" w:rsidRDefault="00C94411" w:rsidP="00BF6406">
      <w:pPr>
        <w:jc w:val="both"/>
        <w:rPr>
          <w:rFonts w:asciiTheme="majorHAnsi" w:hAnsiTheme="majorHAnsi"/>
        </w:rPr>
      </w:pPr>
    </w:p>
    <w:p w14:paraId="25DDA32A" w14:textId="31177251" w:rsidR="00BF6406" w:rsidRDefault="00BF6406" w:rsidP="00BF6406">
      <w:pPr>
        <w:jc w:val="both"/>
      </w:pPr>
      <w:r>
        <w:t>Para dar inicio al tema se introduce</w:t>
      </w:r>
      <w:r w:rsidR="006131FD">
        <w:t>n</w:t>
      </w:r>
      <w:r>
        <w:t xml:space="preserve"> </w:t>
      </w:r>
      <w:r w:rsidR="006131FD">
        <w:t>los</w:t>
      </w:r>
      <w:r>
        <w:t xml:space="preserve"> concepto</w:t>
      </w:r>
      <w:r w:rsidR="006131FD">
        <w:t xml:space="preserve">s básicos de proposiciones simples y compuestas, mostrando </w:t>
      </w:r>
      <w:r>
        <w:t>mediante ejemplo</w:t>
      </w:r>
      <w:r w:rsidR="006131FD">
        <w:t>s cotidianos</w:t>
      </w:r>
      <w:r>
        <w:t xml:space="preserve">, a través de este ejemplo se le muestra al estudiante la importancia de comprender el lenguaje </w:t>
      </w:r>
      <w:r w:rsidR="00B63991">
        <w:t>verbal</w:t>
      </w:r>
      <w:r>
        <w:t xml:space="preserve">, </w:t>
      </w:r>
      <w:r w:rsidR="00B63991">
        <w:t xml:space="preserve">se hace </w:t>
      </w:r>
      <w:r>
        <w:t xml:space="preserve">necesario complementar con más ejemplos en los que el estudiante </w:t>
      </w:r>
      <w:r w:rsidR="00B63991">
        <w:t xml:space="preserve">pueda </w:t>
      </w:r>
      <w:r>
        <w:t xml:space="preserve"> escribir </w:t>
      </w:r>
      <w:r w:rsidR="00B63991">
        <w:t>proposiciones y hallarles sus respectivos valores de verdad</w:t>
      </w:r>
      <w:r>
        <w:t xml:space="preserve">. </w:t>
      </w:r>
    </w:p>
    <w:p w14:paraId="56516D5F" w14:textId="77777777" w:rsidR="006131FD" w:rsidRDefault="006131FD" w:rsidP="00BF6406">
      <w:pPr>
        <w:jc w:val="both"/>
      </w:pPr>
      <w:bookmarkStart w:id="0" w:name="_GoBack"/>
      <w:bookmarkEnd w:id="0"/>
    </w:p>
    <w:p w14:paraId="3DFA0821" w14:textId="77777777" w:rsidR="006F6C84" w:rsidRDefault="00BF6406" w:rsidP="00BF6406">
      <w:pPr>
        <w:jc w:val="both"/>
      </w:pPr>
      <w:r>
        <w:t>En esta primera parte se trabaja</w:t>
      </w:r>
      <w:r w:rsidR="00B63991">
        <w:t>n los conectivos lógicos mostrando las posibilidades de combinación</w:t>
      </w:r>
      <w:r w:rsidR="006F6C84">
        <w:t xml:space="preserve"> entre proposiciones </w:t>
      </w:r>
      <w:r w:rsidR="00B63991">
        <w:t xml:space="preserve"> y los resultados de los valores de verdad en las tablas de conjunción, disyunción, </w:t>
      </w:r>
      <w:r w:rsidR="006F6C84">
        <w:t>implicación</w:t>
      </w:r>
      <w:r w:rsidR="00B63991">
        <w:t xml:space="preserve"> y equivalencia</w:t>
      </w:r>
      <w:r w:rsidR="006F6C84">
        <w:t>. Cabe resaltar que</w:t>
      </w:r>
      <w:r>
        <w:t xml:space="preserve"> la relación entre el lenguaje cotidiano y el lenguaje </w:t>
      </w:r>
      <w:r w:rsidR="006F6C84">
        <w:t>matemático e</w:t>
      </w:r>
      <w:r>
        <w:t>s de suma importancia</w:t>
      </w:r>
      <w:r w:rsidR="006F6C84">
        <w:t xml:space="preserve"> pues puede evidenciar la comprensión de</w:t>
      </w:r>
      <w:r>
        <w:t xml:space="preserve"> este tema con suficientes ejemplos y relacionarlo con situaciones en diferentes contextos</w:t>
      </w:r>
      <w:r w:rsidR="006F6C84">
        <w:t xml:space="preserve">. </w:t>
      </w:r>
    </w:p>
    <w:p w14:paraId="4D7683C4" w14:textId="77777777" w:rsidR="006F6C84" w:rsidRDefault="006F6C84" w:rsidP="00BF6406">
      <w:pPr>
        <w:jc w:val="both"/>
      </w:pPr>
    </w:p>
    <w:p w14:paraId="42C955A7" w14:textId="2181A8DC" w:rsidR="00BF6406" w:rsidRDefault="006F6C84" w:rsidP="00BF6406">
      <w:pPr>
        <w:jc w:val="both"/>
      </w:pPr>
      <w:r>
        <w:t>Se recomienda</w:t>
      </w:r>
      <w:r w:rsidR="00BF6406">
        <w:t xml:space="preserve"> </w:t>
      </w:r>
      <w:r>
        <w:t xml:space="preserve">realizar diversidad de tablas con el  estudiante, haciendo énfasis en el uso del lenguaje de la lógica. </w:t>
      </w:r>
      <w:r w:rsidR="00D60CBA">
        <w:t xml:space="preserve">Para ello se propone una herramienta de construcción de tablas de verdad. </w:t>
      </w:r>
    </w:p>
    <w:p w14:paraId="0637BFD7" w14:textId="77777777" w:rsidR="00D60CBA" w:rsidRDefault="00D60CBA" w:rsidP="00BF6406">
      <w:pPr>
        <w:jc w:val="both"/>
      </w:pPr>
    </w:p>
    <w:p w14:paraId="23C74C43" w14:textId="77777777" w:rsidR="00D60CBA" w:rsidRDefault="00D60CBA" w:rsidP="00BF6406">
      <w:pPr>
        <w:jc w:val="both"/>
      </w:pPr>
    </w:p>
    <w:p w14:paraId="4B3D3B5A" w14:textId="77777777" w:rsidR="00F40F3B" w:rsidRDefault="00D60CBA" w:rsidP="00BF6406">
      <w:pPr>
        <w:jc w:val="both"/>
      </w:pPr>
      <w:r>
        <w:lastRenderedPageBreak/>
        <w:t>La segunda parte está centrada en mostrar todo lo que tiene que ver con la teoría de</w:t>
      </w:r>
      <w:r w:rsidR="00863FE8">
        <w:t xml:space="preserve"> </w:t>
      </w:r>
      <w:r w:rsidR="00F40F3B">
        <w:t xml:space="preserve">conjuntos. </w:t>
      </w:r>
      <w:r w:rsidR="008E324A" w:rsidRPr="00F40F3B">
        <w:t xml:space="preserve">Se sugiere conformar subgrupos del grupo de clase con condiciones  particulares color de cabello, color de los ojos, entre otros. Luego de estos subgrupos formar otros subgrupos del deporte preferido y realizar operaciones entre ellos ejemplo reunirse los estudiantes que tienen </w:t>
      </w:r>
      <w:r w:rsidR="007B5EA6" w:rsidRPr="00F40F3B">
        <w:t xml:space="preserve">ojos </w:t>
      </w:r>
      <w:r w:rsidR="008E324A" w:rsidRPr="00F40F3B">
        <w:t xml:space="preserve"> negro</w:t>
      </w:r>
      <w:r w:rsidR="00863FE8" w:rsidRPr="00F40F3B">
        <w:t>s</w:t>
      </w:r>
      <w:r w:rsidR="008E324A" w:rsidRPr="00F40F3B">
        <w:t xml:space="preserve"> o les gusta el futbol</w:t>
      </w:r>
      <w:r w:rsidR="007B5EA6" w:rsidRPr="00F40F3B">
        <w:t>, ojos color verde y les gusta el baloncesto, entre otros a partir de esta actividad</w:t>
      </w:r>
      <w:r w:rsidR="00F40F3B">
        <w:t xml:space="preserve">. </w:t>
      </w:r>
    </w:p>
    <w:p w14:paraId="27FF371E" w14:textId="77777777" w:rsidR="00F40F3B" w:rsidRDefault="00F40F3B" w:rsidP="00BF6406">
      <w:pPr>
        <w:jc w:val="both"/>
      </w:pPr>
    </w:p>
    <w:p w14:paraId="456B7228" w14:textId="1CA26E58" w:rsidR="00D60CBA" w:rsidRDefault="00F40F3B" w:rsidP="00BF6406">
      <w:pPr>
        <w:jc w:val="both"/>
      </w:pPr>
      <w:r>
        <w:t>S</w:t>
      </w:r>
      <w:r w:rsidR="00D60CBA">
        <w:t xml:space="preserve">e presentan las definiciones, la noción de conjunto y elemento, la determinación de conjuntos por extensión y por comprensión, la comparación entre conjuntos y sus relaciones; seguidamente, se muestran las operaciones entre conjuntos. Cabe resaltar que la mayoría de los ejemplos de esta sección están representados por medio de diagramas de </w:t>
      </w:r>
      <w:proofErr w:type="spellStart"/>
      <w:r w:rsidR="00D60CBA">
        <w:t>Venn</w:t>
      </w:r>
      <w:proofErr w:type="spellEnd"/>
      <w:r w:rsidR="00D60CBA">
        <w:t>, además se muestran algunas de las propiedades.</w:t>
      </w:r>
      <w:r>
        <w:t xml:space="preserve"> Es de suma importancia que el docente pida a los estudiantes realizar ejemplos orales donde puedan determinar conjuntos por extensión y por comprensión. </w:t>
      </w:r>
    </w:p>
    <w:p w14:paraId="1F450B4A" w14:textId="77777777" w:rsidR="00D60CBA" w:rsidRDefault="00D60CBA" w:rsidP="00BF6406">
      <w:pPr>
        <w:jc w:val="both"/>
      </w:pPr>
    </w:p>
    <w:p w14:paraId="69150FCF" w14:textId="06416CAC" w:rsidR="00D60CBA" w:rsidRDefault="00D60CBA" w:rsidP="00BF6406">
      <w:pPr>
        <w:jc w:val="both"/>
      </w:pPr>
      <w:r>
        <w:t xml:space="preserve">Finalmente se proponen ejercicios resueltos de operaciones combinadas entre conjuntos  y su representación gráfica. Se recomienda trabajar bastante con ejemplos aplicados en diversos contextos tanto matemáticos como de lógica común. </w:t>
      </w:r>
    </w:p>
    <w:p w14:paraId="7130ABBA" w14:textId="77777777" w:rsidR="00BA0877" w:rsidRDefault="00BA0877" w:rsidP="00BF6406">
      <w:pPr>
        <w:jc w:val="both"/>
      </w:pPr>
    </w:p>
    <w:p w14:paraId="7338E24C" w14:textId="43B8EBD2" w:rsidR="00BA0877" w:rsidRPr="00F40F3B" w:rsidRDefault="00BA0877" w:rsidP="00BF6406">
      <w:pPr>
        <w:jc w:val="both"/>
      </w:pPr>
      <w:r w:rsidRPr="00F40F3B">
        <w:t>Realizando el trabajo en esta unidad, el estudiante reforzara otras competencias del ambiente escolar como:</w:t>
      </w:r>
    </w:p>
    <w:p w14:paraId="7C7F8908" w14:textId="77777777" w:rsidR="00BA0877" w:rsidRPr="00F40F3B" w:rsidRDefault="00BA0877" w:rsidP="00BF6406">
      <w:pPr>
        <w:jc w:val="both"/>
      </w:pPr>
    </w:p>
    <w:p w14:paraId="283BB121" w14:textId="46CA1B7F" w:rsidR="00BA0877" w:rsidRPr="00F40F3B" w:rsidRDefault="00BA0877" w:rsidP="00BF6406">
      <w:pPr>
        <w:jc w:val="both"/>
      </w:pPr>
      <w:r w:rsidRPr="00F40F3B">
        <w:rPr>
          <w:b/>
        </w:rPr>
        <w:t>Competencia comunicativa:</w:t>
      </w:r>
      <w:r w:rsidRPr="00F40F3B">
        <w:t xml:space="preserve"> A partir de la</w:t>
      </w:r>
      <w:r w:rsidR="00125988" w:rsidRPr="00F40F3B">
        <w:t>s actividades propuestas</w:t>
      </w:r>
      <w:r w:rsidR="005D7CD9" w:rsidRPr="00F40F3B">
        <w:t xml:space="preserve"> </w:t>
      </w:r>
      <w:r w:rsidRPr="00F40F3B">
        <w:t xml:space="preserve">y el trabajo en grupo </w:t>
      </w:r>
      <w:r w:rsidR="00590D50" w:rsidRPr="00F40F3B">
        <w:t xml:space="preserve">se </w:t>
      </w:r>
      <w:r w:rsidRPr="00F40F3B">
        <w:t xml:space="preserve">genera en los estudiantes </w:t>
      </w:r>
      <w:r w:rsidR="00DB4066" w:rsidRPr="00F40F3B">
        <w:t>ambientes de comunicación donde se puede deliberar reconociendo cuando se debe participar y</w:t>
      </w:r>
      <w:r w:rsidR="005D7CD9" w:rsidRPr="00F40F3B">
        <w:t xml:space="preserve"> cuando escuchar</w:t>
      </w:r>
      <w:r w:rsidR="00F40F3B">
        <w:t>, además de aprender a relacionar oraciones con sentido como los son las proposiciones tanto simples como compuestas</w:t>
      </w:r>
      <w:r w:rsidR="005D7CD9" w:rsidRPr="00F40F3B">
        <w:t>.</w:t>
      </w:r>
    </w:p>
    <w:p w14:paraId="3C162875" w14:textId="77777777" w:rsidR="005D7CD9" w:rsidRPr="00F40F3B" w:rsidRDefault="005D7CD9" w:rsidP="00BF6406">
      <w:pPr>
        <w:jc w:val="both"/>
      </w:pPr>
    </w:p>
    <w:p w14:paraId="55024D27" w14:textId="5873C4D0" w:rsidR="005D7CD9" w:rsidRPr="00F40F3B" w:rsidRDefault="005D7CD9" w:rsidP="00BF6406">
      <w:pPr>
        <w:jc w:val="both"/>
      </w:pPr>
      <w:r w:rsidRPr="00F40F3B">
        <w:rPr>
          <w:b/>
        </w:rPr>
        <w:t>Competencias matemáticas:</w:t>
      </w:r>
      <w:r w:rsidRPr="00F40F3B">
        <w:t xml:space="preserve"> </w:t>
      </w:r>
      <w:r w:rsidR="006A25AC" w:rsidRPr="00F40F3B">
        <w:t xml:space="preserve">Mediante </w:t>
      </w:r>
      <w:r w:rsidR="00763475" w:rsidRPr="00F40F3B">
        <w:t>l</w:t>
      </w:r>
      <w:r w:rsidR="006A25AC" w:rsidRPr="00F40F3B">
        <w:t xml:space="preserve">a </w:t>
      </w:r>
      <w:r w:rsidR="00763475" w:rsidRPr="00F40F3B">
        <w:t xml:space="preserve">solución </w:t>
      </w:r>
      <w:r w:rsidR="006A25AC" w:rsidRPr="00F40F3B">
        <w:t>de problemas</w:t>
      </w:r>
      <w:r w:rsidR="00763475" w:rsidRPr="00F40F3B">
        <w:t xml:space="preserve"> los estudiantes generan procesos de modelación, ejercitación y razonamiento lógico- matemático que permitirán</w:t>
      </w:r>
      <w:r w:rsidR="00DA7391" w:rsidRPr="00F40F3B">
        <w:t xml:space="preserve"> experimentar</w:t>
      </w:r>
      <w:r w:rsidR="009C36C4" w:rsidRPr="00F40F3B">
        <w:t xml:space="preserve"> y hacer</w:t>
      </w:r>
      <w:r w:rsidR="00DA7391" w:rsidRPr="00F40F3B">
        <w:t xml:space="preserve"> conjeturas para argumentar</w:t>
      </w:r>
      <w:r w:rsidR="009C36C4" w:rsidRPr="00F40F3B">
        <w:t xml:space="preserve"> y verificar las hipót</w:t>
      </w:r>
      <w:r w:rsidR="00F40F3B">
        <w:t xml:space="preserve">esis y la validez de las mismas. </w:t>
      </w:r>
    </w:p>
    <w:p w14:paraId="16F2A840" w14:textId="77777777" w:rsidR="00D60CBA" w:rsidRDefault="00D60CBA" w:rsidP="00BF6406">
      <w:pPr>
        <w:jc w:val="both"/>
      </w:pPr>
    </w:p>
    <w:p w14:paraId="762D67B4" w14:textId="77777777" w:rsidR="00D60CBA" w:rsidRDefault="00D60CBA" w:rsidP="00BF6406">
      <w:pPr>
        <w:jc w:val="both"/>
      </w:pPr>
    </w:p>
    <w:p w14:paraId="67B74F6D" w14:textId="77777777" w:rsidR="006F6C84" w:rsidRDefault="006F6C84" w:rsidP="00BF6406">
      <w:pPr>
        <w:jc w:val="both"/>
      </w:pPr>
    </w:p>
    <w:p w14:paraId="0B5222FE" w14:textId="77777777" w:rsidR="00D60CBA" w:rsidRPr="003A4925" w:rsidRDefault="00D60CBA" w:rsidP="00BF6406"/>
    <w:sectPr w:rsidR="00D60CBA" w:rsidRPr="003A4925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heltenhamStd-Light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78482F"/>
    <w:multiLevelType w:val="hybridMultilevel"/>
    <w:tmpl w:val="706664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EA06B6"/>
    <w:multiLevelType w:val="hybridMultilevel"/>
    <w:tmpl w:val="5F0852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97"/>
    <w:rsid w:val="000B6608"/>
    <w:rsid w:val="000C1F82"/>
    <w:rsid w:val="00105F80"/>
    <w:rsid w:val="00125988"/>
    <w:rsid w:val="001A07C8"/>
    <w:rsid w:val="001B62DC"/>
    <w:rsid w:val="002D50E2"/>
    <w:rsid w:val="003A19B2"/>
    <w:rsid w:val="003A4925"/>
    <w:rsid w:val="004800E9"/>
    <w:rsid w:val="004E5301"/>
    <w:rsid w:val="004F5EA5"/>
    <w:rsid w:val="00532E0A"/>
    <w:rsid w:val="00590D50"/>
    <w:rsid w:val="005C2098"/>
    <w:rsid w:val="005D7CD9"/>
    <w:rsid w:val="005D7F19"/>
    <w:rsid w:val="006131FD"/>
    <w:rsid w:val="0061350F"/>
    <w:rsid w:val="006A25AC"/>
    <w:rsid w:val="006D3E09"/>
    <w:rsid w:val="006E1A88"/>
    <w:rsid w:val="006E74B7"/>
    <w:rsid w:val="006F6C84"/>
    <w:rsid w:val="006F7553"/>
    <w:rsid w:val="007446F9"/>
    <w:rsid w:val="00763475"/>
    <w:rsid w:val="007806EC"/>
    <w:rsid w:val="007B5EA6"/>
    <w:rsid w:val="007F34F4"/>
    <w:rsid w:val="007F394D"/>
    <w:rsid w:val="00803913"/>
    <w:rsid w:val="008560A4"/>
    <w:rsid w:val="00861F8E"/>
    <w:rsid w:val="00863FE8"/>
    <w:rsid w:val="008E324A"/>
    <w:rsid w:val="00915A83"/>
    <w:rsid w:val="009A3B67"/>
    <w:rsid w:val="009B0F0B"/>
    <w:rsid w:val="009C36C4"/>
    <w:rsid w:val="009E29DF"/>
    <w:rsid w:val="00A375F9"/>
    <w:rsid w:val="00A53060"/>
    <w:rsid w:val="00AB0113"/>
    <w:rsid w:val="00AF03E0"/>
    <w:rsid w:val="00B42D70"/>
    <w:rsid w:val="00B63991"/>
    <w:rsid w:val="00BA0877"/>
    <w:rsid w:val="00BC2944"/>
    <w:rsid w:val="00BC54CD"/>
    <w:rsid w:val="00BE655B"/>
    <w:rsid w:val="00BF285E"/>
    <w:rsid w:val="00BF6406"/>
    <w:rsid w:val="00C2567E"/>
    <w:rsid w:val="00C26DFA"/>
    <w:rsid w:val="00C74444"/>
    <w:rsid w:val="00C91BDA"/>
    <w:rsid w:val="00C94411"/>
    <w:rsid w:val="00D00BA6"/>
    <w:rsid w:val="00D24C9F"/>
    <w:rsid w:val="00D60CBA"/>
    <w:rsid w:val="00D72BAC"/>
    <w:rsid w:val="00D82497"/>
    <w:rsid w:val="00DA551C"/>
    <w:rsid w:val="00DA7391"/>
    <w:rsid w:val="00DB4066"/>
    <w:rsid w:val="00DC3146"/>
    <w:rsid w:val="00F40F3B"/>
    <w:rsid w:val="00F55F50"/>
    <w:rsid w:val="00FC094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C71FE0D"/>
  <w15:docId w15:val="{D8520740-9067-450E-B728-5FAA476B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629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Diana Margarita Gonzalez Martinez</cp:lastModifiedBy>
  <cp:revision>2</cp:revision>
  <dcterms:created xsi:type="dcterms:W3CDTF">2015-04-02T21:28:00Z</dcterms:created>
  <dcterms:modified xsi:type="dcterms:W3CDTF">2015-04-02T21:28:00Z</dcterms:modified>
</cp:coreProperties>
</file>