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F05FC" w14:textId="77777777" w:rsidR="00154F28" w:rsidRDefault="00154F28" w:rsidP="00154F28">
      <w:pPr>
        <w:jc w:val="center"/>
        <w:rPr>
          <w:rFonts w:asciiTheme="majorHAnsi" w:hAnsiTheme="majorHAnsi"/>
          <w:b/>
          <w:lang w:val="es-ES_tradnl"/>
          <w:rPrChange w:id="0" w:author="Diana Velásquez Rojas" w:date="2015-05-02T18:07:00Z">
            <w:rPr>
              <w:rFonts w:ascii="Calibri" w:hAnsi="Calibri"/>
              <w:b/>
              <w:lang w:val="es-ES_tradnl"/>
            </w:rPr>
          </w:rPrChange>
        </w:rPr>
      </w:pPr>
      <w:r w:rsidRPr="000537AE">
        <w:rPr>
          <w:rFonts w:asciiTheme="majorHAnsi" w:hAnsiTheme="majorHAnsi"/>
          <w:b/>
          <w:lang w:val="es-ES_tradnl"/>
          <w:rPrChange w:id="1" w:author="Diana Velásquez Rojas" w:date="2015-05-02T18:07:00Z">
            <w:rPr>
              <w:rFonts w:ascii="Calibri" w:hAnsi="Calibri"/>
              <w:b/>
              <w:lang w:val="es-ES_tradnl"/>
            </w:rPr>
          </w:rPrChange>
        </w:rPr>
        <w:t xml:space="preserve">Ejercicio Genérico </w:t>
      </w:r>
      <w:r w:rsidRPr="00313A08">
        <w:rPr>
          <w:rFonts w:asciiTheme="majorHAnsi" w:hAnsiTheme="majorHAnsi"/>
          <w:b/>
          <w:lang w:val="es-ES_tradnl"/>
          <w:rPrChange w:id="2" w:author="Diana Velásquez Rojas" w:date="2015-05-02T18:07:00Z">
            <w:rPr>
              <w:rFonts w:ascii="Calibri" w:hAnsi="Calibri"/>
              <w:b/>
              <w:lang w:val="es-ES_tradnl"/>
            </w:rPr>
          </w:rPrChange>
        </w:rPr>
        <w:t>M12A: Ordenar secuencias según palabras</w:t>
      </w:r>
    </w:p>
    <w:p w14:paraId="2DD54DDE" w14:textId="77777777" w:rsidR="00154F28" w:rsidRPr="00254FDB" w:rsidRDefault="00154F28" w:rsidP="00154F28">
      <w:pPr>
        <w:rPr>
          <w:rFonts w:ascii="Arial" w:hAnsi="Arial"/>
          <w:lang w:val="es-ES_tradnl"/>
        </w:rPr>
      </w:pPr>
    </w:p>
    <w:p w14:paraId="6B1915C3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C64CB0F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Operaciones con números enteros</w:t>
      </w:r>
    </w:p>
    <w:p w14:paraId="01CEC39D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</w:p>
    <w:p w14:paraId="7433043F" w14:textId="77777777" w:rsidR="00154F28" w:rsidRPr="0063490D" w:rsidRDefault="00154F28" w:rsidP="00154F2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436D727" w14:textId="77777777" w:rsidR="00154F28" w:rsidRPr="009320AC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26E8E416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82EF91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Redu</w:t>
      </w:r>
      <w:r w:rsidRPr="003A3939">
        <w:rPr>
          <w:rFonts w:ascii="Arial" w:hAnsi="Arial" w:cs="Arial"/>
          <w:sz w:val="18"/>
          <w:szCs w:val="18"/>
          <w:lang w:val="es-ES_tradnl"/>
        </w:rPr>
        <w:t xml:space="preserve">cción de </w:t>
      </w:r>
      <w:r>
        <w:rPr>
          <w:rFonts w:ascii="Arial" w:hAnsi="Arial" w:cs="Arial"/>
          <w:sz w:val="18"/>
          <w:szCs w:val="18"/>
          <w:lang w:val="es-ES_tradnl"/>
        </w:rPr>
        <w:t>signos de agrupación</w:t>
      </w:r>
    </w:p>
    <w:p w14:paraId="6D2D63C4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01594B18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9A298FB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 adición y sustracción de números enteros en contextos matemáticos y de la vida cotidiana</w:t>
      </w:r>
      <w:r w:rsidRPr="003A3939">
        <w:rPr>
          <w:rFonts w:ascii="Arial" w:hAnsi="Arial" w:cs="Arial"/>
          <w:sz w:val="18"/>
          <w:szCs w:val="18"/>
          <w:lang w:val="es-ES_tradnl"/>
        </w:rPr>
        <w:t>.</w:t>
      </w:r>
    </w:p>
    <w:p w14:paraId="4DD3B70A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4E21E87A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5E0751A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Paréntesis, adición, sustracción</w:t>
      </w:r>
    </w:p>
    <w:p w14:paraId="0EF925B0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0727901B" w14:textId="77777777" w:rsidR="00154F28" w:rsidRPr="006D02A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3D01402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309C4D0C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7744814D" w14:textId="77777777" w:rsidR="00154F28" w:rsidRPr="00B5513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  <w:tblPrChange w:id="3" w:author="Diana Velásquez Rojas" w:date="2015-05-02T18:07:00Z">
          <w:tblPr>
            <w:tblW w:w="8930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4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154F28" w:rsidRPr="005F4C68" w14:paraId="2B3B3AFC" w14:textId="77777777" w:rsidTr="00401F78">
        <w:tc>
          <w:tcPr>
            <w:tcW w:w="1248" w:type="dxa"/>
            <w:tcPrChange w:id="5" w:author="Diana Velásquez Rojas" w:date="2015-05-02T18:07:00Z">
              <w:tcPr>
                <w:tcW w:w="1248" w:type="dxa"/>
                <w:shd w:val="clear" w:color="auto" w:fill="auto"/>
              </w:tcPr>
            </w:tcPrChange>
          </w:tcPr>
          <w:p w14:paraId="1A214CCE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PrChange w:id="6" w:author="Diana Velásquez Rojas" w:date="2015-05-02T18:07:00Z">
              <w:tcPr>
                <w:tcW w:w="404" w:type="dxa"/>
                <w:shd w:val="clear" w:color="auto" w:fill="auto"/>
              </w:tcPr>
            </w:tcPrChange>
          </w:tcPr>
          <w:p w14:paraId="0A8C289F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PrChange w:id="7" w:author="Diana Velásquez Rojas" w:date="2015-05-02T18:07:00Z">
              <w:tcPr>
                <w:tcW w:w="1289" w:type="dxa"/>
                <w:shd w:val="clear" w:color="auto" w:fill="auto"/>
              </w:tcPr>
            </w:tcPrChange>
          </w:tcPr>
          <w:p w14:paraId="3DFF0E90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PrChange w:id="8" w:author="Diana Velásquez Rojas" w:date="2015-05-02T18:07:00Z">
              <w:tcPr>
                <w:tcW w:w="367" w:type="dxa"/>
                <w:shd w:val="clear" w:color="auto" w:fill="auto"/>
              </w:tcPr>
            </w:tcPrChange>
          </w:tcPr>
          <w:p w14:paraId="7CDE89FE" w14:textId="77777777" w:rsidR="00154F28" w:rsidRPr="005F4C68" w:rsidRDefault="00154F28" w:rsidP="00401F7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PrChange w:id="9" w:author="Diana Velásquez Rojas" w:date="2015-05-02T18:07:00Z">
              <w:tcPr>
                <w:tcW w:w="2504" w:type="dxa"/>
                <w:shd w:val="clear" w:color="auto" w:fill="auto"/>
              </w:tcPr>
            </w:tcPrChange>
          </w:tcPr>
          <w:p w14:paraId="0060D3C2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PrChange w:id="10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1DA85DF8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PrChange w:id="11" w:author="Diana Velásquez Rojas" w:date="2015-05-02T18:07:00Z">
              <w:tcPr>
                <w:tcW w:w="2268" w:type="dxa"/>
                <w:shd w:val="clear" w:color="auto" w:fill="auto"/>
              </w:tcPr>
            </w:tcPrChange>
          </w:tcPr>
          <w:p w14:paraId="5F29B82D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PrChange w:id="12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5E8B90B4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4F28" w:rsidRPr="005F4C68" w14:paraId="29450619" w14:textId="77777777" w:rsidTr="00401F78">
        <w:tc>
          <w:tcPr>
            <w:tcW w:w="1248" w:type="dxa"/>
            <w:tcPrChange w:id="13" w:author="Diana Velásquez Rojas" w:date="2015-05-02T18:07:00Z">
              <w:tcPr>
                <w:tcW w:w="1248" w:type="dxa"/>
                <w:shd w:val="clear" w:color="auto" w:fill="auto"/>
              </w:tcPr>
            </w:tcPrChange>
          </w:tcPr>
          <w:p w14:paraId="1A52971D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PrChange w:id="14" w:author="Diana Velásquez Rojas" w:date="2015-05-02T18:07:00Z">
              <w:tcPr>
                <w:tcW w:w="404" w:type="dxa"/>
                <w:shd w:val="clear" w:color="auto" w:fill="auto"/>
              </w:tcPr>
            </w:tcPrChange>
          </w:tcPr>
          <w:p w14:paraId="6D7BE489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PrChange w:id="15" w:author="Diana Velásquez Rojas" w:date="2015-05-02T18:07:00Z">
              <w:tcPr>
                <w:tcW w:w="1289" w:type="dxa"/>
                <w:shd w:val="clear" w:color="auto" w:fill="auto"/>
              </w:tcPr>
            </w:tcPrChange>
          </w:tcPr>
          <w:p w14:paraId="44FB5408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PrChange w:id="16" w:author="Diana Velásquez Rojas" w:date="2015-05-02T18:07:00Z">
              <w:tcPr>
                <w:tcW w:w="367" w:type="dxa"/>
                <w:shd w:val="clear" w:color="auto" w:fill="auto"/>
              </w:tcPr>
            </w:tcPrChange>
          </w:tcPr>
          <w:p w14:paraId="78D37EE9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PrChange w:id="17" w:author="Diana Velásquez Rojas" w:date="2015-05-02T18:07:00Z">
              <w:tcPr>
                <w:tcW w:w="2504" w:type="dxa"/>
                <w:shd w:val="clear" w:color="auto" w:fill="auto"/>
              </w:tcPr>
            </w:tcPrChange>
          </w:tcPr>
          <w:p w14:paraId="64B89FD6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PrChange w:id="18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19D8C3DD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PrChange w:id="19" w:author="Diana Velásquez Rojas" w:date="2015-05-02T18:07:00Z">
              <w:tcPr>
                <w:tcW w:w="2268" w:type="dxa"/>
                <w:shd w:val="clear" w:color="auto" w:fill="auto"/>
              </w:tcPr>
            </w:tcPrChange>
          </w:tcPr>
          <w:p w14:paraId="2BDEB713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PrChange w:id="20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1A2219D0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807B623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3AE33A60" w14:textId="77777777" w:rsidR="00154F28" w:rsidRPr="00B5513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  <w:tblPrChange w:id="21" w:author="Diana Velásquez Rojas" w:date="2015-05-02T18:07:00Z">
          <w:tblPr>
            <w:tblW w:w="9497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22">
          <w:tblGrid>
            <w:gridCol w:w="4536"/>
            <w:gridCol w:w="425"/>
            <w:gridCol w:w="4111"/>
            <w:gridCol w:w="425"/>
          </w:tblGrid>
        </w:tblGridChange>
      </w:tblGrid>
      <w:tr w:rsidR="00154F28" w:rsidRPr="00AC7496" w14:paraId="4CA912B2" w14:textId="77777777" w:rsidTr="00401F78">
        <w:tc>
          <w:tcPr>
            <w:tcW w:w="4536" w:type="dxa"/>
            <w:tcPrChange w:id="23" w:author="Diana Velásquez Rojas" w:date="2015-05-02T18:07:00Z">
              <w:tcPr>
                <w:tcW w:w="4536" w:type="dxa"/>
                <w:shd w:val="clear" w:color="auto" w:fill="auto"/>
              </w:tcPr>
            </w:tcPrChange>
          </w:tcPr>
          <w:p w14:paraId="3A4350AA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  <w:tcPrChange w:id="24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437A50CA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25" w:author="Diana Velásquez Rojas" w:date="2015-05-02T18:07:00Z">
              <w:tcPr>
                <w:tcW w:w="4111" w:type="dxa"/>
                <w:shd w:val="clear" w:color="auto" w:fill="auto"/>
              </w:tcPr>
            </w:tcPrChange>
          </w:tcPr>
          <w:p w14:paraId="467A36B7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  <w:tcPrChange w:id="26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5991E272" w14:textId="77777777" w:rsidR="00154F28" w:rsidRPr="00AC7496" w:rsidRDefault="00154F28" w:rsidP="00401F7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54F28" w:rsidRPr="00AC7496" w14:paraId="66283064" w14:textId="77777777" w:rsidTr="00401F78">
        <w:tc>
          <w:tcPr>
            <w:tcW w:w="4536" w:type="dxa"/>
            <w:tcPrChange w:id="27" w:author="Diana Velásquez Rojas" w:date="2015-05-02T18:07:00Z">
              <w:tcPr>
                <w:tcW w:w="4536" w:type="dxa"/>
                <w:shd w:val="clear" w:color="auto" w:fill="auto"/>
              </w:tcPr>
            </w:tcPrChange>
          </w:tcPr>
          <w:p w14:paraId="0D3F03FE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  <w:tcPrChange w:id="28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4588EC22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29" w:author="Diana Velásquez Rojas" w:date="2015-05-02T18:07:00Z">
              <w:tcPr>
                <w:tcW w:w="4111" w:type="dxa"/>
                <w:shd w:val="clear" w:color="auto" w:fill="auto"/>
              </w:tcPr>
            </w:tcPrChange>
          </w:tcPr>
          <w:p w14:paraId="30D7AB6B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PrChange w:id="30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5CD80442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4F28" w:rsidRPr="00AC7496" w14:paraId="029E9846" w14:textId="77777777" w:rsidTr="00401F78">
        <w:tc>
          <w:tcPr>
            <w:tcW w:w="4536" w:type="dxa"/>
            <w:tcPrChange w:id="31" w:author="Diana Velásquez Rojas" w:date="2015-05-02T18:07:00Z">
              <w:tcPr>
                <w:tcW w:w="4536" w:type="dxa"/>
                <w:shd w:val="clear" w:color="auto" w:fill="auto"/>
              </w:tcPr>
            </w:tcPrChange>
          </w:tcPr>
          <w:p w14:paraId="2ED5530E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  <w:tcPrChange w:id="32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48E01B0C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33" w:author="Diana Velásquez Rojas" w:date="2015-05-02T18:07:00Z">
              <w:tcPr>
                <w:tcW w:w="4111" w:type="dxa"/>
                <w:shd w:val="clear" w:color="auto" w:fill="auto"/>
              </w:tcPr>
            </w:tcPrChange>
          </w:tcPr>
          <w:p w14:paraId="587A88D4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  <w:tcPrChange w:id="34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6FE01550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4F28" w:rsidRPr="00AC7496" w14:paraId="41C3553F" w14:textId="77777777" w:rsidTr="00401F78">
        <w:tc>
          <w:tcPr>
            <w:tcW w:w="4536" w:type="dxa"/>
            <w:tcPrChange w:id="35" w:author="Diana Velásquez Rojas" w:date="2015-05-02T18:07:00Z">
              <w:tcPr>
                <w:tcW w:w="4536" w:type="dxa"/>
                <w:shd w:val="clear" w:color="auto" w:fill="auto"/>
              </w:tcPr>
            </w:tcPrChange>
          </w:tcPr>
          <w:p w14:paraId="194472CC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  <w:tcPrChange w:id="36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71F4CCE2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37" w:author="Diana Velásquez Rojas" w:date="2015-05-02T18:07:00Z">
              <w:tcPr>
                <w:tcW w:w="4111" w:type="dxa"/>
                <w:shd w:val="clear" w:color="auto" w:fill="auto"/>
              </w:tcPr>
            </w:tcPrChange>
          </w:tcPr>
          <w:p w14:paraId="5764E399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PrChange w:id="38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547C5B31" w14:textId="77777777" w:rsidR="00154F28" w:rsidRPr="00AC7496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DAA21AF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02DB2193" w14:textId="77777777" w:rsidR="00154F28" w:rsidRPr="00B5513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  <w:tblPrChange w:id="39" w:author="Diana Velásquez Rojas" w:date="2015-05-02T18:07:00Z">
          <w:tblPr>
            <w:tblW w:w="8363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4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154F28" w:rsidRPr="005F4C68" w14:paraId="53932BBE" w14:textId="77777777" w:rsidTr="00401F78">
        <w:tc>
          <w:tcPr>
            <w:tcW w:w="2126" w:type="dxa"/>
            <w:tcPrChange w:id="41" w:author="Diana Velásquez Rojas" w:date="2015-05-02T18:07:00Z">
              <w:tcPr>
                <w:tcW w:w="2126" w:type="dxa"/>
                <w:shd w:val="clear" w:color="auto" w:fill="auto"/>
              </w:tcPr>
            </w:tcPrChange>
          </w:tcPr>
          <w:p w14:paraId="2BA3C691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PrChange w:id="42" w:author="Diana Velásquez Rojas" w:date="2015-05-02T18:07:00Z">
              <w:tcPr>
                <w:tcW w:w="404" w:type="dxa"/>
                <w:shd w:val="clear" w:color="auto" w:fill="auto"/>
              </w:tcPr>
            </w:tcPrChange>
          </w:tcPr>
          <w:p w14:paraId="45056B11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PrChange w:id="43" w:author="Diana Velásquez Rojas" w:date="2015-05-02T18:07:00Z">
              <w:tcPr>
                <w:tcW w:w="1156" w:type="dxa"/>
                <w:shd w:val="clear" w:color="auto" w:fill="auto"/>
              </w:tcPr>
            </w:tcPrChange>
          </w:tcPr>
          <w:p w14:paraId="7BE9331B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PrChange w:id="44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3C5A7B09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PrChange w:id="45" w:author="Diana Velásquez Rojas" w:date="2015-05-02T18:07:00Z">
              <w:tcPr>
                <w:tcW w:w="1843" w:type="dxa"/>
                <w:shd w:val="clear" w:color="auto" w:fill="auto"/>
              </w:tcPr>
            </w:tcPrChange>
          </w:tcPr>
          <w:p w14:paraId="762ED538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PrChange w:id="46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7DB6B416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PrChange w:id="47" w:author="Diana Velásquez Rojas" w:date="2015-05-02T18:07:00Z">
              <w:tcPr>
                <w:tcW w:w="1559" w:type="dxa"/>
                <w:shd w:val="clear" w:color="auto" w:fill="auto"/>
              </w:tcPr>
            </w:tcPrChange>
          </w:tcPr>
          <w:p w14:paraId="65279BD0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PrChange w:id="48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3B916317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4F28" w:rsidRPr="005F4C68" w14:paraId="483B1645" w14:textId="77777777" w:rsidTr="00401F78">
        <w:tc>
          <w:tcPr>
            <w:tcW w:w="2126" w:type="dxa"/>
            <w:tcPrChange w:id="49" w:author="Diana Velásquez Rojas" w:date="2015-05-02T18:07:00Z">
              <w:tcPr>
                <w:tcW w:w="2126" w:type="dxa"/>
                <w:shd w:val="clear" w:color="auto" w:fill="auto"/>
              </w:tcPr>
            </w:tcPrChange>
          </w:tcPr>
          <w:p w14:paraId="5001EF50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PrChange w:id="50" w:author="Diana Velásquez Rojas" w:date="2015-05-02T18:07:00Z">
              <w:tcPr>
                <w:tcW w:w="404" w:type="dxa"/>
                <w:shd w:val="clear" w:color="auto" w:fill="auto"/>
              </w:tcPr>
            </w:tcPrChange>
          </w:tcPr>
          <w:p w14:paraId="7546C15A" w14:textId="77777777" w:rsidR="00154F28" w:rsidRPr="005F4C68" w:rsidRDefault="00154F28" w:rsidP="00401F7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PrChange w:id="51" w:author="Diana Velásquez Rojas" w:date="2015-05-02T18:07:00Z">
              <w:tcPr>
                <w:tcW w:w="1156" w:type="dxa"/>
                <w:shd w:val="clear" w:color="auto" w:fill="auto"/>
              </w:tcPr>
            </w:tcPrChange>
          </w:tcPr>
          <w:p w14:paraId="36748C1D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PrChange w:id="52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302FF619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PrChange w:id="53" w:author="Diana Velásquez Rojas" w:date="2015-05-02T18:07:00Z">
              <w:tcPr>
                <w:tcW w:w="1843" w:type="dxa"/>
                <w:shd w:val="clear" w:color="auto" w:fill="auto"/>
              </w:tcPr>
            </w:tcPrChange>
          </w:tcPr>
          <w:p w14:paraId="3B00F473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PrChange w:id="54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2EAEB1AD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PrChange w:id="55" w:author="Diana Velásquez Rojas" w:date="2015-05-02T18:07:00Z">
              <w:tcPr>
                <w:tcW w:w="1559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EE301C6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PrChange w:id="56" w:author="Diana Velásquez Rojas" w:date="2015-05-02T18:07:00Z">
              <w:tcPr>
                <w:tcW w:w="425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5C81784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4F28" w:rsidRPr="005F4C68" w14:paraId="40E8DD70" w14:textId="77777777" w:rsidTr="00401F78">
        <w:tc>
          <w:tcPr>
            <w:tcW w:w="2126" w:type="dxa"/>
            <w:tcPrChange w:id="57" w:author="Diana Velásquez Rojas" w:date="2015-05-02T18:07:00Z">
              <w:tcPr>
                <w:tcW w:w="2126" w:type="dxa"/>
                <w:shd w:val="clear" w:color="auto" w:fill="auto"/>
              </w:tcPr>
            </w:tcPrChange>
          </w:tcPr>
          <w:p w14:paraId="1DD21D73" w14:textId="77777777" w:rsidR="00154F2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PrChange w:id="58" w:author="Diana Velásquez Rojas" w:date="2015-05-02T18:07:00Z">
              <w:tcPr>
                <w:tcW w:w="404" w:type="dxa"/>
                <w:shd w:val="clear" w:color="auto" w:fill="auto"/>
              </w:tcPr>
            </w:tcPrChange>
          </w:tcPr>
          <w:p w14:paraId="20C08A17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PrChange w:id="59" w:author="Diana Velásquez Rojas" w:date="2015-05-02T18:07:00Z">
              <w:tcPr>
                <w:tcW w:w="1156" w:type="dxa"/>
                <w:shd w:val="clear" w:color="auto" w:fill="auto"/>
              </w:tcPr>
            </w:tcPrChange>
          </w:tcPr>
          <w:p w14:paraId="157E4882" w14:textId="77777777" w:rsidR="00154F2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PrChange w:id="60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28B066E3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PrChange w:id="61" w:author="Diana Velásquez Rojas" w:date="2015-05-02T18:07:00Z">
              <w:tcPr>
                <w:tcW w:w="1843" w:type="dxa"/>
                <w:shd w:val="clear" w:color="auto" w:fill="auto"/>
              </w:tcPr>
            </w:tcPrChange>
          </w:tcPr>
          <w:p w14:paraId="1267ED22" w14:textId="77777777" w:rsidR="00154F2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PrChange w:id="62" w:author="Diana Velásquez Rojas" w:date="2015-05-02T18:07:00Z">
              <w:tcPr>
                <w:tcW w:w="425" w:type="dxa"/>
                <w:shd w:val="clear" w:color="auto" w:fill="auto"/>
              </w:tcPr>
            </w:tcPrChange>
          </w:tcPr>
          <w:p w14:paraId="3800DC96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tcPrChange w:id="63" w:author="Diana Velásquez Rojas" w:date="2015-05-02T18:07:00Z">
              <w:tcPr>
                <w:tcW w:w="1559" w:type="dxa"/>
                <w:tcBorders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141B38EB" w14:textId="77777777" w:rsidR="00154F2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tcPrChange w:id="64" w:author="Diana Velásquez Rojas" w:date="2015-05-02T18:07:00Z">
              <w:tcPr>
                <w:tcW w:w="425" w:type="dxa"/>
                <w:tcBorders>
                  <w:left w:val="nil"/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73633B5A" w14:textId="77777777" w:rsidR="00154F28" w:rsidRPr="005F4C68" w:rsidRDefault="00154F28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083E156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1E687D4E" w14:textId="77777777" w:rsidR="00154F2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299BE3BE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C7CB1A9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36B87EBB" w14:textId="77777777" w:rsidR="00154F28" w:rsidRPr="00254FDB" w:rsidRDefault="00154F28" w:rsidP="00154F2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EE299B5" w14:textId="77777777" w:rsidR="00154F28" w:rsidRDefault="00154F28" w:rsidP="00154F28">
      <w:pPr>
        <w:rPr>
          <w:rFonts w:ascii="Arial" w:hAnsi="Arial"/>
          <w:sz w:val="18"/>
          <w:szCs w:val="18"/>
          <w:lang w:val="es-ES_tradnl"/>
        </w:rPr>
      </w:pPr>
    </w:p>
    <w:p w14:paraId="362FA36D" w14:textId="77777777" w:rsidR="00154F28" w:rsidRPr="00125D25" w:rsidRDefault="00154F28" w:rsidP="00154F2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C9D4AF0" w14:textId="77777777" w:rsidR="00154F28" w:rsidRPr="00411F22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50B7D3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Reducción de signos de agrupación</w:t>
      </w:r>
    </w:p>
    <w:p w14:paraId="48A8DCF0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1130C160" w14:textId="77777777" w:rsidR="00154F2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6773FB7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77D42006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1FDD9080" w14:textId="77777777" w:rsidR="00154F28" w:rsidRPr="009F074B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1FD3DF8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 los pasos en el desarrollo del ejercicio con operaciones combinadas</w:t>
      </w:r>
    </w:p>
    <w:p w14:paraId="3B3F00CD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7B0E8AAA" w14:textId="77777777" w:rsidR="00154F28" w:rsidRPr="0079258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7EAA5EC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7FEC4CD6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274CA28F" w14:textId="77777777" w:rsidR="00154F2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42050252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36CA5F" w14:textId="77777777" w:rsidR="00154F28" w:rsidRPr="000719EE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31FE7C66" w14:textId="77777777" w:rsidR="00154F28" w:rsidRPr="00792588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AF71F63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57BD3A2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3A72D04F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correcta, una por línea, EJEMPLO:</w:t>
      </w:r>
    </w:p>
    <w:p w14:paraId="61AE3419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3119545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 con jabón y luego con un poco de alcohol</w:t>
      </w:r>
    </w:p>
    <w:p w14:paraId="04987161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Empapa un pedazo de algodón con alcohol</w:t>
      </w:r>
    </w:p>
    <w:p w14:paraId="67424CB6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7585BDFA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Etcétera…</w:t>
      </w:r>
    </w:p>
    <w:p w14:paraId="26D61430" w14:textId="77777777" w:rsidR="00154F28" w:rsidRDefault="00154F28" w:rsidP="00154F28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DD12C5B" w14:textId="77777777" w:rsidR="00154F28" w:rsidRPr="009510B5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Orden inicial (</w:t>
      </w:r>
      <w:r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“Relevante”)</w:t>
      </w:r>
    </w:p>
    <w:p w14:paraId="5C9FA4BB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</w:t>
      </w:r>
    </w:p>
    <w:p w14:paraId="737F7591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7BCE417F" w14:textId="77777777" w:rsidR="00154F28" w:rsidRPr="009510B5" w:rsidRDefault="00154F28" w:rsidP="00154F2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“Irrelevante)</w:t>
      </w:r>
    </w:p>
    <w:p w14:paraId="32B38EDD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Respuesta</w:t>
      </w:r>
    </w:p>
    <w:p w14:paraId="2D7C7327" w14:textId="77777777" w:rsidR="00154F28" w:rsidRPr="009510B5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1A5A61DB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Elementos 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68DB5D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bookmarkStart w:id="65" w:name="_GoBack"/>
      <w:bookmarkEnd w:id="65"/>
    </w:p>
    <w:p w14:paraId="09B4393C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{[(‒51 + 60)</w:t>
      </w:r>
      <w:r w:rsidRP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 (‒10 ‒ 19)] ‒ (34 ‒ 40)} + [(‒12 + 7) ‒ (15 ‒ 43)]</w:t>
      </w:r>
    </w:p>
    <w:p w14:paraId="620459FC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5BFCF24F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{[9 + (‒29)]</w:t>
      </w:r>
      <w:r w:rsidRP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‒ (‒6)}</w:t>
      </w:r>
      <w:r w:rsidRP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 [‒5 ‒ (‒28)]</w:t>
      </w:r>
    </w:p>
    <w:p w14:paraId="11E8B1C5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26F889B7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{‒20 ‒ (‒6)} + [‒5 + 28]</w:t>
      </w:r>
    </w:p>
    <w:p w14:paraId="27C7FF55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3E9B2F27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{‒20 + 6} + 23</w:t>
      </w:r>
    </w:p>
    <w:p w14:paraId="626CCBC0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02D163C3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‒14 + 23</w:t>
      </w:r>
    </w:p>
    <w:p w14:paraId="35ECEF9B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5DB0D6E4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6430C18B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3D7DCDBC" w14:textId="77777777" w:rsidR="00154F28" w:rsidRDefault="00154F28" w:rsidP="00154F28">
      <w:pPr>
        <w:rPr>
          <w:rFonts w:ascii="Arial" w:hAnsi="Arial" w:cs="Arial"/>
          <w:sz w:val="18"/>
          <w:szCs w:val="18"/>
          <w:lang w:val="es-ES_tradnl"/>
        </w:rPr>
      </w:pPr>
    </w:p>
    <w:p w14:paraId="2BE2F6FD" w14:textId="77777777" w:rsidR="00B238F8" w:rsidRPr="00154F28" w:rsidRDefault="00B238F8" w:rsidP="00154F28"/>
    <w:sectPr w:rsidR="00B238F8" w:rsidRPr="00154F2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54F28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64F13"/>
    <w:rsid w:val="003A3939"/>
    <w:rsid w:val="003A458C"/>
    <w:rsid w:val="003B49B4"/>
    <w:rsid w:val="003D72B3"/>
    <w:rsid w:val="004024BA"/>
    <w:rsid w:val="00411F22"/>
    <w:rsid w:val="00417B06"/>
    <w:rsid w:val="004375B6"/>
    <w:rsid w:val="00451B38"/>
    <w:rsid w:val="00452A03"/>
    <w:rsid w:val="0045712C"/>
    <w:rsid w:val="004835EB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971EC"/>
    <w:rsid w:val="005B210B"/>
    <w:rsid w:val="005C13C9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83E6A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16E4A"/>
    <w:rsid w:val="0072270A"/>
    <w:rsid w:val="00742D83"/>
    <w:rsid w:val="00742E65"/>
    <w:rsid w:val="0074775C"/>
    <w:rsid w:val="00763A2C"/>
    <w:rsid w:val="0077706A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5043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0B27"/>
    <w:rsid w:val="00991941"/>
    <w:rsid w:val="00992AB9"/>
    <w:rsid w:val="009A0D98"/>
    <w:rsid w:val="009C4689"/>
    <w:rsid w:val="009E7DAC"/>
    <w:rsid w:val="009F074B"/>
    <w:rsid w:val="00A15A2F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38F8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29D1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3240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C9A26B1-5865-4452-828A-BA894A90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5</cp:revision>
  <dcterms:created xsi:type="dcterms:W3CDTF">2015-03-24T23:05:00Z</dcterms:created>
  <dcterms:modified xsi:type="dcterms:W3CDTF">2015-05-02T23:09:00Z</dcterms:modified>
</cp:coreProperties>
</file>