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2A311A" w:rsidRDefault="00D82497" w:rsidP="00C71B54">
      <w:pPr>
        <w:jc w:val="both"/>
        <w:rPr>
          <w:rFonts w:ascii="Times" w:hAnsi="Times"/>
          <w:b/>
          <w:sz w:val="22"/>
          <w:szCs w:val="22"/>
        </w:rPr>
      </w:pPr>
      <w:bookmarkStart w:id="0" w:name="_GoBack"/>
      <w:bookmarkEnd w:id="0"/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C71B54">
      <w:pPr>
        <w:jc w:val="both"/>
        <w:rPr>
          <w:rFonts w:ascii="Times" w:hAnsi="Times"/>
          <w:sz w:val="22"/>
          <w:szCs w:val="22"/>
        </w:rPr>
      </w:pPr>
    </w:p>
    <w:p w14:paraId="530F0470" w14:textId="17D2C761" w:rsidR="00D82497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26A934ED" w14:textId="5934BBCD" w:rsidR="00162EDB" w:rsidRPr="00162EDB" w:rsidRDefault="00162EDB" w:rsidP="00C71B54">
      <w:pPr>
        <w:jc w:val="both"/>
        <w:rPr>
          <w:rFonts w:ascii="Times" w:hAnsi="Times"/>
          <w:sz w:val="22"/>
          <w:szCs w:val="22"/>
        </w:rPr>
      </w:pPr>
      <w:r w:rsidRPr="00162EDB">
        <w:rPr>
          <w:rFonts w:ascii="Times" w:hAnsi="Times"/>
          <w:sz w:val="22"/>
          <w:szCs w:val="22"/>
        </w:rPr>
        <w:t>Resuelvo y formulo problemas utilizando propiedades básicas de la teoría de números, como las de la igualdad y las de la adición, sustracción, multiplicación, división y potenciación.</w:t>
      </w:r>
    </w:p>
    <w:p w14:paraId="10DDA970" w14:textId="46262D80" w:rsidR="00646AAD" w:rsidRPr="00646AAD" w:rsidRDefault="00646AAD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Justifi</w:t>
      </w:r>
      <w:r w:rsidRPr="00646AAD">
        <w:rPr>
          <w:rFonts w:ascii="Times" w:hAnsi="Times"/>
          <w:sz w:val="22"/>
          <w:szCs w:val="22"/>
        </w:rPr>
        <w:t>co procedimientos aritméticos utilizando las relaciones y propiedades de las operaciones.</w:t>
      </w:r>
    </w:p>
    <w:p w14:paraId="4E61EC8D" w14:textId="6BDDA31E" w:rsidR="00646AAD" w:rsidRDefault="00646AAD" w:rsidP="00C71B54">
      <w:pPr>
        <w:jc w:val="both"/>
        <w:rPr>
          <w:rFonts w:ascii="Times" w:hAnsi="Times"/>
          <w:sz w:val="22"/>
          <w:szCs w:val="22"/>
        </w:rPr>
      </w:pPr>
      <w:r w:rsidRPr="00646AAD">
        <w:rPr>
          <w:rFonts w:ascii="Times" w:hAnsi="Times"/>
          <w:sz w:val="22"/>
          <w:szCs w:val="22"/>
        </w:rPr>
        <w:t>Formulo y resuelvo problemas en situaciones aditivas y multiplicativas, en difer</w:t>
      </w:r>
      <w:r>
        <w:rPr>
          <w:rFonts w:ascii="Times" w:hAnsi="Times"/>
          <w:sz w:val="22"/>
          <w:szCs w:val="22"/>
        </w:rPr>
        <w:t>entes contextos y dominios numé</w:t>
      </w:r>
      <w:r w:rsidRPr="00646AAD">
        <w:rPr>
          <w:rFonts w:ascii="Times" w:hAnsi="Times"/>
          <w:sz w:val="22"/>
          <w:szCs w:val="22"/>
        </w:rPr>
        <w:t>ricos.</w:t>
      </w:r>
    </w:p>
    <w:p w14:paraId="57158CC6" w14:textId="3254F615" w:rsidR="00162EDB" w:rsidRPr="00646AAD" w:rsidRDefault="00162EDB" w:rsidP="00C71B54">
      <w:pPr>
        <w:jc w:val="both"/>
        <w:rPr>
          <w:rFonts w:ascii="Times" w:hAnsi="Times"/>
          <w:sz w:val="22"/>
          <w:szCs w:val="22"/>
        </w:rPr>
      </w:pPr>
      <w:r w:rsidRPr="00162EDB">
        <w:rPr>
          <w:rFonts w:ascii="Times" w:hAnsi="Times"/>
          <w:sz w:val="22"/>
          <w:szCs w:val="22"/>
        </w:rPr>
        <w:t>Resuelvo y formulo problemas cuya solución requiere de la potenciación o radicación.</w:t>
      </w:r>
    </w:p>
    <w:p w14:paraId="6E685438" w14:textId="527560C3" w:rsidR="00646AAD" w:rsidRPr="00646AAD" w:rsidRDefault="00646AAD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Justifi</w:t>
      </w:r>
      <w:r w:rsidRPr="00646AAD">
        <w:rPr>
          <w:rFonts w:ascii="Times" w:hAnsi="Times"/>
          <w:sz w:val="22"/>
          <w:szCs w:val="22"/>
        </w:rPr>
        <w:t>co la pertinencia de un cálculo exacto o aproximado en la solución de un problema y lo razonable o no de las respuestas obtenidas</w:t>
      </w:r>
      <w:r>
        <w:rPr>
          <w:rFonts w:ascii="Times" w:hAnsi="Times"/>
          <w:sz w:val="22"/>
          <w:szCs w:val="22"/>
        </w:rPr>
        <w:t>.</w:t>
      </w:r>
    </w:p>
    <w:p w14:paraId="4E14EEFA" w14:textId="77777777" w:rsidR="00646AAD" w:rsidRPr="00646AAD" w:rsidRDefault="00646AAD" w:rsidP="00C71B54">
      <w:pPr>
        <w:jc w:val="both"/>
        <w:rPr>
          <w:rFonts w:ascii="Times" w:hAnsi="Times"/>
          <w:sz w:val="22"/>
          <w:szCs w:val="22"/>
          <w:lang w:val="es-CO"/>
        </w:rPr>
      </w:pPr>
      <w:r w:rsidRPr="00646AAD">
        <w:rPr>
          <w:rFonts w:ascii="Times" w:hAnsi="Times"/>
          <w:sz w:val="22"/>
          <w:szCs w:val="22"/>
        </w:rPr>
        <w:t>Resuelvo y formulo problemas usando modelos geométricos.</w:t>
      </w:r>
    </w:p>
    <w:p w14:paraId="3D7C9228" w14:textId="77777777" w:rsidR="00C71B54" w:rsidRPr="00646AAD" w:rsidRDefault="00C71B54" w:rsidP="00C71B54">
      <w:pPr>
        <w:jc w:val="both"/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4D430A06" w14:textId="5D1D2BFE" w:rsidR="00D82497" w:rsidRDefault="00EB27AB" w:rsidP="00C71B54">
      <w:pPr>
        <w:jc w:val="both"/>
        <w:rPr>
          <w:rFonts w:ascii="Times" w:hAnsi="Times"/>
          <w:sz w:val="22"/>
          <w:szCs w:val="22"/>
        </w:rPr>
      </w:pPr>
      <w:r w:rsidRPr="002A311A">
        <w:rPr>
          <w:rFonts w:ascii="Times" w:hAnsi="Times"/>
          <w:sz w:val="22"/>
          <w:szCs w:val="22"/>
        </w:rPr>
        <w:t>Pensamiento numérico y sistemas numéricos.</w:t>
      </w:r>
    </w:p>
    <w:p w14:paraId="6EFFEA9C" w14:textId="77777777" w:rsidR="00C71B54" w:rsidRPr="002A311A" w:rsidRDefault="00C71B54" w:rsidP="00C71B54">
      <w:pPr>
        <w:jc w:val="both"/>
        <w:rPr>
          <w:rFonts w:ascii="Times" w:hAnsi="Times"/>
          <w:sz w:val="22"/>
          <w:szCs w:val="22"/>
        </w:rPr>
      </w:pPr>
    </w:p>
    <w:p w14:paraId="1FE462B2" w14:textId="6D67E9B4" w:rsidR="00D82497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09A82742" w14:textId="5C2F2510" w:rsidR="007959AA" w:rsidRPr="002A311A" w:rsidRDefault="00676325" w:rsidP="00C71B54">
      <w:pPr>
        <w:pStyle w:val="Prrafodelista"/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la potenciación como una multiplicación abreviada</w:t>
      </w:r>
      <w:r w:rsidR="007959AA" w:rsidRPr="002A311A">
        <w:rPr>
          <w:rFonts w:ascii="Times" w:hAnsi="Times"/>
          <w:sz w:val="22"/>
          <w:szCs w:val="22"/>
          <w:lang w:val="es-CO"/>
        </w:rPr>
        <w:t>.</w:t>
      </w:r>
    </w:p>
    <w:p w14:paraId="12F6D5A3" w14:textId="59774A64" w:rsidR="007959AA" w:rsidRPr="002A311A" w:rsidRDefault="001531F0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Relaciona</w:t>
      </w:r>
      <w:r w:rsidR="00780E3B">
        <w:rPr>
          <w:rFonts w:ascii="Times" w:hAnsi="Times"/>
          <w:sz w:val="22"/>
          <w:szCs w:val="22"/>
          <w:lang w:val="es-CO"/>
        </w:rPr>
        <w:t xml:space="preserve"> </w:t>
      </w:r>
      <w:r>
        <w:rPr>
          <w:rFonts w:ascii="Times" w:hAnsi="Times"/>
          <w:sz w:val="22"/>
          <w:szCs w:val="22"/>
          <w:lang w:val="es-CO"/>
        </w:rPr>
        <w:t xml:space="preserve">la radicación </w:t>
      </w:r>
      <w:r w:rsidR="00780E3B">
        <w:rPr>
          <w:rFonts w:ascii="Times" w:hAnsi="Times"/>
          <w:sz w:val="22"/>
          <w:szCs w:val="22"/>
          <w:lang w:val="es-CO"/>
        </w:rPr>
        <w:t>de</w:t>
      </w:r>
      <w:r w:rsidR="007959AA" w:rsidRPr="002A311A">
        <w:rPr>
          <w:rFonts w:ascii="Times" w:hAnsi="Times"/>
          <w:sz w:val="22"/>
          <w:szCs w:val="22"/>
          <w:lang w:val="es-CO"/>
        </w:rPr>
        <w:t xml:space="preserve"> número</w:t>
      </w:r>
      <w:r w:rsidR="00780E3B">
        <w:rPr>
          <w:rFonts w:ascii="Times" w:hAnsi="Times"/>
          <w:sz w:val="22"/>
          <w:szCs w:val="22"/>
          <w:lang w:val="es-CO"/>
        </w:rPr>
        <w:t>s</w:t>
      </w:r>
      <w:r w:rsidR="007959AA" w:rsidRPr="002A311A">
        <w:rPr>
          <w:rFonts w:ascii="Times" w:hAnsi="Times"/>
          <w:sz w:val="22"/>
          <w:szCs w:val="22"/>
          <w:lang w:val="es-CO"/>
        </w:rPr>
        <w:t xml:space="preserve"> entero</w:t>
      </w:r>
      <w:r w:rsidR="00780E3B">
        <w:rPr>
          <w:rFonts w:ascii="Times" w:hAnsi="Times"/>
          <w:sz w:val="22"/>
          <w:szCs w:val="22"/>
          <w:lang w:val="es-CO"/>
        </w:rPr>
        <w:t>s</w:t>
      </w:r>
      <w:r>
        <w:rPr>
          <w:rFonts w:ascii="Times" w:hAnsi="Times"/>
          <w:sz w:val="22"/>
          <w:szCs w:val="22"/>
          <w:lang w:val="es-CO"/>
        </w:rPr>
        <w:t xml:space="preserve"> con la potenciación</w:t>
      </w:r>
      <w:r w:rsidR="007959AA" w:rsidRPr="002A311A">
        <w:rPr>
          <w:rFonts w:ascii="Times" w:hAnsi="Times"/>
          <w:sz w:val="22"/>
          <w:szCs w:val="22"/>
          <w:lang w:val="es-CO"/>
        </w:rPr>
        <w:t>.</w:t>
      </w:r>
    </w:p>
    <w:p w14:paraId="0618C1F7" w14:textId="232BCCEB" w:rsidR="007959AA" w:rsidRPr="002A311A" w:rsidRDefault="00676325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Justifica con las propiedades de la potenciación y la radicación los pasos para resolver ejercicios con números enteros</w:t>
      </w:r>
      <w:r w:rsidR="007959AA" w:rsidRPr="002A311A">
        <w:rPr>
          <w:rFonts w:ascii="Times" w:hAnsi="Times"/>
          <w:sz w:val="22"/>
          <w:szCs w:val="22"/>
          <w:lang w:val="es-CO"/>
        </w:rPr>
        <w:t>.</w:t>
      </w:r>
    </w:p>
    <w:p w14:paraId="7A809F61" w14:textId="28D8603A" w:rsidR="00780E3B" w:rsidRPr="002A311A" w:rsidRDefault="00780E3B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Reconoce </w:t>
      </w:r>
      <w:r w:rsidR="00676325">
        <w:rPr>
          <w:rFonts w:ascii="Times" w:hAnsi="Times"/>
          <w:sz w:val="22"/>
          <w:szCs w:val="22"/>
          <w:lang w:val="es-CO"/>
        </w:rPr>
        <w:t xml:space="preserve">y usa correctamente </w:t>
      </w:r>
      <w:r>
        <w:rPr>
          <w:rFonts w:ascii="Times" w:hAnsi="Times"/>
          <w:sz w:val="22"/>
          <w:szCs w:val="22"/>
          <w:lang w:val="es-CO"/>
        </w:rPr>
        <w:t xml:space="preserve">los </w:t>
      </w:r>
      <w:r w:rsidR="00220A7C">
        <w:rPr>
          <w:rFonts w:ascii="Times" w:hAnsi="Times"/>
          <w:sz w:val="22"/>
          <w:szCs w:val="22"/>
          <w:lang w:val="es-CO"/>
        </w:rPr>
        <w:t>signos de agrupación</w:t>
      </w:r>
      <w:r w:rsidR="00676325">
        <w:rPr>
          <w:rFonts w:ascii="Times" w:hAnsi="Times"/>
          <w:sz w:val="22"/>
          <w:szCs w:val="22"/>
          <w:lang w:val="es-CO"/>
        </w:rPr>
        <w:t xml:space="preserve"> y la jerarquía de las operaciones para desarrollar polinomios</w:t>
      </w:r>
      <w:r w:rsidR="00220A7C">
        <w:rPr>
          <w:rFonts w:ascii="Times" w:hAnsi="Times"/>
          <w:sz w:val="22"/>
          <w:szCs w:val="22"/>
          <w:lang w:val="es-CO"/>
        </w:rPr>
        <w:t>.</w:t>
      </w:r>
    </w:p>
    <w:p w14:paraId="27B61285" w14:textId="2296AC76" w:rsidR="007959AA" w:rsidRDefault="007959AA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 w:rsidRPr="002A311A">
        <w:rPr>
          <w:rFonts w:ascii="Times" w:hAnsi="Times"/>
          <w:sz w:val="22"/>
          <w:szCs w:val="22"/>
          <w:lang w:val="es-CO"/>
        </w:rPr>
        <w:t>Resuelve situaciones en</w:t>
      </w:r>
      <w:r w:rsidR="00220A7C">
        <w:rPr>
          <w:rFonts w:ascii="Times" w:hAnsi="Times"/>
          <w:sz w:val="22"/>
          <w:szCs w:val="22"/>
          <w:lang w:val="es-CO"/>
        </w:rPr>
        <w:t xml:space="preserve"> las que se utilizan </w:t>
      </w:r>
      <w:r w:rsidR="00676325">
        <w:rPr>
          <w:rFonts w:ascii="Times" w:hAnsi="Times"/>
          <w:sz w:val="22"/>
          <w:szCs w:val="22"/>
          <w:lang w:val="es-CO"/>
        </w:rPr>
        <w:t xml:space="preserve">la potenciación y la radicación </w:t>
      </w:r>
      <w:r w:rsidR="00780E3B">
        <w:rPr>
          <w:rFonts w:ascii="Times" w:hAnsi="Times"/>
          <w:sz w:val="22"/>
          <w:szCs w:val="22"/>
          <w:lang w:val="es-CO"/>
        </w:rPr>
        <w:t xml:space="preserve">con </w:t>
      </w:r>
      <w:r w:rsidRPr="002A311A">
        <w:rPr>
          <w:rFonts w:ascii="Times" w:hAnsi="Times"/>
          <w:sz w:val="22"/>
          <w:szCs w:val="22"/>
          <w:lang w:val="es-CO"/>
        </w:rPr>
        <w:t>números enteros.</w:t>
      </w:r>
    </w:p>
    <w:p w14:paraId="506DD012" w14:textId="544D5583" w:rsidR="001531F0" w:rsidRDefault="001531F0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Domina con fluidez el vocabulario de los términos de las operaciones: potenciación y radicación.</w:t>
      </w:r>
    </w:p>
    <w:p w14:paraId="35D667F8" w14:textId="2E25390D" w:rsidR="001531F0" w:rsidRPr="002A311A" w:rsidRDefault="001531F0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Explica las razones por las cuales los números negativos no tienen raíces pares.</w:t>
      </w:r>
    </w:p>
    <w:p w14:paraId="0BC4B9CC" w14:textId="77777777" w:rsidR="00D82497" w:rsidRDefault="00D82497" w:rsidP="00C71B54">
      <w:pPr>
        <w:jc w:val="both"/>
        <w:rPr>
          <w:rFonts w:ascii="Times" w:hAnsi="Times"/>
          <w:sz w:val="22"/>
          <w:szCs w:val="22"/>
        </w:rPr>
      </w:pPr>
    </w:p>
    <w:p w14:paraId="6AD859F5" w14:textId="77777777" w:rsidR="00C71B54" w:rsidRPr="002A311A" w:rsidRDefault="00C71B54" w:rsidP="00C71B54">
      <w:pPr>
        <w:jc w:val="both"/>
        <w:rPr>
          <w:rFonts w:ascii="Times" w:hAnsi="Times"/>
          <w:sz w:val="22"/>
          <w:szCs w:val="22"/>
        </w:rPr>
      </w:pPr>
    </w:p>
    <w:p w14:paraId="15186C20" w14:textId="566B0FC0" w:rsidR="00D82497" w:rsidRDefault="009B0F0B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7EF3FC48" w14:textId="77777777" w:rsidR="0093353A" w:rsidRDefault="0093353A" w:rsidP="00C71B54">
      <w:pPr>
        <w:jc w:val="both"/>
        <w:rPr>
          <w:rFonts w:ascii="Times" w:hAnsi="Times"/>
          <w:b/>
          <w:sz w:val="22"/>
          <w:szCs w:val="22"/>
        </w:rPr>
      </w:pPr>
    </w:p>
    <w:p w14:paraId="7856D596" w14:textId="5D2F568A" w:rsidR="003C52F7" w:rsidRDefault="00AC05F3" w:rsidP="00AC05F3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Para el tratamiento del tema potencias y raíces en los números enteros</w:t>
      </w:r>
      <w:r w:rsidR="003C52F7">
        <w:rPr>
          <w:rFonts w:ascii="Times" w:hAnsi="Times"/>
          <w:sz w:val="22"/>
          <w:szCs w:val="22"/>
        </w:rPr>
        <w:t xml:space="preserve"> se propone partir de situaciones problema que recrean la necesidad de la operación, habrá un primer momento donde los estudiantes pueden discutir su postura frente a las ideas que tienen para resolver la situación</w:t>
      </w:r>
      <w:r w:rsidR="004D77BC">
        <w:rPr>
          <w:rFonts w:ascii="Times" w:hAnsi="Times"/>
          <w:sz w:val="22"/>
          <w:szCs w:val="22"/>
        </w:rPr>
        <w:t xml:space="preserve"> apoyándose en los conceptos previos que manejan</w:t>
      </w:r>
      <w:r w:rsidR="003C52F7">
        <w:rPr>
          <w:rFonts w:ascii="Times" w:hAnsi="Times"/>
          <w:sz w:val="22"/>
          <w:szCs w:val="22"/>
        </w:rPr>
        <w:t>.</w:t>
      </w:r>
      <w:r w:rsidR="004D77BC">
        <w:rPr>
          <w:rFonts w:ascii="Times" w:hAnsi="Times"/>
          <w:sz w:val="22"/>
          <w:szCs w:val="22"/>
        </w:rPr>
        <w:t xml:space="preserve"> </w:t>
      </w:r>
      <w:r w:rsidR="003C52F7">
        <w:rPr>
          <w:rFonts w:ascii="Times" w:hAnsi="Times"/>
          <w:sz w:val="22"/>
          <w:szCs w:val="22"/>
        </w:rPr>
        <w:t>Es necesario que ellos traten de justificar usando las operaciones que ya conocen, en este caso es la multiplicación.</w:t>
      </w:r>
    </w:p>
    <w:p w14:paraId="7C17DD45" w14:textId="77777777" w:rsidR="004D77BC" w:rsidRDefault="004D77BC" w:rsidP="00AC05F3">
      <w:pPr>
        <w:jc w:val="both"/>
        <w:rPr>
          <w:rFonts w:ascii="Times" w:hAnsi="Times"/>
          <w:sz w:val="22"/>
          <w:szCs w:val="22"/>
        </w:rPr>
      </w:pPr>
    </w:p>
    <w:p w14:paraId="3A90AAE9" w14:textId="09A58D60" w:rsidR="004D77BC" w:rsidRDefault="004D77BC" w:rsidP="00AC05F3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Después de construir el concepto y explicar los algoritmos es importante la ejercitación</w:t>
      </w:r>
      <w:r w:rsidR="00E758F9">
        <w:rPr>
          <w:rFonts w:ascii="Times" w:hAnsi="Times"/>
          <w:sz w:val="22"/>
          <w:szCs w:val="22"/>
        </w:rPr>
        <w:t>, é</w:t>
      </w:r>
      <w:r>
        <w:rPr>
          <w:rFonts w:ascii="Times" w:hAnsi="Times"/>
          <w:sz w:val="22"/>
          <w:szCs w:val="22"/>
        </w:rPr>
        <w:t xml:space="preserve">sta permite la </w:t>
      </w:r>
      <w:r w:rsidRPr="0093353A">
        <w:rPr>
          <w:sz w:val="22"/>
          <w:szCs w:val="22"/>
        </w:rPr>
        <w:t xml:space="preserve">apropiación </w:t>
      </w:r>
      <w:r>
        <w:rPr>
          <w:sz w:val="22"/>
          <w:szCs w:val="22"/>
        </w:rPr>
        <w:t>de los</w:t>
      </w:r>
      <w:r w:rsidRPr="0093353A">
        <w:rPr>
          <w:sz w:val="22"/>
          <w:szCs w:val="22"/>
        </w:rPr>
        <w:t xml:space="preserve"> procedimientos y el avance hacia </w:t>
      </w:r>
      <w:r w:rsidR="00E758F9">
        <w:rPr>
          <w:sz w:val="22"/>
          <w:szCs w:val="22"/>
        </w:rPr>
        <w:t xml:space="preserve">los </w:t>
      </w:r>
      <w:r w:rsidRPr="0093353A">
        <w:rPr>
          <w:sz w:val="22"/>
          <w:szCs w:val="22"/>
        </w:rPr>
        <w:t xml:space="preserve">niveles de competencia </w:t>
      </w:r>
      <w:r w:rsidR="00E758F9">
        <w:rPr>
          <w:sz w:val="22"/>
          <w:szCs w:val="22"/>
        </w:rPr>
        <w:t>requeridos. Para esto se proponen diferentes recursos digitales con los cuales el estudiante</w:t>
      </w:r>
    </w:p>
    <w:p w14:paraId="302DF387" w14:textId="78C10C1F" w:rsidR="00781851" w:rsidRDefault="00781851" w:rsidP="00781851">
      <w:pPr>
        <w:jc w:val="both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>puede</w:t>
      </w:r>
      <w:proofErr w:type="gramEnd"/>
      <w:r>
        <w:rPr>
          <w:rFonts w:ascii="Times" w:hAnsi="Times"/>
          <w:sz w:val="22"/>
          <w:szCs w:val="22"/>
        </w:rPr>
        <w:t>:</w:t>
      </w:r>
    </w:p>
    <w:p w14:paraId="723E993A" w14:textId="3568BD3A" w:rsidR="00B10951" w:rsidRPr="00781851" w:rsidRDefault="00752558" w:rsidP="00752558">
      <w:pPr>
        <w:pStyle w:val="Prrafodelista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1. </w:t>
      </w:r>
      <w:r w:rsidR="00B10951" w:rsidRPr="00781851">
        <w:rPr>
          <w:rFonts w:ascii="Times" w:hAnsi="Times"/>
          <w:sz w:val="22"/>
          <w:szCs w:val="22"/>
        </w:rPr>
        <w:t>Practicar la forma de calcular una potencia o una raíz.</w:t>
      </w:r>
    </w:p>
    <w:p w14:paraId="3A35F0C9" w14:textId="30F9EA51" w:rsidR="003C52F7" w:rsidRPr="00B10951" w:rsidRDefault="00752558" w:rsidP="00752558">
      <w:pPr>
        <w:pStyle w:val="Prrafodelista"/>
        <w:ind w:left="778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2. </w:t>
      </w:r>
      <w:r w:rsidR="00B10951">
        <w:rPr>
          <w:rFonts w:ascii="Times" w:hAnsi="Times"/>
          <w:sz w:val="22"/>
          <w:szCs w:val="22"/>
        </w:rPr>
        <w:t>U</w:t>
      </w:r>
      <w:r w:rsidR="00B10951" w:rsidRPr="00B10951">
        <w:rPr>
          <w:rFonts w:ascii="Times" w:hAnsi="Times"/>
          <w:sz w:val="22"/>
          <w:szCs w:val="22"/>
        </w:rPr>
        <w:t xml:space="preserve">sar las propiedades de </w:t>
      </w:r>
      <w:r w:rsidR="00B10951" w:rsidRPr="00B10951">
        <w:rPr>
          <w:rFonts w:ascii="Times" w:hAnsi="Times"/>
          <w:sz w:val="22"/>
          <w:szCs w:val="22"/>
          <w:lang w:val="es-CO"/>
        </w:rPr>
        <w:t>la potenciación y la radicación</w:t>
      </w:r>
      <w:r w:rsidR="00B10951">
        <w:rPr>
          <w:rFonts w:ascii="Times" w:hAnsi="Times"/>
          <w:sz w:val="22"/>
          <w:szCs w:val="22"/>
          <w:lang w:val="es-CO"/>
        </w:rPr>
        <w:t>.</w:t>
      </w:r>
    </w:p>
    <w:p w14:paraId="6106DEFE" w14:textId="7E9F03FB" w:rsidR="00B10951" w:rsidRDefault="00752558" w:rsidP="00752558">
      <w:pPr>
        <w:pStyle w:val="Prrafodelista"/>
        <w:ind w:left="778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3. </w:t>
      </w:r>
      <w:r w:rsidR="00781851">
        <w:rPr>
          <w:rFonts w:ascii="Times" w:hAnsi="Times"/>
          <w:sz w:val="22"/>
          <w:szCs w:val="22"/>
        </w:rPr>
        <w:t>Resolver problemas.</w:t>
      </w:r>
    </w:p>
    <w:p w14:paraId="6F6717CC" w14:textId="77777777" w:rsidR="00781851" w:rsidRDefault="00781851" w:rsidP="00752558">
      <w:pPr>
        <w:rPr>
          <w:rFonts w:ascii="Times" w:hAnsi="Times"/>
          <w:sz w:val="22"/>
          <w:szCs w:val="22"/>
        </w:rPr>
      </w:pPr>
    </w:p>
    <w:p w14:paraId="5EC2B6C7" w14:textId="69BA81D7" w:rsidR="005E0391" w:rsidRPr="002C689E" w:rsidRDefault="00781851" w:rsidP="005E0391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También se quiere consolidar el desarrollo del pensamiento numérico </w:t>
      </w:r>
      <w:r w:rsidR="002C689E">
        <w:rPr>
          <w:rFonts w:ascii="Times" w:hAnsi="Times"/>
          <w:sz w:val="22"/>
          <w:szCs w:val="22"/>
        </w:rPr>
        <w:t xml:space="preserve">y el pensamiento lógico </w:t>
      </w:r>
      <w:r w:rsidR="009D0FBA">
        <w:rPr>
          <w:rFonts w:ascii="Times" w:hAnsi="Times"/>
          <w:sz w:val="22"/>
          <w:szCs w:val="22"/>
        </w:rPr>
        <w:t xml:space="preserve">a través de </w:t>
      </w:r>
      <w:r w:rsidR="009B2DDE">
        <w:rPr>
          <w:rFonts w:ascii="Times" w:hAnsi="Times"/>
          <w:sz w:val="22"/>
          <w:szCs w:val="22"/>
        </w:rPr>
        <w:t xml:space="preserve">actividades en las que el estudiante </w:t>
      </w:r>
      <w:r w:rsidR="005E0391">
        <w:rPr>
          <w:rFonts w:ascii="Times" w:hAnsi="Times"/>
          <w:sz w:val="22"/>
          <w:szCs w:val="22"/>
        </w:rPr>
        <w:t>aplique los conceptos y procedimientos estudiados</w:t>
      </w:r>
    </w:p>
    <w:p w14:paraId="42632350" w14:textId="0C663175" w:rsidR="003C52F7" w:rsidRDefault="009B2DDE" w:rsidP="00AC05F3">
      <w:pPr>
        <w:jc w:val="both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>hac</w:t>
      </w:r>
      <w:r w:rsidR="005E0391">
        <w:rPr>
          <w:rFonts w:ascii="Times" w:hAnsi="Times"/>
          <w:sz w:val="22"/>
          <w:szCs w:val="22"/>
        </w:rPr>
        <w:t>i</w:t>
      </w:r>
      <w:r>
        <w:rPr>
          <w:rFonts w:ascii="Times" w:hAnsi="Times"/>
          <w:sz w:val="22"/>
          <w:szCs w:val="22"/>
        </w:rPr>
        <w:t>e</w:t>
      </w:r>
      <w:r w:rsidR="005E0391">
        <w:rPr>
          <w:rFonts w:ascii="Times" w:hAnsi="Times"/>
          <w:sz w:val="22"/>
          <w:szCs w:val="22"/>
        </w:rPr>
        <w:t>ndo</w:t>
      </w:r>
      <w:proofErr w:type="gramEnd"/>
      <w:r>
        <w:rPr>
          <w:rFonts w:ascii="Times" w:hAnsi="Times"/>
          <w:sz w:val="22"/>
          <w:szCs w:val="22"/>
        </w:rPr>
        <w:t xml:space="preserve"> conjeturas</w:t>
      </w:r>
      <w:r w:rsidR="002C689E">
        <w:rPr>
          <w:rFonts w:ascii="Times" w:hAnsi="Times"/>
          <w:sz w:val="22"/>
          <w:szCs w:val="22"/>
        </w:rPr>
        <w:t>, comparaciones</w:t>
      </w:r>
      <w:r w:rsidR="009D0FBA">
        <w:rPr>
          <w:rFonts w:ascii="Times" w:hAnsi="Times"/>
          <w:sz w:val="22"/>
          <w:szCs w:val="22"/>
        </w:rPr>
        <w:t>,</w:t>
      </w:r>
      <w:r w:rsidR="005E0391">
        <w:rPr>
          <w:rFonts w:ascii="Times" w:hAnsi="Times"/>
          <w:sz w:val="22"/>
          <w:szCs w:val="22"/>
        </w:rPr>
        <w:t xml:space="preserve"> </w:t>
      </w:r>
      <w:r w:rsidR="009D0FBA">
        <w:rPr>
          <w:rFonts w:ascii="Times" w:hAnsi="Times"/>
          <w:sz w:val="22"/>
          <w:szCs w:val="22"/>
        </w:rPr>
        <w:t>generalizaciones</w:t>
      </w:r>
      <w:r w:rsidR="002C689E">
        <w:rPr>
          <w:rFonts w:ascii="Times" w:hAnsi="Times"/>
          <w:sz w:val="22"/>
          <w:szCs w:val="22"/>
        </w:rPr>
        <w:t xml:space="preserve"> y deducciones, así como </w:t>
      </w:r>
      <w:r w:rsidR="005E0391">
        <w:rPr>
          <w:rFonts w:ascii="Times" w:hAnsi="Times"/>
          <w:sz w:val="22"/>
          <w:szCs w:val="22"/>
        </w:rPr>
        <w:t xml:space="preserve">formulando </w:t>
      </w:r>
      <w:r w:rsidR="002C689E">
        <w:rPr>
          <w:rFonts w:ascii="Times" w:hAnsi="Times"/>
          <w:sz w:val="22"/>
          <w:szCs w:val="22"/>
        </w:rPr>
        <w:t xml:space="preserve">situaciones </w:t>
      </w:r>
      <w:r w:rsidR="005E0391">
        <w:rPr>
          <w:rFonts w:ascii="Times" w:hAnsi="Times"/>
          <w:sz w:val="22"/>
          <w:szCs w:val="22"/>
        </w:rPr>
        <w:t>problema.</w:t>
      </w:r>
      <w:r w:rsidR="004C5713">
        <w:rPr>
          <w:rFonts w:ascii="Times" w:hAnsi="Times"/>
          <w:sz w:val="22"/>
          <w:szCs w:val="22"/>
        </w:rPr>
        <w:t xml:space="preserve"> El cierre se hace con una visión integradora del conocimiento matemático, el desarrollo de polinomios aritméticos, que permite al estudiante recordar y repasar todas las operaciones estudiadas en el conjunto de los números enteros, sus propiedades y fomentar los procesos de razonamiento.</w:t>
      </w:r>
    </w:p>
    <w:p w14:paraId="0AC58D6C" w14:textId="77777777" w:rsidR="004E19A8" w:rsidRDefault="004E19A8" w:rsidP="00C71B54">
      <w:pPr>
        <w:jc w:val="both"/>
        <w:rPr>
          <w:sz w:val="22"/>
          <w:szCs w:val="22"/>
        </w:rPr>
      </w:pPr>
    </w:p>
    <w:p w14:paraId="4B86E9DD" w14:textId="77777777" w:rsidR="0093353A" w:rsidRDefault="0093353A" w:rsidP="00C71B54">
      <w:pPr>
        <w:jc w:val="both"/>
        <w:rPr>
          <w:sz w:val="22"/>
          <w:szCs w:val="22"/>
        </w:rPr>
      </w:pPr>
    </w:p>
    <w:sectPr w:rsidR="0093353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E081B"/>
    <w:multiLevelType w:val="hybridMultilevel"/>
    <w:tmpl w:val="39E22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A55A2"/>
    <w:multiLevelType w:val="hybridMultilevel"/>
    <w:tmpl w:val="C2105D48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20A66"/>
    <w:rsid w:val="000B6608"/>
    <w:rsid w:val="000C1F82"/>
    <w:rsid w:val="000C4FBE"/>
    <w:rsid w:val="00105F80"/>
    <w:rsid w:val="001531F0"/>
    <w:rsid w:val="00162EDB"/>
    <w:rsid w:val="001A07C8"/>
    <w:rsid w:val="00220A7C"/>
    <w:rsid w:val="002A311A"/>
    <w:rsid w:val="002C689E"/>
    <w:rsid w:val="002D50E2"/>
    <w:rsid w:val="002E57AB"/>
    <w:rsid w:val="003A19B2"/>
    <w:rsid w:val="003A4925"/>
    <w:rsid w:val="003C52F7"/>
    <w:rsid w:val="003D3121"/>
    <w:rsid w:val="00474DD5"/>
    <w:rsid w:val="004800E9"/>
    <w:rsid w:val="004C5713"/>
    <w:rsid w:val="004D77BC"/>
    <w:rsid w:val="004E19A8"/>
    <w:rsid w:val="004E5301"/>
    <w:rsid w:val="00532E0A"/>
    <w:rsid w:val="0059064F"/>
    <w:rsid w:val="005C2098"/>
    <w:rsid w:val="005C261B"/>
    <w:rsid w:val="005E0391"/>
    <w:rsid w:val="0061350F"/>
    <w:rsid w:val="00646AAD"/>
    <w:rsid w:val="00676325"/>
    <w:rsid w:val="00681CC9"/>
    <w:rsid w:val="006D3E09"/>
    <w:rsid w:val="006D5069"/>
    <w:rsid w:val="006E1A88"/>
    <w:rsid w:val="006E74B7"/>
    <w:rsid w:val="006F7553"/>
    <w:rsid w:val="007008F8"/>
    <w:rsid w:val="007446F9"/>
    <w:rsid w:val="00752558"/>
    <w:rsid w:val="007806EC"/>
    <w:rsid w:val="00780E3B"/>
    <w:rsid w:val="00781851"/>
    <w:rsid w:val="007959AA"/>
    <w:rsid w:val="007B4005"/>
    <w:rsid w:val="007F34F4"/>
    <w:rsid w:val="00803913"/>
    <w:rsid w:val="008560A4"/>
    <w:rsid w:val="00861F8E"/>
    <w:rsid w:val="008B4EF6"/>
    <w:rsid w:val="008D15D6"/>
    <w:rsid w:val="0090027D"/>
    <w:rsid w:val="0093353A"/>
    <w:rsid w:val="00936CF1"/>
    <w:rsid w:val="009B0F0B"/>
    <w:rsid w:val="009B2DDE"/>
    <w:rsid w:val="009D0FBA"/>
    <w:rsid w:val="009E29DF"/>
    <w:rsid w:val="00A375F9"/>
    <w:rsid w:val="00A90422"/>
    <w:rsid w:val="00AB0113"/>
    <w:rsid w:val="00AC05F3"/>
    <w:rsid w:val="00AF03E0"/>
    <w:rsid w:val="00B10951"/>
    <w:rsid w:val="00BC2944"/>
    <w:rsid w:val="00BC54CD"/>
    <w:rsid w:val="00BD4AD5"/>
    <w:rsid w:val="00BE655B"/>
    <w:rsid w:val="00BF285E"/>
    <w:rsid w:val="00C6533B"/>
    <w:rsid w:val="00C71B54"/>
    <w:rsid w:val="00C74444"/>
    <w:rsid w:val="00C86E19"/>
    <w:rsid w:val="00D24C9F"/>
    <w:rsid w:val="00D72BAC"/>
    <w:rsid w:val="00D82497"/>
    <w:rsid w:val="00DC3146"/>
    <w:rsid w:val="00E758F9"/>
    <w:rsid w:val="00EB27AB"/>
    <w:rsid w:val="00EE3815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Sandra</cp:lastModifiedBy>
  <cp:revision>2</cp:revision>
  <dcterms:created xsi:type="dcterms:W3CDTF">2015-03-31T21:53:00Z</dcterms:created>
  <dcterms:modified xsi:type="dcterms:W3CDTF">2015-03-31T21:53:00Z</dcterms:modified>
</cp:coreProperties>
</file>