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E78" w:rsidRPr="002A311A" w:rsidRDefault="00997E78" w:rsidP="00997E78">
      <w:pPr>
        <w:jc w:val="both"/>
        <w:rPr>
          <w:rFonts w:ascii="Times" w:hAnsi="Times"/>
          <w:b/>
          <w:sz w:val="22"/>
          <w:szCs w:val="22"/>
        </w:rPr>
      </w:pPr>
      <w:bookmarkStart w:id="0" w:name="_GoBack"/>
      <w:bookmarkEnd w:id="0"/>
      <w:r w:rsidRPr="002A311A">
        <w:rPr>
          <w:rFonts w:ascii="Times" w:hAnsi="Times"/>
          <w:b/>
          <w:sz w:val="22"/>
          <w:szCs w:val="22"/>
        </w:rPr>
        <w:t>Guía didáctica</w:t>
      </w:r>
    </w:p>
    <w:p w:rsidR="00997E78" w:rsidRPr="002A311A" w:rsidRDefault="00997E78" w:rsidP="00997E78">
      <w:pPr>
        <w:jc w:val="both"/>
        <w:rPr>
          <w:rFonts w:ascii="Times" w:hAnsi="Times"/>
          <w:sz w:val="22"/>
          <w:szCs w:val="22"/>
        </w:rPr>
      </w:pPr>
    </w:p>
    <w:p w:rsidR="00997E78" w:rsidRDefault="00997E78" w:rsidP="00997E78">
      <w:pPr>
        <w:jc w:val="both"/>
        <w:rPr>
          <w:rFonts w:ascii="Times" w:hAnsi="Times"/>
          <w:b/>
          <w:sz w:val="22"/>
          <w:szCs w:val="22"/>
        </w:rPr>
      </w:pPr>
      <w:r w:rsidRPr="002A311A">
        <w:rPr>
          <w:rFonts w:ascii="Times" w:hAnsi="Times"/>
          <w:b/>
          <w:sz w:val="22"/>
          <w:szCs w:val="22"/>
        </w:rPr>
        <w:t>Estándar</w:t>
      </w:r>
    </w:p>
    <w:p w:rsidR="00107891" w:rsidRPr="00107891" w:rsidRDefault="00107891" w:rsidP="00997E78">
      <w:pPr>
        <w:jc w:val="both"/>
        <w:rPr>
          <w:rFonts w:ascii="Times" w:hAnsi="Times"/>
          <w:sz w:val="22"/>
          <w:szCs w:val="22"/>
        </w:rPr>
      </w:pPr>
      <w:r w:rsidRPr="00107891">
        <w:rPr>
          <w:rFonts w:ascii="Times" w:hAnsi="Times"/>
          <w:sz w:val="22"/>
          <w:szCs w:val="22"/>
        </w:rPr>
        <w:t>Resuelvo y formulo probl</w:t>
      </w:r>
      <w:r>
        <w:rPr>
          <w:rFonts w:ascii="Times" w:hAnsi="Times"/>
          <w:sz w:val="22"/>
          <w:szCs w:val="22"/>
        </w:rPr>
        <w:t>emas utilizando propiedades bá</w:t>
      </w:r>
      <w:r w:rsidRPr="00107891">
        <w:rPr>
          <w:rFonts w:ascii="Times" w:hAnsi="Times"/>
          <w:sz w:val="22"/>
          <w:szCs w:val="22"/>
        </w:rPr>
        <w:t>sicas de la teoría de números, como las de la igualdad</w:t>
      </w:r>
      <w:r>
        <w:rPr>
          <w:rFonts w:ascii="Times" w:hAnsi="Times"/>
          <w:sz w:val="22"/>
          <w:szCs w:val="22"/>
        </w:rPr>
        <w:t>, las de la adición, sustracción y</w:t>
      </w:r>
      <w:r w:rsidRPr="00107891">
        <w:rPr>
          <w:rFonts w:ascii="Times" w:hAnsi="Times"/>
          <w:sz w:val="22"/>
          <w:szCs w:val="22"/>
        </w:rPr>
        <w:t xml:space="preserve"> multiplicación</w:t>
      </w:r>
      <w:r>
        <w:rPr>
          <w:rFonts w:ascii="Times" w:hAnsi="Times"/>
          <w:sz w:val="22"/>
          <w:szCs w:val="22"/>
        </w:rPr>
        <w:t>.</w:t>
      </w:r>
    </w:p>
    <w:p w:rsidR="00107891" w:rsidRDefault="00107891" w:rsidP="00997E78">
      <w:pPr>
        <w:jc w:val="both"/>
        <w:rPr>
          <w:rFonts w:ascii="Times" w:hAnsi="Times"/>
          <w:sz w:val="22"/>
          <w:szCs w:val="22"/>
        </w:rPr>
      </w:pPr>
      <w:r>
        <w:rPr>
          <w:rFonts w:ascii="Times" w:hAnsi="Times"/>
          <w:sz w:val="22"/>
          <w:szCs w:val="22"/>
        </w:rPr>
        <w:t>Justifi</w:t>
      </w:r>
      <w:r w:rsidRPr="00107891">
        <w:rPr>
          <w:rFonts w:ascii="Times" w:hAnsi="Times"/>
          <w:sz w:val="22"/>
          <w:szCs w:val="22"/>
        </w:rPr>
        <w:t>co procedimientos aritméticos utilizando las relaciones y propiedades de las operaciones.</w:t>
      </w:r>
    </w:p>
    <w:p w:rsidR="00997E78" w:rsidRDefault="00997E78" w:rsidP="00997E78">
      <w:pPr>
        <w:jc w:val="both"/>
        <w:rPr>
          <w:rFonts w:ascii="Times" w:hAnsi="Times"/>
          <w:sz w:val="22"/>
          <w:szCs w:val="22"/>
        </w:rPr>
      </w:pPr>
      <w:r w:rsidRPr="00646AAD">
        <w:rPr>
          <w:rFonts w:ascii="Times" w:hAnsi="Times"/>
          <w:sz w:val="22"/>
          <w:szCs w:val="22"/>
        </w:rPr>
        <w:t>Formulo y resuelvo problemas en situaciones aditivas y multiplicativas, en difer</w:t>
      </w:r>
      <w:r>
        <w:rPr>
          <w:rFonts w:ascii="Times" w:hAnsi="Times"/>
          <w:sz w:val="22"/>
          <w:szCs w:val="22"/>
        </w:rPr>
        <w:t>entes contextos y dominios numé</w:t>
      </w:r>
      <w:r w:rsidRPr="00646AAD">
        <w:rPr>
          <w:rFonts w:ascii="Times" w:hAnsi="Times"/>
          <w:sz w:val="22"/>
          <w:szCs w:val="22"/>
        </w:rPr>
        <w:t>ricos.</w:t>
      </w:r>
    </w:p>
    <w:p w:rsidR="00997E78" w:rsidRPr="00646AAD" w:rsidRDefault="00107891" w:rsidP="00997E78">
      <w:pPr>
        <w:jc w:val="both"/>
        <w:rPr>
          <w:rFonts w:ascii="Times" w:hAnsi="Times"/>
          <w:sz w:val="22"/>
          <w:szCs w:val="22"/>
          <w:lang w:val="es-CO"/>
        </w:rPr>
      </w:pPr>
      <w:r w:rsidRPr="00107891">
        <w:rPr>
          <w:rFonts w:ascii="Times" w:hAnsi="Times"/>
          <w:sz w:val="22"/>
          <w:szCs w:val="22"/>
        </w:rPr>
        <w:t>Describo y represento situaciones de variación relacionando diferentes representaciones (diagramas, expresiones verbales generaliza</w:t>
      </w:r>
      <w:r>
        <w:rPr>
          <w:rFonts w:ascii="Times" w:hAnsi="Times"/>
          <w:sz w:val="22"/>
          <w:szCs w:val="22"/>
        </w:rPr>
        <w:t>das y tablas).</w:t>
      </w:r>
    </w:p>
    <w:p w:rsidR="00997E78" w:rsidRDefault="00107891" w:rsidP="00997E78">
      <w:pPr>
        <w:jc w:val="both"/>
        <w:rPr>
          <w:rFonts w:ascii="Times" w:hAnsi="Times"/>
          <w:sz w:val="22"/>
          <w:szCs w:val="22"/>
        </w:rPr>
      </w:pPr>
      <w:r w:rsidRPr="00107891">
        <w:rPr>
          <w:rFonts w:ascii="Times" w:hAnsi="Times"/>
          <w:sz w:val="22"/>
          <w:szCs w:val="22"/>
        </w:rPr>
        <w:t>Utilizo métodos informales (ensayo y error, complementación) en la solución de ecuaciones.</w:t>
      </w:r>
    </w:p>
    <w:p w:rsidR="00107891" w:rsidRPr="00646AAD" w:rsidRDefault="00107891" w:rsidP="00997E78">
      <w:pPr>
        <w:jc w:val="both"/>
        <w:rPr>
          <w:rFonts w:ascii="Times" w:hAnsi="Times"/>
          <w:sz w:val="22"/>
          <w:szCs w:val="22"/>
          <w:lang w:val="es-CO"/>
        </w:rPr>
      </w:pPr>
    </w:p>
    <w:p w:rsidR="00997E78" w:rsidRPr="002A311A" w:rsidRDefault="00997E78" w:rsidP="00997E78">
      <w:pPr>
        <w:jc w:val="both"/>
        <w:rPr>
          <w:rFonts w:ascii="Times" w:hAnsi="Times"/>
          <w:b/>
          <w:sz w:val="22"/>
          <w:szCs w:val="22"/>
        </w:rPr>
      </w:pPr>
      <w:r w:rsidRPr="002A311A">
        <w:rPr>
          <w:rFonts w:ascii="Times" w:hAnsi="Times"/>
          <w:b/>
          <w:sz w:val="22"/>
          <w:szCs w:val="22"/>
        </w:rPr>
        <w:t>Relación/Entorno/Pensamiento</w:t>
      </w:r>
    </w:p>
    <w:p w:rsidR="00997E78" w:rsidRDefault="00997E78" w:rsidP="00997E78">
      <w:pPr>
        <w:jc w:val="both"/>
        <w:rPr>
          <w:rFonts w:ascii="Times" w:hAnsi="Times"/>
          <w:sz w:val="22"/>
          <w:szCs w:val="22"/>
        </w:rPr>
      </w:pPr>
      <w:r w:rsidRPr="002A311A">
        <w:rPr>
          <w:rFonts w:ascii="Times" w:hAnsi="Times"/>
          <w:sz w:val="22"/>
          <w:szCs w:val="22"/>
        </w:rPr>
        <w:t>Pensamiento numérico y sistemas numéricos.</w:t>
      </w:r>
    </w:p>
    <w:p w:rsidR="00997E78" w:rsidRPr="002A311A" w:rsidRDefault="00997E78" w:rsidP="00997E78">
      <w:pPr>
        <w:jc w:val="both"/>
        <w:rPr>
          <w:rFonts w:ascii="Times" w:hAnsi="Times"/>
          <w:sz w:val="22"/>
          <w:szCs w:val="22"/>
        </w:rPr>
      </w:pPr>
    </w:p>
    <w:p w:rsidR="00997E78" w:rsidRPr="002A311A" w:rsidRDefault="00997E78" w:rsidP="00997E78">
      <w:pPr>
        <w:jc w:val="both"/>
        <w:rPr>
          <w:rFonts w:ascii="Times" w:hAnsi="Times"/>
          <w:b/>
          <w:sz w:val="22"/>
          <w:szCs w:val="22"/>
        </w:rPr>
      </w:pPr>
      <w:r w:rsidRPr="002A311A">
        <w:rPr>
          <w:rFonts w:ascii="Times" w:hAnsi="Times"/>
          <w:b/>
          <w:sz w:val="22"/>
          <w:szCs w:val="22"/>
        </w:rPr>
        <w:t>Competencias</w:t>
      </w:r>
    </w:p>
    <w:p w:rsidR="00997E78" w:rsidRPr="002A311A" w:rsidRDefault="00107891" w:rsidP="00997E78">
      <w:pPr>
        <w:pStyle w:val="Prrafodelista"/>
        <w:numPr>
          <w:ilvl w:val="0"/>
          <w:numId w:val="1"/>
        </w:numPr>
        <w:jc w:val="both"/>
        <w:rPr>
          <w:rFonts w:ascii="Times" w:hAnsi="Times"/>
          <w:sz w:val="22"/>
          <w:szCs w:val="22"/>
          <w:lang w:val="es-CO"/>
        </w:rPr>
      </w:pPr>
      <w:r>
        <w:rPr>
          <w:rFonts w:ascii="Times" w:hAnsi="Times"/>
          <w:sz w:val="22"/>
          <w:szCs w:val="22"/>
          <w:lang w:val="es-CO"/>
        </w:rPr>
        <w:t>Escribe expresiones del lenguaje común usando expresiones matemáticas.</w:t>
      </w:r>
    </w:p>
    <w:p w:rsidR="00997E78" w:rsidRPr="002A311A" w:rsidRDefault="00997E78" w:rsidP="00997E78">
      <w:pPr>
        <w:numPr>
          <w:ilvl w:val="0"/>
          <w:numId w:val="1"/>
        </w:numPr>
        <w:jc w:val="both"/>
        <w:rPr>
          <w:rFonts w:ascii="Times" w:hAnsi="Times"/>
          <w:sz w:val="22"/>
          <w:szCs w:val="22"/>
          <w:lang w:val="es-CO"/>
        </w:rPr>
      </w:pPr>
      <w:r>
        <w:rPr>
          <w:rFonts w:ascii="Times" w:hAnsi="Times"/>
          <w:sz w:val="22"/>
          <w:szCs w:val="22"/>
          <w:lang w:val="es-CO"/>
        </w:rPr>
        <w:t xml:space="preserve">Relaciona la </w:t>
      </w:r>
      <w:r w:rsidR="00107891">
        <w:rPr>
          <w:rFonts w:ascii="Times" w:hAnsi="Times"/>
          <w:sz w:val="22"/>
          <w:szCs w:val="22"/>
          <w:lang w:val="es-CO"/>
        </w:rPr>
        <w:t>propiedad uniforme de las igualdades con la solución de ecuaciones de primer grado.</w:t>
      </w:r>
    </w:p>
    <w:p w:rsidR="00997E78" w:rsidRPr="002A311A" w:rsidRDefault="00997E78" w:rsidP="00997E78">
      <w:pPr>
        <w:numPr>
          <w:ilvl w:val="0"/>
          <w:numId w:val="1"/>
        </w:numPr>
        <w:jc w:val="both"/>
        <w:rPr>
          <w:rFonts w:ascii="Times" w:hAnsi="Times"/>
          <w:sz w:val="22"/>
          <w:szCs w:val="22"/>
          <w:lang w:val="es-CO"/>
        </w:rPr>
      </w:pPr>
      <w:r>
        <w:rPr>
          <w:rFonts w:ascii="Times" w:hAnsi="Times"/>
          <w:sz w:val="22"/>
          <w:szCs w:val="22"/>
          <w:lang w:val="es-CO"/>
        </w:rPr>
        <w:t xml:space="preserve">Justifica </w:t>
      </w:r>
      <w:r w:rsidR="00107891">
        <w:rPr>
          <w:rFonts w:ascii="Times" w:hAnsi="Times"/>
          <w:sz w:val="22"/>
          <w:szCs w:val="22"/>
          <w:lang w:val="es-CO"/>
        </w:rPr>
        <w:t>a través de las operaciones de números enteros y propiedades los pasos para resolver una ecuación.</w:t>
      </w:r>
    </w:p>
    <w:p w:rsidR="00997E78" w:rsidRDefault="00107891" w:rsidP="00997E78">
      <w:pPr>
        <w:numPr>
          <w:ilvl w:val="0"/>
          <w:numId w:val="1"/>
        </w:numPr>
        <w:jc w:val="both"/>
        <w:rPr>
          <w:rFonts w:ascii="Times" w:hAnsi="Times"/>
          <w:sz w:val="22"/>
          <w:szCs w:val="22"/>
          <w:lang w:val="es-CO"/>
        </w:rPr>
      </w:pPr>
      <w:r>
        <w:rPr>
          <w:rFonts w:ascii="Times" w:hAnsi="Times"/>
          <w:sz w:val="22"/>
          <w:szCs w:val="22"/>
          <w:lang w:val="es-CO"/>
        </w:rPr>
        <w:t>Responde preguntas de cálculo numérico a través del ensayo y el error o usando ecuaciones.</w:t>
      </w:r>
    </w:p>
    <w:p w:rsidR="00997E78" w:rsidRDefault="00107891" w:rsidP="00997E78">
      <w:pPr>
        <w:numPr>
          <w:ilvl w:val="0"/>
          <w:numId w:val="1"/>
        </w:numPr>
        <w:jc w:val="both"/>
        <w:rPr>
          <w:rFonts w:ascii="Times" w:hAnsi="Times"/>
          <w:sz w:val="22"/>
          <w:szCs w:val="22"/>
          <w:lang w:val="es-CO"/>
        </w:rPr>
      </w:pPr>
      <w:r>
        <w:rPr>
          <w:rFonts w:ascii="Times" w:hAnsi="Times"/>
          <w:sz w:val="22"/>
          <w:szCs w:val="22"/>
          <w:lang w:val="es-CO"/>
        </w:rPr>
        <w:t>Identifica y usa expresiones matemáticas como igualdades, ecuaciones e identidades.</w:t>
      </w:r>
    </w:p>
    <w:p w:rsidR="00E51AF3" w:rsidRDefault="00E51AF3" w:rsidP="00997E78">
      <w:pPr>
        <w:numPr>
          <w:ilvl w:val="0"/>
          <w:numId w:val="1"/>
        </w:numPr>
        <w:jc w:val="both"/>
        <w:rPr>
          <w:rFonts w:ascii="Times" w:hAnsi="Times"/>
          <w:sz w:val="22"/>
          <w:szCs w:val="22"/>
          <w:lang w:val="es-CO"/>
        </w:rPr>
      </w:pPr>
      <w:r>
        <w:rPr>
          <w:rFonts w:ascii="Times" w:hAnsi="Times"/>
          <w:sz w:val="22"/>
          <w:szCs w:val="22"/>
          <w:lang w:val="es-CO"/>
        </w:rPr>
        <w:t>Usa las ecuaciones de primer grado para resolver situaciones en contextos de la vida real.</w:t>
      </w:r>
    </w:p>
    <w:p w:rsidR="00997E78" w:rsidRDefault="00997E78" w:rsidP="00997E78">
      <w:pPr>
        <w:jc w:val="both"/>
        <w:rPr>
          <w:rFonts w:ascii="Times" w:hAnsi="Times"/>
          <w:sz w:val="22"/>
          <w:szCs w:val="22"/>
        </w:rPr>
      </w:pPr>
    </w:p>
    <w:p w:rsidR="00997E78" w:rsidRPr="002A311A" w:rsidRDefault="00997E78" w:rsidP="00997E78">
      <w:pPr>
        <w:jc w:val="both"/>
        <w:rPr>
          <w:rFonts w:ascii="Times" w:hAnsi="Times"/>
          <w:sz w:val="22"/>
          <w:szCs w:val="22"/>
        </w:rPr>
      </w:pPr>
    </w:p>
    <w:p w:rsidR="00997E78" w:rsidRDefault="00997E78" w:rsidP="00997E78">
      <w:pPr>
        <w:jc w:val="both"/>
        <w:rPr>
          <w:rFonts w:ascii="Times" w:hAnsi="Times"/>
          <w:b/>
          <w:sz w:val="22"/>
          <w:szCs w:val="22"/>
        </w:rPr>
      </w:pPr>
      <w:r w:rsidRPr="002A311A">
        <w:rPr>
          <w:rFonts w:ascii="Times" w:hAnsi="Times"/>
          <w:b/>
          <w:sz w:val="22"/>
          <w:szCs w:val="22"/>
        </w:rPr>
        <w:t>Estrategia didáctica</w:t>
      </w:r>
    </w:p>
    <w:p w:rsidR="00997E78" w:rsidRDefault="00997E78" w:rsidP="00997E78">
      <w:pPr>
        <w:jc w:val="both"/>
        <w:rPr>
          <w:rFonts w:ascii="Times" w:hAnsi="Times"/>
          <w:b/>
          <w:sz w:val="22"/>
          <w:szCs w:val="22"/>
        </w:rPr>
      </w:pPr>
    </w:p>
    <w:p w:rsidR="00997E78" w:rsidRDefault="00F15EAE" w:rsidP="00997E78">
      <w:pPr>
        <w:jc w:val="both"/>
        <w:rPr>
          <w:rFonts w:ascii="Times" w:hAnsi="Times"/>
          <w:sz w:val="22"/>
          <w:szCs w:val="22"/>
        </w:rPr>
      </w:pPr>
      <w:r>
        <w:rPr>
          <w:rFonts w:ascii="Times" w:hAnsi="Times"/>
          <w:sz w:val="22"/>
          <w:szCs w:val="22"/>
        </w:rPr>
        <w:t xml:space="preserve">El tema de ecuaciones con números enteros se quiere abordar creando la necesidad de usarlo para resolver una situación y no solo como un procedimiento matemático que conlleva a un resultado. Por esta razón se propone el </w:t>
      </w:r>
      <w:r w:rsidR="002201F2">
        <w:rPr>
          <w:rFonts w:ascii="Times" w:hAnsi="Times"/>
          <w:sz w:val="22"/>
          <w:szCs w:val="22"/>
        </w:rPr>
        <w:t xml:space="preserve">primer </w:t>
      </w:r>
      <w:r>
        <w:rPr>
          <w:rFonts w:ascii="Times" w:hAnsi="Times"/>
          <w:sz w:val="22"/>
          <w:szCs w:val="22"/>
        </w:rPr>
        <w:t xml:space="preserve">recurso </w:t>
      </w:r>
      <w:r w:rsidR="002201F2">
        <w:rPr>
          <w:rFonts w:ascii="Times" w:hAnsi="Times"/>
          <w:sz w:val="22"/>
          <w:szCs w:val="22"/>
        </w:rPr>
        <w:t>titulado “Las preguntas y las ecuaciones” que permitirá usar los conocimientos que el estudiante ya comprende sobre las operaciones con números enteros como punto de partida en la escritura de igualdades con un valor desconocido.</w:t>
      </w:r>
    </w:p>
    <w:p w:rsidR="002201F2" w:rsidRDefault="002201F2" w:rsidP="00997E78">
      <w:pPr>
        <w:jc w:val="both"/>
        <w:rPr>
          <w:rFonts w:ascii="Times" w:hAnsi="Times"/>
          <w:sz w:val="22"/>
          <w:szCs w:val="22"/>
        </w:rPr>
      </w:pPr>
    </w:p>
    <w:p w:rsidR="00997E78" w:rsidRDefault="00997E78" w:rsidP="003B7B69">
      <w:pPr>
        <w:jc w:val="both"/>
        <w:rPr>
          <w:rFonts w:ascii="Times" w:hAnsi="Times"/>
          <w:sz w:val="22"/>
          <w:szCs w:val="22"/>
        </w:rPr>
      </w:pPr>
      <w:r>
        <w:rPr>
          <w:rFonts w:ascii="Times" w:hAnsi="Times"/>
          <w:sz w:val="22"/>
          <w:szCs w:val="22"/>
        </w:rPr>
        <w:t xml:space="preserve">Después de </w:t>
      </w:r>
      <w:r w:rsidR="003B7B69">
        <w:rPr>
          <w:rFonts w:ascii="Times" w:hAnsi="Times"/>
          <w:sz w:val="22"/>
          <w:szCs w:val="22"/>
        </w:rPr>
        <w:t xml:space="preserve">llegar a la conceptualización y de manejar la terminología asociada a las ecuaciones se propone como estrategia usar la propiedad uniforme de las igualdades para despejar la variable en la ecuación. El recurso titulado “Propiedad uniforme de las igualdades” pretende lograr un aprendizaje significativo de esta propiedad.  </w:t>
      </w:r>
    </w:p>
    <w:p w:rsidR="00B37D67" w:rsidRDefault="00B37D67" w:rsidP="003B7B69">
      <w:pPr>
        <w:jc w:val="both"/>
        <w:rPr>
          <w:rFonts w:ascii="Times" w:hAnsi="Times"/>
          <w:sz w:val="22"/>
          <w:szCs w:val="22"/>
        </w:rPr>
      </w:pPr>
    </w:p>
    <w:p w:rsidR="00B37D67" w:rsidRDefault="00B37D67" w:rsidP="003B7B69">
      <w:pPr>
        <w:jc w:val="both"/>
        <w:rPr>
          <w:rFonts w:ascii="Times" w:hAnsi="Times"/>
          <w:sz w:val="22"/>
          <w:szCs w:val="22"/>
        </w:rPr>
      </w:pPr>
      <w:r>
        <w:rPr>
          <w:rFonts w:ascii="Times" w:hAnsi="Times"/>
          <w:sz w:val="22"/>
          <w:szCs w:val="22"/>
        </w:rPr>
        <w:t>Conociendo la utilidad de este tema en futuros objetivos de aprendizaje se desglosa la explicación del método para resolver ecuaciones en tres formas de ecuaciones de primer grado</w:t>
      </w:r>
      <w:r w:rsidR="00160393">
        <w:rPr>
          <w:rFonts w:ascii="Times" w:hAnsi="Times"/>
          <w:sz w:val="22"/>
          <w:szCs w:val="22"/>
        </w:rPr>
        <w:t>:</w:t>
      </w:r>
    </w:p>
    <w:p w:rsidR="00160393" w:rsidRPr="00160393" w:rsidRDefault="00160393" w:rsidP="003B7B69">
      <w:pPr>
        <w:jc w:val="both"/>
        <w:rPr>
          <w:rFonts w:ascii="Times" w:hAnsi="Times"/>
          <w:sz w:val="22"/>
          <w:szCs w:val="22"/>
        </w:rPr>
      </w:pPr>
      <m:oMathPara>
        <m:oMathParaPr>
          <m:jc m:val="left"/>
        </m:oMathParaPr>
        <m:oMath>
          <m:r>
            <w:rPr>
              <w:rFonts w:ascii="Cambria Math" w:hAnsi="Cambria Math"/>
              <w:sz w:val="22"/>
              <w:szCs w:val="22"/>
            </w:rPr>
            <m:t>x ±b=c</m:t>
          </m:r>
        </m:oMath>
      </m:oMathPara>
    </w:p>
    <w:p w:rsidR="00160393" w:rsidRPr="00160393" w:rsidRDefault="00160393" w:rsidP="00160393">
      <w:pPr>
        <w:jc w:val="both"/>
        <w:rPr>
          <w:rFonts w:ascii="Times" w:hAnsi="Times"/>
          <w:sz w:val="22"/>
          <w:szCs w:val="22"/>
        </w:rPr>
      </w:pPr>
      <m:oMathPara>
        <m:oMathParaPr>
          <m:jc m:val="left"/>
        </m:oMathParaPr>
        <m:oMath>
          <m:r>
            <w:rPr>
              <w:rFonts w:ascii="Cambria Math" w:hAnsi="Cambria Math"/>
              <w:sz w:val="22"/>
              <w:szCs w:val="22"/>
            </w:rPr>
            <m:t>ax =c</m:t>
          </m:r>
        </m:oMath>
      </m:oMathPara>
    </w:p>
    <w:p w:rsidR="00160393" w:rsidRPr="00160393" w:rsidRDefault="00160393" w:rsidP="00160393">
      <w:pPr>
        <w:jc w:val="both"/>
        <w:rPr>
          <w:rFonts w:ascii="Times" w:hAnsi="Times"/>
          <w:sz w:val="22"/>
          <w:szCs w:val="22"/>
        </w:rPr>
      </w:pPr>
      <m:oMathPara>
        <m:oMathParaPr>
          <m:jc m:val="left"/>
        </m:oMathParaPr>
        <m:oMath>
          <m:r>
            <w:rPr>
              <w:rFonts w:ascii="Cambria Math" w:hAnsi="Cambria Math"/>
              <w:sz w:val="22"/>
              <w:szCs w:val="22"/>
            </w:rPr>
            <m:t>ax ±b=c</m:t>
          </m:r>
        </m:oMath>
      </m:oMathPara>
    </w:p>
    <w:p w:rsidR="003B7B69" w:rsidRDefault="003B7B69" w:rsidP="003B7B69">
      <w:pPr>
        <w:jc w:val="both"/>
        <w:rPr>
          <w:rFonts w:ascii="Times" w:hAnsi="Times"/>
          <w:sz w:val="22"/>
          <w:szCs w:val="22"/>
        </w:rPr>
      </w:pPr>
    </w:p>
    <w:p w:rsidR="00D93404" w:rsidRDefault="00160393" w:rsidP="003B7B69">
      <w:pPr>
        <w:jc w:val="both"/>
        <w:rPr>
          <w:rFonts w:ascii="Times" w:hAnsi="Times"/>
          <w:sz w:val="22"/>
          <w:szCs w:val="22"/>
        </w:rPr>
      </w:pPr>
      <w:r>
        <w:rPr>
          <w:rFonts w:ascii="Times" w:hAnsi="Times"/>
          <w:sz w:val="22"/>
          <w:szCs w:val="22"/>
        </w:rPr>
        <w:t xml:space="preserve">A través de muchos recursos el estudiante se ejercitará en el seguimiento de los pasos para resolver </w:t>
      </w:r>
      <w:r w:rsidR="00AA04E2">
        <w:rPr>
          <w:rFonts w:ascii="Times" w:hAnsi="Times"/>
          <w:sz w:val="22"/>
          <w:szCs w:val="22"/>
        </w:rPr>
        <w:t xml:space="preserve">estas </w:t>
      </w:r>
      <w:r>
        <w:rPr>
          <w:rFonts w:ascii="Times" w:hAnsi="Times"/>
          <w:sz w:val="22"/>
          <w:szCs w:val="22"/>
        </w:rPr>
        <w:t>ecuaciones usando tanto cantidades positivas como negativas.</w:t>
      </w:r>
      <w:r w:rsidR="003F21B0">
        <w:rPr>
          <w:rFonts w:ascii="Times" w:hAnsi="Times"/>
          <w:sz w:val="22"/>
          <w:szCs w:val="22"/>
        </w:rPr>
        <w:t xml:space="preserve">  </w:t>
      </w:r>
    </w:p>
    <w:p w:rsidR="00D93404" w:rsidRDefault="00D93404" w:rsidP="003B7B69">
      <w:pPr>
        <w:jc w:val="both"/>
        <w:rPr>
          <w:rFonts w:ascii="Times" w:hAnsi="Times"/>
          <w:sz w:val="22"/>
          <w:szCs w:val="22"/>
        </w:rPr>
      </w:pPr>
    </w:p>
    <w:p w:rsidR="00160393" w:rsidRDefault="00AA04E2" w:rsidP="003B7B69">
      <w:pPr>
        <w:jc w:val="both"/>
        <w:rPr>
          <w:rFonts w:ascii="Times" w:hAnsi="Times"/>
          <w:sz w:val="22"/>
          <w:szCs w:val="22"/>
        </w:rPr>
      </w:pPr>
      <w:r>
        <w:rPr>
          <w:rFonts w:ascii="Times" w:hAnsi="Times"/>
          <w:sz w:val="22"/>
          <w:szCs w:val="22"/>
        </w:rPr>
        <w:t>E</w:t>
      </w:r>
      <w:r w:rsidR="003F21B0">
        <w:rPr>
          <w:rFonts w:ascii="Times" w:hAnsi="Times"/>
          <w:sz w:val="22"/>
          <w:szCs w:val="22"/>
        </w:rPr>
        <w:t xml:space="preserve">l tema </w:t>
      </w:r>
      <w:r>
        <w:rPr>
          <w:rFonts w:ascii="Times" w:hAnsi="Times"/>
          <w:sz w:val="22"/>
          <w:szCs w:val="22"/>
        </w:rPr>
        <w:t>finaliza</w:t>
      </w:r>
      <w:r w:rsidR="003F21B0" w:rsidRPr="003F21B0">
        <w:rPr>
          <w:rFonts w:ascii="Times" w:hAnsi="Times"/>
          <w:sz w:val="22"/>
          <w:szCs w:val="22"/>
        </w:rPr>
        <w:t xml:space="preserve"> </w:t>
      </w:r>
      <w:r>
        <w:rPr>
          <w:rFonts w:ascii="Times" w:hAnsi="Times"/>
          <w:sz w:val="22"/>
          <w:szCs w:val="22"/>
        </w:rPr>
        <w:t xml:space="preserve">con el proceso matemático de </w:t>
      </w:r>
      <w:r w:rsidRPr="003F21B0">
        <w:rPr>
          <w:rFonts w:ascii="Times" w:hAnsi="Times"/>
          <w:sz w:val="22"/>
          <w:szCs w:val="22"/>
        </w:rPr>
        <w:t>formula</w:t>
      </w:r>
      <w:r>
        <w:rPr>
          <w:rFonts w:ascii="Times" w:hAnsi="Times"/>
          <w:sz w:val="22"/>
          <w:szCs w:val="22"/>
        </w:rPr>
        <w:t>ción</w:t>
      </w:r>
      <w:r w:rsidRPr="003F21B0">
        <w:rPr>
          <w:rFonts w:ascii="Times" w:hAnsi="Times"/>
          <w:sz w:val="22"/>
          <w:szCs w:val="22"/>
        </w:rPr>
        <w:t xml:space="preserve"> y resol</w:t>
      </w:r>
      <w:r>
        <w:rPr>
          <w:rFonts w:ascii="Times" w:hAnsi="Times"/>
          <w:sz w:val="22"/>
          <w:szCs w:val="22"/>
        </w:rPr>
        <w:t>ución de</w:t>
      </w:r>
      <w:r w:rsidRPr="003F21B0">
        <w:rPr>
          <w:rFonts w:ascii="Times" w:hAnsi="Times"/>
          <w:sz w:val="22"/>
          <w:szCs w:val="22"/>
        </w:rPr>
        <w:t xml:space="preserve"> problemas </w:t>
      </w:r>
      <w:r w:rsidR="003232F5">
        <w:rPr>
          <w:rFonts w:ascii="Times" w:hAnsi="Times"/>
          <w:sz w:val="22"/>
          <w:szCs w:val="22"/>
        </w:rPr>
        <w:t xml:space="preserve">que a su vez exige del estudiante manejar procesos como: </w:t>
      </w:r>
      <w:r w:rsidR="003F21B0" w:rsidRPr="003F21B0">
        <w:rPr>
          <w:rFonts w:ascii="Times" w:hAnsi="Times"/>
          <w:sz w:val="22"/>
          <w:szCs w:val="22"/>
        </w:rPr>
        <w:t xml:space="preserve">modelar </w:t>
      </w:r>
      <w:r w:rsidR="003232F5">
        <w:rPr>
          <w:rFonts w:ascii="Times" w:hAnsi="Times"/>
          <w:sz w:val="22"/>
          <w:szCs w:val="22"/>
        </w:rPr>
        <w:t>fenómenos de la realidad, comunicar, razonar</w:t>
      </w:r>
      <w:r w:rsidR="00D93404">
        <w:rPr>
          <w:rFonts w:ascii="Times" w:hAnsi="Times"/>
          <w:sz w:val="22"/>
          <w:szCs w:val="22"/>
        </w:rPr>
        <w:t>,</w:t>
      </w:r>
      <w:r w:rsidR="003F21B0" w:rsidRPr="003F21B0">
        <w:rPr>
          <w:rFonts w:ascii="Times" w:hAnsi="Times"/>
          <w:sz w:val="22"/>
          <w:szCs w:val="22"/>
        </w:rPr>
        <w:t xml:space="preserve"> comparar y ejercitar procedimientos y algoritmos.</w:t>
      </w:r>
    </w:p>
    <w:p w:rsidR="00160393" w:rsidRDefault="00160393" w:rsidP="003B7B69">
      <w:pPr>
        <w:jc w:val="both"/>
        <w:rPr>
          <w:rFonts w:ascii="Times" w:hAnsi="Times"/>
          <w:sz w:val="22"/>
          <w:szCs w:val="22"/>
        </w:rPr>
      </w:pPr>
    </w:p>
    <w:p w:rsidR="00997E78" w:rsidRDefault="00997E78" w:rsidP="00997E78">
      <w:pPr>
        <w:jc w:val="both"/>
        <w:rPr>
          <w:sz w:val="22"/>
          <w:szCs w:val="22"/>
        </w:rPr>
      </w:pPr>
    </w:p>
    <w:p w:rsidR="00517942" w:rsidRDefault="00517942"/>
    <w:sectPr w:rsidR="00517942" w:rsidSect="00A375F9">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C605B"/>
    <w:multiLevelType w:val="hybridMultilevel"/>
    <w:tmpl w:val="942009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E78"/>
    <w:rsid w:val="00107891"/>
    <w:rsid w:val="00160393"/>
    <w:rsid w:val="002201F2"/>
    <w:rsid w:val="003232F5"/>
    <w:rsid w:val="003B7B69"/>
    <w:rsid w:val="003F21B0"/>
    <w:rsid w:val="00424A32"/>
    <w:rsid w:val="00517942"/>
    <w:rsid w:val="00997E78"/>
    <w:rsid w:val="00AA04E2"/>
    <w:rsid w:val="00B37D67"/>
    <w:rsid w:val="00D93404"/>
    <w:rsid w:val="00E51AF3"/>
    <w:rsid w:val="00F15E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E78"/>
    <w:pPr>
      <w:spacing w:after="0" w:line="240" w:lineRule="auto"/>
    </w:pPr>
    <w:rPr>
      <w:rFonts w:eastAsiaTheme="minorEastAsia"/>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7E78"/>
    <w:pPr>
      <w:ind w:left="720"/>
      <w:contextualSpacing/>
    </w:pPr>
  </w:style>
  <w:style w:type="character" w:styleId="Textodelmarcadordeposicin">
    <w:name w:val="Placeholder Text"/>
    <w:basedOn w:val="Fuentedeprrafopredeter"/>
    <w:uiPriority w:val="99"/>
    <w:semiHidden/>
    <w:rsid w:val="00160393"/>
    <w:rPr>
      <w:color w:val="808080"/>
    </w:rPr>
  </w:style>
  <w:style w:type="paragraph" w:styleId="Textodeglobo">
    <w:name w:val="Balloon Text"/>
    <w:basedOn w:val="Normal"/>
    <w:link w:val="TextodegloboCar"/>
    <w:uiPriority w:val="99"/>
    <w:semiHidden/>
    <w:unhideWhenUsed/>
    <w:rsid w:val="00424A32"/>
    <w:rPr>
      <w:rFonts w:ascii="Tahoma" w:hAnsi="Tahoma" w:cs="Tahoma"/>
      <w:sz w:val="16"/>
      <w:szCs w:val="16"/>
    </w:rPr>
  </w:style>
  <w:style w:type="character" w:customStyle="1" w:styleId="TextodegloboCar">
    <w:name w:val="Texto de globo Car"/>
    <w:basedOn w:val="Fuentedeprrafopredeter"/>
    <w:link w:val="Textodeglobo"/>
    <w:uiPriority w:val="99"/>
    <w:semiHidden/>
    <w:rsid w:val="00424A32"/>
    <w:rPr>
      <w:rFonts w:ascii="Tahoma" w:eastAsiaTheme="minorEastAsia" w:hAnsi="Tahoma" w:cs="Tahoma"/>
      <w:sz w:val="16"/>
      <w:szCs w:val="16"/>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E78"/>
    <w:pPr>
      <w:spacing w:after="0" w:line="240" w:lineRule="auto"/>
    </w:pPr>
    <w:rPr>
      <w:rFonts w:eastAsiaTheme="minorEastAsia"/>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7E78"/>
    <w:pPr>
      <w:ind w:left="720"/>
      <w:contextualSpacing/>
    </w:pPr>
  </w:style>
  <w:style w:type="character" w:styleId="Textodelmarcadordeposicin">
    <w:name w:val="Placeholder Text"/>
    <w:basedOn w:val="Fuentedeprrafopredeter"/>
    <w:uiPriority w:val="99"/>
    <w:semiHidden/>
    <w:rsid w:val="00160393"/>
    <w:rPr>
      <w:color w:val="808080"/>
    </w:rPr>
  </w:style>
  <w:style w:type="paragraph" w:styleId="Textodeglobo">
    <w:name w:val="Balloon Text"/>
    <w:basedOn w:val="Normal"/>
    <w:link w:val="TextodegloboCar"/>
    <w:uiPriority w:val="99"/>
    <w:semiHidden/>
    <w:unhideWhenUsed/>
    <w:rsid w:val="00424A32"/>
    <w:rPr>
      <w:rFonts w:ascii="Tahoma" w:hAnsi="Tahoma" w:cs="Tahoma"/>
      <w:sz w:val="16"/>
      <w:szCs w:val="16"/>
    </w:rPr>
  </w:style>
  <w:style w:type="character" w:customStyle="1" w:styleId="TextodegloboCar">
    <w:name w:val="Texto de globo Car"/>
    <w:basedOn w:val="Fuentedeprrafopredeter"/>
    <w:link w:val="Textodeglobo"/>
    <w:uiPriority w:val="99"/>
    <w:semiHidden/>
    <w:rsid w:val="00424A32"/>
    <w:rPr>
      <w:rFonts w:ascii="Tahoma" w:eastAsiaTheme="minorEastAsia" w:hAnsi="Tahoma" w:cs="Tahoma"/>
      <w:sz w:val="16"/>
      <w:szCs w:val="1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419</Words>
  <Characters>2305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Sandra</cp:lastModifiedBy>
  <cp:revision>2</cp:revision>
  <dcterms:created xsi:type="dcterms:W3CDTF">2015-04-11T04:10:00Z</dcterms:created>
  <dcterms:modified xsi:type="dcterms:W3CDTF">2015-04-11T04:10:00Z</dcterms:modified>
</cp:coreProperties>
</file>