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F9" w:rsidRDefault="003A64F9" w:rsidP="003A64F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3A64F9" w:rsidRPr="009D0491" w:rsidRDefault="003A64F9" w:rsidP="003A64F9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3A64F9" w:rsidRPr="00254FDB" w:rsidRDefault="003A64F9" w:rsidP="003A64F9">
      <w:pPr>
        <w:rPr>
          <w:rFonts w:ascii="Arial" w:hAnsi="Arial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3A64F9" w:rsidRPr="006D02A8" w:rsidRDefault="002C2CFB" w:rsidP="003A64F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A436C">
        <w:rPr>
          <w:rFonts w:ascii="Arial" w:hAnsi="Arial"/>
          <w:sz w:val="18"/>
          <w:szCs w:val="18"/>
          <w:lang w:val="es-ES_tradnl"/>
        </w:rPr>
        <w:t>08_03_C0</w:t>
      </w: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63490D" w:rsidRDefault="003A64F9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3A64F9" w:rsidRPr="009320AC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0F58F1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9A436C">
        <w:rPr>
          <w:rFonts w:ascii="Arial" w:hAnsi="Arial" w:cs="Arial"/>
          <w:sz w:val="18"/>
          <w:szCs w:val="18"/>
          <w:lang w:val="es-ES_tradnl"/>
        </w:rPr>
        <w:t xml:space="preserve">Aplica los productos notables 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propone usar productos notables como modelo matemático de generalización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3A64F9" w:rsidRPr="000719EE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9A436C">
        <w:rPr>
          <w:rFonts w:ascii="Arial" w:hAnsi="Arial" w:cs="Arial"/>
          <w:sz w:val="18"/>
          <w:szCs w:val="18"/>
          <w:lang w:val="es-ES_tradnl"/>
        </w:rPr>
        <w:t>roductos</w:t>
      </w:r>
      <w:proofErr w:type="gramEnd"/>
      <w:r w:rsidR="009A436C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A436C">
        <w:rPr>
          <w:rFonts w:ascii="Arial" w:hAnsi="Arial" w:cs="Arial"/>
          <w:sz w:val="18"/>
          <w:szCs w:val="18"/>
          <w:lang w:val="es-ES_tradnl"/>
        </w:rPr>
        <w:t>notables,generalización</w:t>
      </w:r>
      <w:proofErr w:type="spellEnd"/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6D02A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124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3A64F9" w:rsidRPr="00AC7496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3A64F9" w:rsidRPr="00155E68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AC7496" w:rsidTr="00626B6C">
        <w:tc>
          <w:tcPr>
            <w:tcW w:w="4536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3A64F9" w:rsidRPr="00AC7496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B5513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3A64F9" w:rsidRPr="005F4C68" w:rsidTr="00626B6C">
        <w:tc>
          <w:tcPr>
            <w:tcW w:w="212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3A64F9" w:rsidRPr="005F4C68" w:rsidRDefault="009A436C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3A64F9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3A64F9" w:rsidRPr="005F4C68" w:rsidRDefault="003A64F9" w:rsidP="00626B6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254FDB" w:rsidRDefault="003A64F9" w:rsidP="003A64F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</w:p>
    <w:p w:rsidR="003A64F9" w:rsidRPr="00125D25" w:rsidRDefault="003A64F9" w:rsidP="003A64F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3A64F9" w:rsidRPr="00411F22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A64F9" w:rsidRPr="000719EE" w:rsidRDefault="000F58F1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9A436C">
        <w:rPr>
          <w:rFonts w:ascii="Arial" w:hAnsi="Arial" w:cs="Arial"/>
          <w:sz w:val="18"/>
          <w:szCs w:val="18"/>
          <w:lang w:val="es-ES_tradnl"/>
        </w:rPr>
        <w:t>Aplica los productos notables</w:t>
      </w:r>
      <w:bookmarkStart w:id="0" w:name="_GoBack"/>
      <w:bookmarkEnd w:id="0"/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9F074B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A64F9" w:rsidRPr="000719EE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luego envíala para que pueda ser evaluada</w:t>
      </w:r>
      <w:r w:rsidR="002C2CFB">
        <w:rPr>
          <w:rFonts w:ascii="Arial" w:hAnsi="Arial" w:cs="Arial"/>
          <w:sz w:val="18"/>
          <w:szCs w:val="18"/>
          <w:lang w:val="es-ES_tradnl"/>
        </w:rPr>
        <w:t>.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3A64F9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3A64F9" w:rsidRPr="000719EE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792588" w:rsidRDefault="003A64F9" w:rsidP="003A64F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A64F9" w:rsidRDefault="009A436C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son una herramienta para poder generalizar alguna situación que esté representada con números. 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ejemplo observa esta secuencia de imágenes</w:t>
      </w:r>
      <w:r w:rsidR="002C2CFB">
        <w:rPr>
          <w:rFonts w:ascii="Arial" w:hAnsi="Arial" w:cs="Arial"/>
          <w:sz w:val="18"/>
          <w:szCs w:val="18"/>
          <w:lang w:val="es-ES_tradnl"/>
        </w:rPr>
        <w:t>:</w:t>
      </w: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396"/>
        <w:gridCol w:w="1396"/>
      </w:tblGrid>
      <w:tr w:rsidR="00204B49" w:rsidTr="002A7514"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9BBB59" w:themeFill="accent3"/>
              <w:tblLook w:val="04A0" w:firstRow="1" w:lastRow="0" w:firstColumn="1" w:lastColumn="0" w:noHBand="0" w:noVBand="1"/>
            </w:tblPr>
            <w:tblGrid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9BBB59" w:themeFill="accent3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548DD4" w:themeFill="text2" w:themeFillTint="99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79646" w:themeFill="accent6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79646" w:themeFill="accent6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jc w:val="center"/>
              <w:shd w:val="clear" w:color="auto" w:fill="FF0000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  <w:gridCol w:w="222"/>
            </w:tblGrid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rPr>
                <w:jc w:val="center"/>
              </w:trPr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0" w:type="auto"/>
                  <w:shd w:val="clear" w:color="auto" w:fill="FF00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tbl>
            <w:tblPr>
              <w:tblStyle w:val="Tablaconcuadrcula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234"/>
              <w:gridCol w:w="234"/>
              <w:gridCol w:w="234"/>
              <w:gridCol w:w="234"/>
              <w:gridCol w:w="234"/>
            </w:tblGrid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  <w:tr w:rsidR="00204B49" w:rsidTr="002A7514"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</w:tcPr>
                <w:p w:rsidR="00204B49" w:rsidRDefault="00204B49" w:rsidP="002A7514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_tradnl"/>
                    </w:rPr>
                  </w:pPr>
                </w:p>
              </w:tc>
            </w:tr>
          </w:tbl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396" w:type="dxa"/>
            <w:vAlign w:val="center"/>
          </w:tcPr>
          <w:p w:rsidR="00204B49" w:rsidRDefault="00204B49" w:rsidP="002A751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….</w:t>
            </w:r>
          </w:p>
        </w:tc>
      </w:tr>
      <w:tr w:rsidR="00204B49" w:rsidTr="00204B49"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Figura 0</w:t>
            </w:r>
          </w:p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 cuadrito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16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Figura </w:t>
            </w:r>
            <w:r w:rsidR="002A7514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  <w:p w:rsidR="00204B49" w:rsidRDefault="002A7514" w:rsidP="00204B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25</w:t>
            </w:r>
            <w:r w:rsidR="00204B4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cuadrito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1396" w:type="dxa"/>
          </w:tcPr>
          <w:p w:rsidR="00204B49" w:rsidRDefault="00204B49" w:rsidP="003A64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….</w:t>
            </w:r>
          </w:p>
        </w:tc>
      </w:tr>
    </w:tbl>
    <w:p w:rsidR="00204B49" w:rsidRDefault="00204B4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figura comenzando desde la figura cero, el número de cuadritos va aumentando de acuerdo a un patrón, </w:t>
      </w: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 lo largo y a lo ancho aumenta de uno en uno. Así el número total de cuadritos para cualquier figura lo podemos escribir como: </w:t>
      </w:r>
    </w:p>
    <w:p w:rsidR="002A7514" w:rsidRDefault="000F58F1" w:rsidP="003A64F9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n+1</m:t>
              </m:r>
            </m:e>
          </m:d>
          <m:r>
            <m:rPr>
              <m:sty m:val="p"/>
            </m:rP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p"/>
            </m:rPr>
            <w:rPr>
              <w:rFonts w:ascii="Arial" w:hAnsi="Arial" w:cs="Arial"/>
              <w:sz w:val="18"/>
              <w:szCs w:val="18"/>
              <w:lang w:val="es-ES_tradn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+2n+1</m:t>
          </m:r>
        </m:oMath>
      </m:oMathPara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A7514" w:rsidRDefault="002A7514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F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b>
        </m:sSub>
      </m:oMath>
      <w:r>
        <w:rPr>
          <w:rFonts w:ascii="Arial" w:hAnsi="Arial" w:cs="Arial"/>
          <w:sz w:val="18"/>
          <w:szCs w:val="18"/>
          <w:lang w:val="es-ES_tradnl"/>
        </w:rPr>
        <w:t xml:space="preserve"> significa cualquier figura, y la letra </w:t>
      </w:r>
      <w:r w:rsidRPr="002C2CFB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representa el número de la figura.</w:t>
      </w:r>
    </w:p>
    <w:p w:rsidR="002A7514" w:rsidRDefault="002A7514" w:rsidP="003A64F9">
      <w:pPr>
        <w:rPr>
          <w:rFonts w:ascii="Arial" w:hAnsi="Arial" w:cs="Arial"/>
          <w:sz w:val="18"/>
          <w:szCs w:val="18"/>
          <w:vertAlign w:val="sub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verificamos la figura número 3 tenemos: 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</w:p>
    <w:p w:rsidR="002C2CFB" w:rsidRPr="002A7514" w:rsidRDefault="002C2CFB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2A7514" w:rsidRPr="002C2CFB" w:rsidRDefault="000F58F1" w:rsidP="002A7514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+1=9+6+1=16</m:t>
          </m:r>
        </m:oMath>
      </m:oMathPara>
    </w:p>
    <w:p w:rsidR="002C2CFB" w:rsidRPr="009A436C" w:rsidRDefault="002C2CFB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16 es el número de cuadritos en la figura tres. </w:t>
      </w:r>
    </w:p>
    <w:p w:rsid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¿Cuántos cuadritos tendrían la figura 20 y la figura 100?</w:t>
      </w:r>
    </w:p>
    <w:p w:rsidR="009A436C" w:rsidRPr="009A436C" w:rsidRDefault="009A436C" w:rsidP="002A7514">
      <w:pPr>
        <w:rPr>
          <w:rFonts w:ascii="Arial" w:hAnsi="Arial" w:cs="Arial"/>
          <w:sz w:val="18"/>
          <w:szCs w:val="18"/>
          <w:lang w:val="es-ES_tradnl"/>
        </w:rPr>
      </w:pPr>
    </w:p>
    <w:p w:rsidR="003A64F9" w:rsidRPr="00EE08E8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3A64F9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3A64F9" w:rsidRDefault="00923338" w:rsidP="003A64F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MA_08_03_CO_REC210-</w:t>
      </w:r>
      <w:r w:rsidR="009A436C">
        <w:rPr>
          <w:rFonts w:ascii="Arial" w:hAnsi="Arial" w:cs="Arial"/>
          <w:sz w:val="18"/>
          <w:szCs w:val="18"/>
          <w:lang w:val="es-ES_tradnl"/>
        </w:rPr>
        <w:t>Generalización1</w:t>
      </w:r>
    </w:p>
    <w:p w:rsidR="003A64F9" w:rsidRPr="009C2E06" w:rsidRDefault="003A64F9" w:rsidP="003A64F9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3A64F9" w:rsidRDefault="003A64F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sectPr w:rsidR="0062200D" w:rsidRPr="003A64F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F9"/>
    <w:rsid w:val="00067BB2"/>
    <w:rsid w:val="000F58F1"/>
    <w:rsid w:val="001142DA"/>
    <w:rsid w:val="00204B49"/>
    <w:rsid w:val="002A7514"/>
    <w:rsid w:val="002C2CFB"/>
    <w:rsid w:val="003A64F9"/>
    <w:rsid w:val="00597395"/>
    <w:rsid w:val="0062200D"/>
    <w:rsid w:val="007E2E0F"/>
    <w:rsid w:val="00923338"/>
    <w:rsid w:val="009A436C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7937F3-33E2-423B-A388-927BDFA1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A64F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A7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2015-03-28T18:39:00Z</dcterms:created>
  <dcterms:modified xsi:type="dcterms:W3CDTF">2015-04-05T14:43:00Z</dcterms:modified>
</cp:coreProperties>
</file>