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FE4646" w14:textId="6FA88C0A" w:rsidR="00FF4AAE" w:rsidRPr="00395E44" w:rsidRDefault="00FF4AAE" w:rsidP="00E40592">
      <w:pPr>
        <w:rPr>
          <w:rFonts w:ascii="Times New Roman" w:hAnsi="Times New Roman" w:cs="Times New Roman"/>
          <w:b/>
          <w:highlight w:val="green"/>
          <w:lang w:val="es-CO"/>
        </w:rPr>
      </w:pPr>
      <w:r w:rsidRPr="00395E44">
        <w:rPr>
          <w:rFonts w:ascii="Times New Roman" w:hAnsi="Times New Roman" w:cs="Times New Roman"/>
          <w:b/>
          <w:color w:val="000000"/>
          <w:lang w:val="es-CO"/>
        </w:rPr>
        <w:t>Transita por las distintas representaciones de una función</w:t>
      </w:r>
    </w:p>
    <w:p w14:paraId="15DAD7C7" w14:textId="77777777" w:rsidR="00FF4AAE" w:rsidRDefault="00FF4AAE" w:rsidP="00E40592">
      <w:pPr>
        <w:rPr>
          <w:rFonts w:ascii="Times New Roman" w:hAnsi="Times New Roman" w:cs="Times New Roman"/>
          <w:b/>
          <w:highlight w:val="green"/>
          <w:lang w:val="es-CO"/>
        </w:rPr>
      </w:pPr>
    </w:p>
    <w:p w14:paraId="4533C4FB" w14:textId="6E18A434" w:rsidR="00395E44" w:rsidRPr="00395E44" w:rsidRDefault="00395E44" w:rsidP="00E40592">
      <w:pPr>
        <w:rPr>
          <w:rFonts w:ascii="Times New Roman" w:hAnsi="Times New Roman" w:cs="Times New Roman"/>
          <w:b/>
          <w:highlight w:val="green"/>
          <w:lang w:val="es-CO"/>
        </w:rPr>
      </w:pPr>
      <w:r w:rsidRPr="00395E44">
        <w:rPr>
          <w:rFonts w:ascii="Times New Roman" w:hAnsi="Times New Roman" w:cs="Times New Roman"/>
          <w:b/>
          <w:color w:val="000000"/>
          <w:lang w:val="es-CO"/>
        </w:rPr>
        <w:t>Transitar entre las representaciones</w:t>
      </w:r>
      <w:r w:rsidRPr="00395E44">
        <w:rPr>
          <w:rFonts w:ascii="Times New Roman" w:hAnsi="Times New Roman" w:cs="Times New Roman"/>
          <w:b/>
          <w:lang w:val="es-CO"/>
        </w:rPr>
        <w:t xml:space="preserve"> para la función “Ser el costo total por hablar ___ minutos en un operador que cobra $269 pesos por minuto.”</w:t>
      </w:r>
    </w:p>
    <w:p w14:paraId="0794B9CC" w14:textId="77777777" w:rsidR="00FF4AAE" w:rsidRDefault="00FF4AAE" w:rsidP="00E40592">
      <w:pPr>
        <w:rPr>
          <w:rFonts w:ascii="Times New Roman" w:hAnsi="Times New Roman" w:cs="Times New Roman"/>
          <w:b/>
          <w:highlight w:val="green"/>
          <w:lang w:val="es-CO"/>
        </w:rPr>
      </w:pPr>
    </w:p>
    <w:p w14:paraId="396DF122" w14:textId="3B529C41" w:rsidR="00E40592" w:rsidRPr="009C46AE" w:rsidRDefault="00E40592" w:rsidP="00E40592">
      <w:pPr>
        <w:rPr>
          <w:rFonts w:ascii="Times New Roman" w:hAnsi="Times New Roman" w:cs="Times New Roman"/>
          <w:lang w:val="es-CO"/>
        </w:rPr>
      </w:pPr>
      <w:r w:rsidRPr="009C46AE">
        <w:rPr>
          <w:rFonts w:ascii="Times New Roman" w:hAnsi="Times New Roman" w:cs="Times New Roman"/>
          <w:lang w:val="es-CO"/>
        </w:rPr>
        <w:t>Crear un recurso en el que los estudiantes puedan pasar de la representación como conjuntos a la representación tabular y luego a la gráfica, para la función “Ser el costo total por hablar ___ minutos en un operador que cobra $269 pesos por minuto.”</w:t>
      </w:r>
    </w:p>
    <w:p w14:paraId="5D207CFF" w14:textId="77777777" w:rsidR="001F52D4" w:rsidRPr="00FF4AAE" w:rsidRDefault="001F52D4" w:rsidP="004F0F47">
      <w:pPr>
        <w:rPr>
          <w:lang w:val="es-CO"/>
        </w:rPr>
      </w:pPr>
    </w:p>
    <w:p w14:paraId="743CDD2B" w14:textId="77777777" w:rsidR="00E40592" w:rsidRPr="00FF4AAE" w:rsidRDefault="00E40592" w:rsidP="004F0F47">
      <w:pPr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72"/>
        <w:gridCol w:w="2056"/>
        <w:gridCol w:w="5594"/>
      </w:tblGrid>
      <w:tr w:rsidR="00E40592" w:rsidRPr="00FF4AAE" w14:paraId="4FE9150D" w14:textId="77777777" w:rsidTr="008E799B">
        <w:tc>
          <w:tcPr>
            <w:tcW w:w="9622" w:type="dxa"/>
            <w:gridSpan w:val="3"/>
          </w:tcPr>
          <w:p w14:paraId="03117603" w14:textId="7CCCE0B7" w:rsidR="00E40592" w:rsidRPr="00FF4AAE" w:rsidRDefault="00E40592" w:rsidP="00187620">
            <w:pPr>
              <w:rPr>
                <w:rFonts w:ascii="Times New Roman" w:hAnsi="Times New Roman" w:cs="Times New Roman"/>
                <w:b/>
                <w:lang w:val="es-CO"/>
              </w:rPr>
            </w:pPr>
            <w:r w:rsidRPr="00FF4AAE">
              <w:rPr>
                <w:rFonts w:ascii="Times New Roman" w:hAnsi="Times New Roman" w:cs="Times New Roman"/>
                <w:b/>
                <w:lang w:val="es-CO"/>
              </w:rPr>
              <w:t>Descripción de la relación:</w:t>
            </w:r>
            <w:r w:rsidRPr="00FF4AAE">
              <w:rPr>
                <w:rFonts w:ascii="Times New Roman" w:hAnsi="Times New Roman" w:cs="Times New Roman"/>
                <w:lang w:val="es-CO"/>
              </w:rPr>
              <w:t xml:space="preserve"> “Ser el costo total por hablar </w:t>
            </w:r>
            <m:oMath>
              <m:r>
                <w:rPr>
                  <w:rFonts w:ascii="Cambria Math" w:hAnsi="Cambria Math" w:cs="Times New Roman"/>
                  <w:lang w:val="es-CO"/>
                </w:rPr>
                <m:t>x</m:t>
              </m:r>
            </m:oMath>
            <w:r w:rsidRPr="00FF4AAE">
              <w:rPr>
                <w:rFonts w:ascii="Times New Roman" w:hAnsi="Times New Roman" w:cs="Times New Roman"/>
                <w:lang w:val="es-CO"/>
              </w:rPr>
              <w:t xml:space="preserve"> minutos en un operador que cobra $269 pesos por minuto”</w:t>
            </w:r>
          </w:p>
        </w:tc>
      </w:tr>
      <w:tr w:rsidR="00E40592" w:rsidRPr="00FF4AAE" w14:paraId="1DDA46AC" w14:textId="77777777" w:rsidTr="008E799B">
        <w:tc>
          <w:tcPr>
            <w:tcW w:w="9622" w:type="dxa"/>
            <w:gridSpan w:val="3"/>
          </w:tcPr>
          <w:p w14:paraId="3BD963E6" w14:textId="77777777" w:rsidR="00E40592" w:rsidRPr="00FF4AAE" w:rsidRDefault="00E40592" w:rsidP="008E799B">
            <w:pPr>
              <w:rPr>
                <w:rFonts w:ascii="Times New Roman" w:hAnsi="Times New Roman" w:cs="Times New Roman"/>
                <w:b/>
                <w:lang w:val="es-CO"/>
              </w:rPr>
            </w:pPr>
            <w:r w:rsidRPr="00FF4AAE">
              <w:rPr>
                <w:rFonts w:ascii="Times New Roman" w:hAnsi="Times New Roman" w:cs="Times New Roman"/>
                <w:b/>
                <w:lang w:val="es-CO"/>
              </w:rPr>
              <w:t xml:space="preserve">Elementos del conjunto de partida: </w:t>
            </w:r>
            <w:r w:rsidRPr="00FF4AAE">
              <w:rPr>
                <w:rFonts w:ascii="Times New Roman" w:hAnsi="Times New Roman" w:cs="Times New Roman"/>
                <w:lang w:val="es-CO"/>
              </w:rPr>
              <w:t>Todos los números reales positivos, y el cero.</w:t>
            </w:r>
          </w:p>
        </w:tc>
      </w:tr>
      <w:tr w:rsidR="00E40592" w:rsidRPr="00FF4AAE" w14:paraId="01B171B2" w14:textId="77777777" w:rsidTr="008E799B">
        <w:tc>
          <w:tcPr>
            <w:tcW w:w="9622" w:type="dxa"/>
            <w:gridSpan w:val="3"/>
          </w:tcPr>
          <w:p w14:paraId="59D5FF56" w14:textId="77777777" w:rsidR="00E40592" w:rsidRPr="00FF4AAE" w:rsidRDefault="00E40592" w:rsidP="008E799B">
            <w:pPr>
              <w:rPr>
                <w:rFonts w:ascii="Times New Roman" w:hAnsi="Times New Roman" w:cs="Times New Roman"/>
                <w:b/>
                <w:lang w:val="es-CO"/>
              </w:rPr>
            </w:pPr>
            <w:r w:rsidRPr="00FF4AAE">
              <w:rPr>
                <w:rFonts w:ascii="Times New Roman" w:hAnsi="Times New Roman" w:cs="Times New Roman"/>
                <w:b/>
                <w:lang w:val="es-CO"/>
              </w:rPr>
              <w:t xml:space="preserve">Elementos del conjunto de llegada: </w:t>
            </w:r>
            <w:r w:rsidRPr="00FF4AAE">
              <w:rPr>
                <w:rFonts w:ascii="Times New Roman" w:hAnsi="Times New Roman" w:cs="Times New Roman"/>
                <w:lang w:val="es-CO"/>
              </w:rPr>
              <w:t>Los múltiplos de $269.</w:t>
            </w:r>
          </w:p>
        </w:tc>
      </w:tr>
      <w:tr w:rsidR="00E40592" w:rsidRPr="00FF4AAE" w14:paraId="26113AAA" w14:textId="77777777" w:rsidTr="008E799B">
        <w:tc>
          <w:tcPr>
            <w:tcW w:w="4028" w:type="dxa"/>
            <w:gridSpan w:val="2"/>
          </w:tcPr>
          <w:p w14:paraId="0F6358EA" w14:textId="77777777" w:rsidR="00E40592" w:rsidRPr="00FF4AAE" w:rsidRDefault="00E40592" w:rsidP="008E799B">
            <w:pPr>
              <w:rPr>
                <w:rFonts w:ascii="Times New Roman" w:hAnsi="Times New Roman" w:cs="Times New Roman"/>
                <w:b/>
                <w:lang w:val="es-CO"/>
              </w:rPr>
            </w:pPr>
            <w:r w:rsidRPr="00FF4AAE">
              <w:rPr>
                <w:rFonts w:ascii="Times New Roman" w:hAnsi="Times New Roman" w:cs="Times New Roman"/>
                <w:b/>
                <w:lang w:val="es-CO"/>
              </w:rPr>
              <w:t xml:space="preserve">Ecuación o regla para relacionar los elementos. </w:t>
            </w:r>
          </w:p>
        </w:tc>
        <w:tc>
          <w:tcPr>
            <w:tcW w:w="5594" w:type="dxa"/>
          </w:tcPr>
          <w:p w14:paraId="7156B2AB" w14:textId="77777777" w:rsidR="00E40592" w:rsidRPr="00FF4AAE" w:rsidRDefault="00E40592" w:rsidP="008E799B">
            <w:pPr>
              <w:rPr>
                <w:rFonts w:ascii="Times New Roman" w:hAnsi="Times New Roman" w:cs="Times New Roman"/>
                <w:b/>
                <w:lang w:val="es-CO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Times New Roman"/>
                  <w:color w:val="F79646" w:themeColor="accent6"/>
                </w:rPr>
                <m:t>y</m:t>
              </m:r>
              <m:r>
                <m:rPr>
                  <m:sty m:val="bi"/>
                </m:rPr>
                <w:rPr>
                  <w:rFonts w:ascii="Cambria Math" w:hAnsi="Cambria Math" w:cs="Times New Roman"/>
                  <w:color w:val="F79646" w:themeColor="accent6"/>
                  <w:lang w:val="es-CO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 w:cs="Times New Roman"/>
                  <w:color w:val="F79646" w:themeColor="accent6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i/>
                      <w:color w:val="F79646" w:themeColor="accent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F79646" w:themeColor="accent6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="Times New Roman"/>
                  <w:color w:val="F79646" w:themeColor="accent6"/>
                  <w:lang w:val="es-CO"/>
                </w:rPr>
                <m:t>=</m:t>
              </m:r>
            </m:oMath>
            <w:r w:rsidRPr="009C46AE">
              <w:rPr>
                <w:rFonts w:ascii="Times New Roman" w:hAnsi="Times New Roman" w:cs="Times New Roman"/>
                <w:b/>
                <w:color w:val="F79646" w:themeColor="accent6"/>
                <w:lang w:val="es-CO"/>
              </w:rPr>
              <w:t xml:space="preserve">: </w:t>
            </w:r>
            <m:oMath>
              <m:r>
                <w:rPr>
                  <w:rFonts w:ascii="Cambria Math" w:hAnsi="Cambria Math" w:cs="Times New Roman"/>
                  <w:color w:val="F79646" w:themeColor="accent6"/>
                  <w:lang w:val="es-CO"/>
                </w:rPr>
                <m:t>269</m:t>
              </m:r>
              <m:d>
                <m:dPr>
                  <m:begChr m:val="⌈"/>
                  <m:endChr m:val="⌉"/>
                  <m:ctrlPr>
                    <w:rPr>
                      <w:rFonts w:ascii="Cambria Math" w:hAnsi="Cambria Math" w:cs="Times New Roman"/>
                      <w:i/>
                      <w:color w:val="F79646" w:themeColor="accent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F79646" w:themeColor="accent6"/>
                    </w:rPr>
                    <m:t>x</m:t>
                  </m:r>
                </m:e>
              </m:d>
            </m:oMath>
            <w:r w:rsidRPr="009C46AE">
              <w:rPr>
                <w:rFonts w:ascii="Times New Roman" w:hAnsi="Times New Roman" w:cs="Times New Roman"/>
                <w:color w:val="F79646" w:themeColor="accent6"/>
                <w:lang w:val="es-CO"/>
              </w:rPr>
              <w:t xml:space="preserve"> </w:t>
            </w:r>
            <w:r w:rsidRPr="00FF4AAE">
              <w:rPr>
                <w:rFonts w:ascii="Times New Roman" w:hAnsi="Times New Roman" w:cs="Times New Roman"/>
                <w:color w:val="000000"/>
                <w:lang w:val="es-CO"/>
              </w:rPr>
              <w:t xml:space="preserve">(donde </w:t>
            </w:r>
            <m:oMath>
              <m:d>
                <m:dPr>
                  <m:begChr m:val="⌈"/>
                  <m:endChr m:val="⌉"/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x</m:t>
                  </m:r>
                </m:e>
              </m:d>
            </m:oMath>
            <w:r w:rsidRPr="00FF4AAE">
              <w:rPr>
                <w:rFonts w:ascii="Times New Roman" w:hAnsi="Times New Roman" w:cs="Times New Roman"/>
                <w:color w:val="000000"/>
                <w:lang w:val="es-CO"/>
              </w:rPr>
              <w:t xml:space="preserve"> se lee: La parte entera superior de </w:t>
            </w:r>
            <m:oMath>
              <m:r>
                <w:rPr>
                  <w:rFonts w:ascii="Cambria Math" w:hAnsi="Cambria Math" w:cs="Times New Roman"/>
                  <w:color w:val="000000"/>
                </w:rPr>
                <m:t>x</m:t>
              </m:r>
            </m:oMath>
            <w:r w:rsidRPr="00FF4AAE">
              <w:rPr>
                <w:rFonts w:ascii="Times New Roman" w:hAnsi="Times New Roman" w:cs="Times New Roman"/>
                <w:color w:val="000000"/>
                <w:lang w:val="es-CO"/>
              </w:rPr>
              <w:t>)</w:t>
            </w:r>
          </w:p>
        </w:tc>
      </w:tr>
      <w:tr w:rsidR="00E40592" w:rsidRPr="00FF4AAE" w14:paraId="0287ED7E" w14:textId="77777777" w:rsidTr="008E799B">
        <w:tc>
          <w:tcPr>
            <w:tcW w:w="1972" w:type="dxa"/>
          </w:tcPr>
          <w:p w14:paraId="7E045F00" w14:textId="77777777" w:rsidR="00E40592" w:rsidRPr="00FF4AAE" w:rsidRDefault="00E40592" w:rsidP="008E799B">
            <w:pPr>
              <w:rPr>
                <w:rFonts w:ascii="Times New Roman" w:hAnsi="Times New Roman" w:cs="Times New Roman"/>
                <w:b/>
                <w:color w:val="FF000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FF0000"/>
                  </w:rPr>
                  <m:t>x</m:t>
                </m:r>
              </m:oMath>
            </m:oMathPara>
          </w:p>
        </w:tc>
        <w:tc>
          <w:tcPr>
            <w:tcW w:w="2056" w:type="dxa"/>
          </w:tcPr>
          <w:p w14:paraId="08BD7BA3" w14:textId="77777777" w:rsidR="00E40592" w:rsidRPr="00FF4AAE" w:rsidRDefault="00E40592" w:rsidP="008E799B">
            <w:pPr>
              <w:rPr>
                <w:rFonts w:ascii="Times New Roman" w:hAnsi="Times New Roman" w:cs="Times New Roman"/>
                <w:b/>
                <w:color w:val="0070C0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70C0"/>
                  </w:rPr>
                  <m:t>y=f</m:t>
                </m:r>
                <m:d>
                  <m:dPr>
                    <m:ctrlPr>
                      <w:rPr>
                        <w:rFonts w:ascii="Cambria Math" w:hAnsi="Cambria Math" w:cs="Times New Roman"/>
                        <w:b/>
                        <w:i/>
                        <w:color w:val="0070C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0070C0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5594" w:type="dxa"/>
          </w:tcPr>
          <w:p w14:paraId="683CE0C6" w14:textId="77777777" w:rsidR="00E40592" w:rsidRPr="00FF4AAE" w:rsidRDefault="00E40592" w:rsidP="008E799B">
            <w:pPr>
              <w:rPr>
                <w:rFonts w:ascii="Times New Roman" w:eastAsia="Cambria" w:hAnsi="Times New Roman" w:cs="Times New Roman"/>
                <w:b/>
                <w:color w:val="0070C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y=f</m:t>
                </m:r>
                <m:d>
                  <m:dPr>
                    <m:ctrlPr>
                      <w:rPr>
                        <w:rFonts w:ascii="Cambria Math" w:hAnsi="Cambria Math" w:cs="Times New Roman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=</m:t>
                </m:r>
                <m:r>
                  <w:rPr>
                    <w:rFonts w:ascii="Cambria Math" w:hAnsi="Cambria Math" w:cs="Times New Roman"/>
                    <w:color w:val="000000"/>
                  </w:rPr>
                  <m:t>269</m:t>
                </m:r>
                <m:d>
                  <m:dPr>
                    <m:begChr m:val="⌈"/>
                    <m:endChr m:val="⌉"/>
                    <m:ctrlPr>
                      <w:rPr>
                        <w:rFonts w:ascii="Cambria Math" w:hAnsi="Cambria Math" w:cs="Times New Roman"/>
                        <w:i/>
                        <w:color w:val="00000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/>
                      </w:rPr>
                      <m:t>x</m:t>
                    </m:r>
                  </m:e>
                </m:d>
              </m:oMath>
            </m:oMathPara>
          </w:p>
        </w:tc>
      </w:tr>
      <w:tr w:rsidR="00E40592" w:rsidRPr="00FF4AAE" w14:paraId="200246D6" w14:textId="77777777" w:rsidTr="008E799B">
        <w:trPr>
          <w:trHeight w:val="77"/>
        </w:trPr>
        <w:tc>
          <w:tcPr>
            <w:tcW w:w="1972" w:type="dxa"/>
          </w:tcPr>
          <w:p w14:paraId="33AE9AEB" w14:textId="77777777" w:rsidR="00E40592" w:rsidRPr="00FF4AAE" w:rsidRDefault="00E40592" w:rsidP="008E799B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0000"/>
                  </w:rPr>
                  <m:t>-5</m:t>
                </m:r>
              </m:oMath>
            </m:oMathPara>
          </w:p>
        </w:tc>
        <w:tc>
          <w:tcPr>
            <w:tcW w:w="2056" w:type="dxa"/>
          </w:tcPr>
          <w:p w14:paraId="4C7A004A" w14:textId="77777777" w:rsidR="00E40592" w:rsidRPr="00FF4AAE" w:rsidRDefault="00E40592" w:rsidP="008E799B">
            <w:pPr>
              <w:jc w:val="center"/>
              <w:rPr>
                <w:rFonts w:ascii="Times New Roman" w:hAnsi="Times New Roman" w:cs="Times New Roman"/>
                <w:color w:val="0070C0"/>
                <w:lang w:val="es-CO"/>
              </w:rPr>
            </w:pPr>
            <w:r w:rsidRPr="00FF4AAE">
              <w:rPr>
                <w:rFonts w:ascii="Times New Roman" w:hAnsi="Times New Roman" w:cs="Times New Roman"/>
                <w:color w:val="0070C0"/>
                <w:lang w:val="es-CO"/>
              </w:rPr>
              <w:t>No está en el conjunto de salida</w:t>
            </w:r>
          </w:p>
        </w:tc>
        <w:tc>
          <w:tcPr>
            <w:tcW w:w="5594" w:type="dxa"/>
            <w:vMerge w:val="restart"/>
          </w:tcPr>
          <w:p w14:paraId="7F69FC55" w14:textId="77777777" w:rsidR="00E40592" w:rsidRPr="00FF4AAE" w:rsidRDefault="00E40592" w:rsidP="008E799B">
            <w:pPr>
              <w:jc w:val="center"/>
              <w:rPr>
                <w:rFonts w:ascii="Times New Roman" w:hAnsi="Times New Roman" w:cs="Times New Roman"/>
                <w:color w:val="0070C0"/>
              </w:rPr>
            </w:pPr>
            <w:r w:rsidRPr="00FF4AAE">
              <w:object w:dxaOrig="8715" w:dyaOrig="8655" w14:anchorId="6AEC374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68.35pt;height:266.95pt" o:ole="">
                  <v:imagedata r:id="rId4" o:title=""/>
                </v:shape>
                <o:OLEObject Type="Embed" ProgID="PBrush" ShapeID="_x0000_i1025" DrawAspect="Content" ObjectID="_1486361497" r:id="rId5"/>
              </w:object>
            </w:r>
          </w:p>
        </w:tc>
      </w:tr>
      <w:tr w:rsidR="00E40592" w:rsidRPr="00FF4AAE" w14:paraId="0F2C7EFB" w14:textId="77777777" w:rsidTr="008E799B">
        <w:tc>
          <w:tcPr>
            <w:tcW w:w="1972" w:type="dxa"/>
          </w:tcPr>
          <w:p w14:paraId="12644042" w14:textId="77777777" w:rsidR="00E40592" w:rsidRPr="00FF4AAE" w:rsidRDefault="00E40592" w:rsidP="008E799B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0000"/>
                  </w:rPr>
                  <m:t>-4.3</m:t>
                </m:r>
              </m:oMath>
            </m:oMathPara>
          </w:p>
        </w:tc>
        <w:tc>
          <w:tcPr>
            <w:tcW w:w="2056" w:type="dxa"/>
          </w:tcPr>
          <w:p w14:paraId="2B01E684" w14:textId="77777777" w:rsidR="00E40592" w:rsidRPr="00FF4AAE" w:rsidRDefault="00E40592" w:rsidP="008E799B">
            <w:pPr>
              <w:jc w:val="center"/>
              <w:rPr>
                <w:rFonts w:ascii="Times New Roman" w:hAnsi="Times New Roman" w:cs="Times New Roman"/>
                <w:color w:val="0070C0"/>
                <w:lang w:val="es-CO"/>
              </w:rPr>
            </w:pPr>
            <w:r w:rsidRPr="00FF4AAE">
              <w:rPr>
                <w:rFonts w:ascii="Times New Roman" w:hAnsi="Times New Roman" w:cs="Times New Roman"/>
                <w:color w:val="0070C0"/>
                <w:lang w:val="es-CO"/>
              </w:rPr>
              <w:t>No está en el conjunto de salida</w:t>
            </w:r>
          </w:p>
        </w:tc>
        <w:tc>
          <w:tcPr>
            <w:tcW w:w="5594" w:type="dxa"/>
            <w:vMerge/>
          </w:tcPr>
          <w:p w14:paraId="02F514D2" w14:textId="77777777" w:rsidR="00E40592" w:rsidRPr="00FF4AAE" w:rsidRDefault="00E40592" w:rsidP="008E799B">
            <w:pPr>
              <w:jc w:val="center"/>
              <w:rPr>
                <w:rFonts w:ascii="Times New Roman" w:hAnsi="Times New Roman" w:cs="Times New Roman"/>
                <w:color w:val="0070C0"/>
                <w:lang w:val="es-CO"/>
              </w:rPr>
            </w:pPr>
          </w:p>
        </w:tc>
      </w:tr>
      <w:tr w:rsidR="00E40592" w:rsidRPr="00FF4AAE" w14:paraId="1F0F2E0E" w14:textId="77777777" w:rsidTr="008E799B">
        <w:tc>
          <w:tcPr>
            <w:tcW w:w="1972" w:type="dxa"/>
          </w:tcPr>
          <w:p w14:paraId="391009A0" w14:textId="77777777" w:rsidR="00E40592" w:rsidRPr="00FF4AAE" w:rsidRDefault="00E40592" w:rsidP="008E799B">
            <w:pPr>
              <w:rPr>
                <w:rFonts w:ascii="Times New Roman" w:hAnsi="Times New Roman" w:cs="Times New Roman"/>
                <w:color w:val="FF0000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  <w:color w:val="FF0000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color w:val="FF000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color w:val="FF0000"/>
                      </w:rPr>
                      <m:t>2</m:t>
                    </m:r>
                  </m:e>
                </m:rad>
              </m:oMath>
            </m:oMathPara>
          </w:p>
        </w:tc>
        <w:tc>
          <w:tcPr>
            <w:tcW w:w="2056" w:type="dxa"/>
          </w:tcPr>
          <w:p w14:paraId="374E1093" w14:textId="77777777" w:rsidR="00E40592" w:rsidRPr="00FF4AAE" w:rsidRDefault="00E40592" w:rsidP="008E799B">
            <w:pPr>
              <w:jc w:val="center"/>
              <w:rPr>
                <w:rFonts w:ascii="Times New Roman" w:hAnsi="Times New Roman" w:cs="Times New Roman"/>
                <w:color w:val="0070C0"/>
                <w:lang w:val="es-CO"/>
              </w:rPr>
            </w:pPr>
            <w:r w:rsidRPr="00FF4AAE">
              <w:rPr>
                <w:rFonts w:ascii="Times New Roman" w:hAnsi="Times New Roman" w:cs="Times New Roman"/>
                <w:color w:val="0070C0"/>
                <w:lang w:val="es-CO"/>
              </w:rPr>
              <w:t>No está en el conjunto de salida</w:t>
            </w:r>
          </w:p>
        </w:tc>
        <w:tc>
          <w:tcPr>
            <w:tcW w:w="5594" w:type="dxa"/>
            <w:vMerge/>
          </w:tcPr>
          <w:p w14:paraId="48DE9BE3" w14:textId="77777777" w:rsidR="00E40592" w:rsidRPr="00FF4AAE" w:rsidRDefault="00E40592" w:rsidP="008E799B">
            <w:pPr>
              <w:jc w:val="center"/>
              <w:rPr>
                <w:rFonts w:ascii="Times New Roman" w:hAnsi="Times New Roman" w:cs="Times New Roman"/>
                <w:color w:val="0070C0"/>
                <w:lang w:val="es-CO"/>
              </w:rPr>
            </w:pPr>
          </w:p>
        </w:tc>
      </w:tr>
      <w:tr w:rsidR="00E40592" w:rsidRPr="00FF4AAE" w14:paraId="79FB1710" w14:textId="77777777" w:rsidTr="008E799B">
        <w:tc>
          <w:tcPr>
            <w:tcW w:w="1972" w:type="dxa"/>
          </w:tcPr>
          <w:p w14:paraId="246699B7" w14:textId="77777777" w:rsidR="00E40592" w:rsidRPr="00FF4AAE" w:rsidRDefault="00E40592" w:rsidP="008E799B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  <w:color w:val="FF0000"/>
                  </w:rPr>
                  <m:t>-1</m:t>
                </m:r>
              </m:oMath>
            </m:oMathPara>
          </w:p>
        </w:tc>
        <w:tc>
          <w:tcPr>
            <w:tcW w:w="2056" w:type="dxa"/>
          </w:tcPr>
          <w:p w14:paraId="0F23D807" w14:textId="77777777" w:rsidR="00E40592" w:rsidRPr="00FF4AAE" w:rsidRDefault="00E40592" w:rsidP="008E799B">
            <w:pPr>
              <w:jc w:val="center"/>
              <w:rPr>
                <w:rFonts w:ascii="Times New Roman" w:hAnsi="Times New Roman" w:cs="Times New Roman"/>
                <w:color w:val="0070C0"/>
                <w:lang w:val="es-CO"/>
              </w:rPr>
            </w:pPr>
            <w:r w:rsidRPr="00FF4AAE">
              <w:rPr>
                <w:rFonts w:ascii="Times New Roman" w:hAnsi="Times New Roman" w:cs="Times New Roman"/>
                <w:color w:val="0070C0"/>
                <w:lang w:val="es-CO"/>
              </w:rPr>
              <w:t>No está en el conjunto de salida</w:t>
            </w:r>
          </w:p>
        </w:tc>
        <w:tc>
          <w:tcPr>
            <w:tcW w:w="5594" w:type="dxa"/>
            <w:vMerge/>
          </w:tcPr>
          <w:p w14:paraId="6D233026" w14:textId="77777777" w:rsidR="00E40592" w:rsidRPr="00FF4AAE" w:rsidRDefault="00E40592" w:rsidP="008E799B">
            <w:pPr>
              <w:jc w:val="center"/>
              <w:rPr>
                <w:rFonts w:ascii="Times New Roman" w:hAnsi="Times New Roman" w:cs="Times New Roman"/>
                <w:color w:val="0070C0"/>
                <w:lang w:val="es-CO"/>
              </w:rPr>
            </w:pPr>
          </w:p>
        </w:tc>
      </w:tr>
      <w:tr w:rsidR="00E40592" w:rsidRPr="00FF4AAE" w14:paraId="5C21C68D" w14:textId="77777777" w:rsidTr="008E799B">
        <w:tc>
          <w:tcPr>
            <w:tcW w:w="1972" w:type="dxa"/>
          </w:tcPr>
          <w:p w14:paraId="30B0CB5B" w14:textId="77777777" w:rsidR="00E40592" w:rsidRPr="00FF4AAE" w:rsidRDefault="00E40592" w:rsidP="008E799B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0000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FF000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FF000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FF0000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056" w:type="dxa"/>
          </w:tcPr>
          <w:p w14:paraId="0976365B" w14:textId="77777777" w:rsidR="00E40592" w:rsidRPr="00FF4AAE" w:rsidRDefault="00E40592" w:rsidP="008E799B">
            <w:pPr>
              <w:jc w:val="center"/>
              <w:rPr>
                <w:rFonts w:ascii="Times New Roman" w:hAnsi="Times New Roman" w:cs="Times New Roman"/>
                <w:color w:val="0070C0"/>
                <w:lang w:val="es-CO"/>
              </w:rPr>
            </w:pPr>
            <w:r w:rsidRPr="00FF4AAE">
              <w:rPr>
                <w:rFonts w:ascii="Times New Roman" w:hAnsi="Times New Roman" w:cs="Times New Roman"/>
                <w:color w:val="0070C0"/>
                <w:lang w:val="es-CO"/>
              </w:rPr>
              <w:t>No está en el conjunto de salida</w:t>
            </w:r>
          </w:p>
        </w:tc>
        <w:tc>
          <w:tcPr>
            <w:tcW w:w="5594" w:type="dxa"/>
            <w:vMerge/>
          </w:tcPr>
          <w:p w14:paraId="171001CD" w14:textId="77777777" w:rsidR="00E40592" w:rsidRPr="00FF4AAE" w:rsidRDefault="00E40592" w:rsidP="008E799B">
            <w:pPr>
              <w:jc w:val="center"/>
              <w:rPr>
                <w:rFonts w:ascii="Times New Roman" w:hAnsi="Times New Roman" w:cs="Times New Roman"/>
                <w:color w:val="0070C0"/>
                <w:lang w:val="es-CO"/>
              </w:rPr>
            </w:pPr>
          </w:p>
        </w:tc>
      </w:tr>
      <w:tr w:rsidR="00E40592" w:rsidRPr="00FF4AAE" w14:paraId="7B883646" w14:textId="77777777" w:rsidTr="008E799B">
        <w:tc>
          <w:tcPr>
            <w:tcW w:w="1972" w:type="dxa"/>
          </w:tcPr>
          <w:p w14:paraId="16CAE817" w14:textId="77777777" w:rsidR="00E40592" w:rsidRPr="00FF4AAE" w:rsidRDefault="00E40592" w:rsidP="008E799B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0000"/>
                  </w:rPr>
                  <m:t>0</m:t>
                </m:r>
              </m:oMath>
            </m:oMathPara>
          </w:p>
        </w:tc>
        <w:tc>
          <w:tcPr>
            <w:tcW w:w="2056" w:type="dxa"/>
          </w:tcPr>
          <w:p w14:paraId="01367E2B" w14:textId="77777777" w:rsidR="00E40592" w:rsidRPr="00FF4AAE" w:rsidRDefault="00E40592" w:rsidP="008E799B">
            <w:pPr>
              <w:jc w:val="center"/>
              <w:rPr>
                <w:rFonts w:ascii="Times New Roman" w:hAnsi="Times New Roman" w:cs="Times New Roman"/>
                <w:color w:val="0070C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70C0"/>
                  </w:rPr>
                  <m:t>0</m:t>
                </m:r>
              </m:oMath>
            </m:oMathPara>
          </w:p>
        </w:tc>
        <w:tc>
          <w:tcPr>
            <w:tcW w:w="5594" w:type="dxa"/>
            <w:vMerge/>
          </w:tcPr>
          <w:p w14:paraId="2292F9DC" w14:textId="77777777" w:rsidR="00E40592" w:rsidRPr="00FF4AAE" w:rsidRDefault="00E40592" w:rsidP="008E799B">
            <w:pPr>
              <w:jc w:val="center"/>
              <w:rPr>
                <w:rFonts w:ascii="Times New Roman" w:eastAsia="Cambria" w:hAnsi="Times New Roman" w:cs="Times New Roman"/>
                <w:b/>
                <w:color w:val="0070C0"/>
              </w:rPr>
            </w:pPr>
          </w:p>
        </w:tc>
      </w:tr>
      <w:tr w:rsidR="00E40592" w:rsidRPr="00FF4AAE" w14:paraId="101ABFCB" w14:textId="77777777" w:rsidTr="008E799B">
        <w:tc>
          <w:tcPr>
            <w:tcW w:w="1972" w:type="dxa"/>
          </w:tcPr>
          <w:p w14:paraId="33972077" w14:textId="77777777" w:rsidR="00E40592" w:rsidRPr="00FF4AAE" w:rsidRDefault="00E40592" w:rsidP="008E799B">
            <w:pPr>
              <w:jc w:val="center"/>
              <w:rPr>
                <w:rFonts w:ascii="Times New Roman" w:eastAsia="Cambria" w:hAnsi="Times New Roman" w:cs="Times New Roman"/>
                <w:color w:val="FF0000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0000"/>
                  </w:rPr>
                  <m:t>1</m:t>
                </m:r>
              </m:oMath>
            </m:oMathPara>
          </w:p>
        </w:tc>
        <w:tc>
          <w:tcPr>
            <w:tcW w:w="2056" w:type="dxa"/>
          </w:tcPr>
          <w:p w14:paraId="47C54F38" w14:textId="77777777" w:rsidR="00E40592" w:rsidRPr="00FF4AAE" w:rsidRDefault="00E40592" w:rsidP="008E799B">
            <w:pPr>
              <w:jc w:val="center"/>
              <w:rPr>
                <w:rFonts w:ascii="Times New Roman" w:hAnsi="Times New Roman" w:cs="Times New Roman"/>
                <w:color w:val="0070C0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70C0"/>
                  </w:rPr>
                  <m:t>$269</m:t>
                </m:r>
              </m:oMath>
            </m:oMathPara>
          </w:p>
        </w:tc>
        <w:tc>
          <w:tcPr>
            <w:tcW w:w="5594" w:type="dxa"/>
            <w:vMerge/>
          </w:tcPr>
          <w:p w14:paraId="777CF6F3" w14:textId="77777777" w:rsidR="00E40592" w:rsidRPr="00FF4AAE" w:rsidRDefault="00E40592" w:rsidP="008E799B">
            <w:pPr>
              <w:jc w:val="center"/>
              <w:rPr>
                <w:rFonts w:ascii="Times New Roman" w:eastAsia="Cambria" w:hAnsi="Times New Roman" w:cs="Times New Roman"/>
                <w:color w:val="0070C0"/>
              </w:rPr>
            </w:pPr>
          </w:p>
        </w:tc>
      </w:tr>
      <w:tr w:rsidR="00E40592" w:rsidRPr="00FF4AAE" w14:paraId="642BF141" w14:textId="77777777" w:rsidTr="008E799B">
        <w:tc>
          <w:tcPr>
            <w:tcW w:w="1972" w:type="dxa"/>
          </w:tcPr>
          <w:p w14:paraId="6D3C776E" w14:textId="77777777" w:rsidR="00E40592" w:rsidRPr="00FF4AAE" w:rsidRDefault="00E40592" w:rsidP="008E799B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0000"/>
                  </w:rPr>
                  <m:t>1,4142</m:t>
                </m:r>
              </m:oMath>
            </m:oMathPara>
          </w:p>
        </w:tc>
        <w:tc>
          <w:tcPr>
            <w:tcW w:w="2056" w:type="dxa"/>
          </w:tcPr>
          <w:p w14:paraId="43BEA900" w14:textId="77777777" w:rsidR="00E40592" w:rsidRPr="00FF4AAE" w:rsidRDefault="00E40592" w:rsidP="008E799B">
            <w:pPr>
              <w:jc w:val="center"/>
              <w:rPr>
                <w:rFonts w:ascii="Times New Roman" w:hAnsi="Times New Roman" w:cs="Times New Roman"/>
                <w:color w:val="0070C0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70C0"/>
                  </w:rPr>
                  <m:t>$538</m:t>
                </m:r>
              </m:oMath>
            </m:oMathPara>
          </w:p>
        </w:tc>
        <w:tc>
          <w:tcPr>
            <w:tcW w:w="5594" w:type="dxa"/>
            <w:vMerge/>
          </w:tcPr>
          <w:p w14:paraId="04665087" w14:textId="77777777" w:rsidR="00E40592" w:rsidRPr="00FF4AAE" w:rsidRDefault="00E40592" w:rsidP="008E799B">
            <w:pPr>
              <w:jc w:val="center"/>
              <w:rPr>
                <w:rFonts w:ascii="Times New Roman" w:eastAsia="Cambria" w:hAnsi="Times New Roman" w:cs="Times New Roman"/>
                <w:color w:val="0070C0"/>
              </w:rPr>
            </w:pPr>
          </w:p>
        </w:tc>
      </w:tr>
      <w:tr w:rsidR="00E40592" w:rsidRPr="00FF4AAE" w14:paraId="1191B3F9" w14:textId="77777777" w:rsidTr="008E799B">
        <w:tc>
          <w:tcPr>
            <w:tcW w:w="1972" w:type="dxa"/>
          </w:tcPr>
          <w:p w14:paraId="04D33CE2" w14:textId="77777777" w:rsidR="00E40592" w:rsidRPr="00FF4AAE" w:rsidRDefault="00E40592" w:rsidP="008E799B">
            <w:pPr>
              <w:jc w:val="center"/>
              <w:rPr>
                <w:rFonts w:ascii="Times New Roman" w:eastAsia="Cambria" w:hAnsi="Times New Roman" w:cs="Times New Roman"/>
                <w:color w:val="FF0000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0000"/>
                  </w:rPr>
                  <m:t>2</m:t>
                </m:r>
              </m:oMath>
            </m:oMathPara>
          </w:p>
        </w:tc>
        <w:tc>
          <w:tcPr>
            <w:tcW w:w="2056" w:type="dxa"/>
          </w:tcPr>
          <w:p w14:paraId="36D35DA7" w14:textId="77777777" w:rsidR="00E40592" w:rsidRPr="00FF4AAE" w:rsidRDefault="00E40592" w:rsidP="008E799B">
            <w:pPr>
              <w:jc w:val="center"/>
              <w:rPr>
                <w:rFonts w:ascii="Times New Roman" w:hAnsi="Times New Roman" w:cs="Times New Roman"/>
                <w:color w:val="0070C0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70C0"/>
                  </w:rPr>
                  <m:t>$807</m:t>
                </m:r>
              </m:oMath>
            </m:oMathPara>
          </w:p>
        </w:tc>
        <w:tc>
          <w:tcPr>
            <w:tcW w:w="5594" w:type="dxa"/>
            <w:vMerge/>
          </w:tcPr>
          <w:p w14:paraId="65BCA84E" w14:textId="77777777" w:rsidR="00E40592" w:rsidRPr="00FF4AAE" w:rsidRDefault="00E40592" w:rsidP="008E799B">
            <w:pPr>
              <w:jc w:val="center"/>
              <w:rPr>
                <w:rFonts w:ascii="Times New Roman" w:eastAsia="Cambria" w:hAnsi="Times New Roman" w:cs="Times New Roman"/>
                <w:color w:val="0070C0"/>
              </w:rPr>
            </w:pPr>
          </w:p>
        </w:tc>
      </w:tr>
      <w:tr w:rsidR="00E40592" w:rsidRPr="00FF4AAE" w14:paraId="4B782BDA" w14:textId="77777777" w:rsidTr="008E799B">
        <w:tc>
          <w:tcPr>
            <w:tcW w:w="1972" w:type="dxa"/>
          </w:tcPr>
          <w:p w14:paraId="1DB1FFB2" w14:textId="77777777" w:rsidR="00E40592" w:rsidRPr="00FF4AAE" w:rsidRDefault="00E40592" w:rsidP="008E799B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0000"/>
                  </w:rPr>
                  <m:t>3</m:t>
                </m:r>
              </m:oMath>
            </m:oMathPara>
          </w:p>
        </w:tc>
        <w:tc>
          <w:tcPr>
            <w:tcW w:w="2056" w:type="dxa"/>
          </w:tcPr>
          <w:p w14:paraId="50AB17E5" w14:textId="77777777" w:rsidR="00E40592" w:rsidRPr="00FF4AAE" w:rsidRDefault="00E40592" w:rsidP="008E799B">
            <w:pPr>
              <w:jc w:val="center"/>
              <w:rPr>
                <w:rFonts w:ascii="Times New Roman" w:hAnsi="Times New Roman" w:cs="Times New Roman"/>
                <w:color w:val="0070C0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70C0"/>
                  </w:rPr>
                  <m:t>$1.076</m:t>
                </m:r>
              </m:oMath>
            </m:oMathPara>
          </w:p>
        </w:tc>
        <w:tc>
          <w:tcPr>
            <w:tcW w:w="5594" w:type="dxa"/>
            <w:vMerge/>
          </w:tcPr>
          <w:p w14:paraId="4EC089ED" w14:textId="77777777" w:rsidR="00E40592" w:rsidRPr="00FF4AAE" w:rsidRDefault="00E40592" w:rsidP="008E799B">
            <w:pPr>
              <w:jc w:val="center"/>
              <w:rPr>
                <w:rFonts w:ascii="Times New Roman" w:eastAsia="Cambria" w:hAnsi="Times New Roman" w:cs="Times New Roman"/>
                <w:color w:val="0070C0"/>
              </w:rPr>
            </w:pPr>
          </w:p>
        </w:tc>
      </w:tr>
      <w:tr w:rsidR="00E40592" w:rsidRPr="00FF4AAE" w14:paraId="7E3B818B" w14:textId="77777777" w:rsidTr="008E799B">
        <w:tc>
          <w:tcPr>
            <w:tcW w:w="1972" w:type="dxa"/>
          </w:tcPr>
          <w:p w14:paraId="5C373378" w14:textId="77777777" w:rsidR="00E40592" w:rsidRPr="00FF4AAE" w:rsidRDefault="00E40592" w:rsidP="008E799B">
            <w:pPr>
              <w:jc w:val="center"/>
              <w:rPr>
                <w:rFonts w:ascii="Times New Roman" w:eastAsia="Cambria" w:hAnsi="Times New Roman" w:cs="Times New Roman"/>
                <w:color w:val="FF0000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0000"/>
                  </w:rPr>
                  <m:t>π</m:t>
                </m:r>
              </m:oMath>
            </m:oMathPara>
          </w:p>
        </w:tc>
        <w:tc>
          <w:tcPr>
            <w:tcW w:w="2056" w:type="dxa"/>
          </w:tcPr>
          <w:p w14:paraId="4CBE644D" w14:textId="77777777" w:rsidR="00E40592" w:rsidRPr="00FF4AAE" w:rsidRDefault="00E40592" w:rsidP="008E799B">
            <w:pPr>
              <w:jc w:val="center"/>
              <w:rPr>
                <w:rFonts w:ascii="Times New Roman" w:hAnsi="Times New Roman" w:cs="Times New Roman"/>
                <w:color w:val="0070C0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70C0"/>
                  </w:rPr>
                  <m:t>$1.076</m:t>
                </m:r>
              </m:oMath>
            </m:oMathPara>
          </w:p>
        </w:tc>
        <w:tc>
          <w:tcPr>
            <w:tcW w:w="5594" w:type="dxa"/>
            <w:vMerge/>
          </w:tcPr>
          <w:p w14:paraId="3F1AB26B" w14:textId="77777777" w:rsidR="00E40592" w:rsidRPr="00FF4AAE" w:rsidRDefault="00E40592" w:rsidP="008E799B">
            <w:pPr>
              <w:jc w:val="center"/>
              <w:rPr>
                <w:rFonts w:ascii="Times New Roman" w:eastAsia="Cambria" w:hAnsi="Times New Roman" w:cs="Times New Roman"/>
                <w:color w:val="0070C0"/>
              </w:rPr>
            </w:pPr>
          </w:p>
        </w:tc>
      </w:tr>
      <w:tr w:rsidR="00E40592" w:rsidRPr="00FF4AAE" w14:paraId="38F87932" w14:textId="77777777" w:rsidTr="008E799B">
        <w:tc>
          <w:tcPr>
            <w:tcW w:w="1972" w:type="dxa"/>
          </w:tcPr>
          <w:p w14:paraId="4BE5A70F" w14:textId="77777777" w:rsidR="00E40592" w:rsidRPr="00FF4AAE" w:rsidRDefault="00E40592" w:rsidP="008E799B">
            <w:pPr>
              <w:jc w:val="center"/>
              <w:rPr>
                <w:rFonts w:ascii="Times New Roman" w:eastAsia="Cambria" w:hAnsi="Times New Roman" w:cs="Times New Roman"/>
                <w:color w:val="FF0000"/>
              </w:rPr>
            </w:pPr>
            <w:r w:rsidRPr="00FF4AAE">
              <w:rPr>
                <w:rFonts w:ascii="Times New Roman" w:eastAsia="Cambria" w:hAnsi="Times New Roman" w:cs="Times New Roman"/>
                <w:color w:val="FF0000"/>
              </w:rPr>
              <w:t>4</w:t>
            </w:r>
          </w:p>
        </w:tc>
        <w:tc>
          <w:tcPr>
            <w:tcW w:w="2056" w:type="dxa"/>
          </w:tcPr>
          <w:p w14:paraId="4446C423" w14:textId="77777777" w:rsidR="00E40592" w:rsidRPr="00FF4AAE" w:rsidRDefault="00E40592" w:rsidP="008E799B">
            <w:pPr>
              <w:jc w:val="center"/>
              <w:rPr>
                <w:rFonts w:ascii="Times New Roman" w:hAnsi="Times New Roman" w:cs="Times New Roman"/>
                <w:color w:val="0070C0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70C0"/>
                  </w:rPr>
                  <m:t>$1.345</m:t>
                </m:r>
              </m:oMath>
            </m:oMathPara>
          </w:p>
        </w:tc>
        <w:tc>
          <w:tcPr>
            <w:tcW w:w="5594" w:type="dxa"/>
            <w:vMerge/>
          </w:tcPr>
          <w:p w14:paraId="69DF5CD0" w14:textId="77777777" w:rsidR="00E40592" w:rsidRPr="00FF4AAE" w:rsidRDefault="00E40592" w:rsidP="008E799B">
            <w:pPr>
              <w:jc w:val="center"/>
              <w:rPr>
                <w:rFonts w:ascii="Times New Roman" w:eastAsia="Cambria" w:hAnsi="Times New Roman" w:cs="Times New Roman"/>
                <w:color w:val="0070C0"/>
              </w:rPr>
            </w:pPr>
          </w:p>
        </w:tc>
      </w:tr>
      <w:tr w:rsidR="00E40592" w:rsidRPr="00D16783" w14:paraId="5280D32A" w14:textId="77777777" w:rsidTr="008E799B">
        <w:tc>
          <w:tcPr>
            <w:tcW w:w="1972" w:type="dxa"/>
          </w:tcPr>
          <w:p w14:paraId="2F4E40A4" w14:textId="77777777" w:rsidR="00E40592" w:rsidRPr="00FF4AAE" w:rsidRDefault="00E40592" w:rsidP="008E799B">
            <w:pPr>
              <w:jc w:val="center"/>
              <w:rPr>
                <w:rFonts w:ascii="Times New Roman" w:eastAsia="Cambria" w:hAnsi="Times New Roman" w:cs="Times New Roman"/>
                <w:color w:val="FF0000"/>
              </w:rPr>
            </w:pPr>
            <w:r w:rsidRPr="00FF4AAE">
              <w:rPr>
                <w:rFonts w:ascii="Times New Roman" w:eastAsia="Cambria" w:hAnsi="Times New Roman" w:cs="Times New Roman"/>
                <w:color w:val="FF0000"/>
              </w:rPr>
              <w:t>5</w:t>
            </w:r>
          </w:p>
        </w:tc>
        <w:tc>
          <w:tcPr>
            <w:tcW w:w="2056" w:type="dxa"/>
          </w:tcPr>
          <w:p w14:paraId="6812A65F" w14:textId="77777777" w:rsidR="00E40592" w:rsidRPr="00FF4AAE" w:rsidRDefault="00E40592" w:rsidP="008E799B">
            <w:pPr>
              <w:jc w:val="center"/>
              <w:rPr>
                <w:rFonts w:ascii="Times New Roman" w:hAnsi="Times New Roman" w:cs="Times New Roman"/>
                <w:color w:val="0070C0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70C0"/>
                  </w:rPr>
                  <m:t>$1.614</m:t>
                </m:r>
              </m:oMath>
            </m:oMathPara>
          </w:p>
        </w:tc>
        <w:tc>
          <w:tcPr>
            <w:tcW w:w="5594" w:type="dxa"/>
            <w:vMerge/>
          </w:tcPr>
          <w:p w14:paraId="2E857FB3" w14:textId="77777777" w:rsidR="00E40592" w:rsidRDefault="00E40592" w:rsidP="008E799B">
            <w:pPr>
              <w:jc w:val="center"/>
              <w:rPr>
                <w:rFonts w:ascii="Times New Roman" w:eastAsia="Cambria" w:hAnsi="Times New Roman" w:cs="Times New Roman"/>
                <w:color w:val="0070C0"/>
              </w:rPr>
            </w:pPr>
          </w:p>
        </w:tc>
      </w:tr>
    </w:tbl>
    <w:p w14:paraId="5DFDC144" w14:textId="77777777" w:rsidR="00E40592" w:rsidRDefault="00E40592" w:rsidP="004F0F47">
      <w:pPr>
        <w:rPr>
          <w:lang w:val="es-CO"/>
        </w:rPr>
      </w:pPr>
    </w:p>
    <w:p w14:paraId="5AD5BD8C" w14:textId="77777777" w:rsidR="00D94A53" w:rsidRDefault="00D94A53" w:rsidP="004F0F47">
      <w:pPr>
        <w:rPr>
          <w:lang w:val="es-CO"/>
        </w:rPr>
      </w:pPr>
    </w:p>
    <w:p w14:paraId="54D58172" w14:textId="7AC2CF88" w:rsidR="00D94A53" w:rsidRPr="00D94A53" w:rsidRDefault="00D94A53" w:rsidP="004F0F47">
      <w:pPr>
        <w:rPr>
          <w:b/>
          <w:lang w:val="es-CO"/>
        </w:rPr>
      </w:pPr>
      <w:r w:rsidRPr="00D94A53">
        <w:rPr>
          <w:b/>
          <w:lang w:val="es-CO"/>
        </w:rPr>
        <w:t xml:space="preserve">Importante hacer preguntas en las que se indique en qué punto de la recta </w:t>
      </w:r>
      <m:oMath>
        <m:r>
          <m:rPr>
            <m:sty m:val="bi"/>
          </m:rPr>
          <w:rPr>
            <w:rFonts w:ascii="Cambria Math" w:hAnsi="Cambria Math"/>
            <w:lang w:val="es-CO"/>
          </w:rPr>
          <m:t>x</m:t>
        </m:r>
      </m:oMath>
      <w:r w:rsidRPr="00D94A53">
        <w:rPr>
          <w:b/>
          <w:lang w:val="es-CO"/>
        </w:rPr>
        <w:t xml:space="preserve"> se ubica un tiempo de 1´58’’. En general, formas de pasar de la representación sexagesimal por minutos a la decimal de la función</w:t>
      </w:r>
      <w:r w:rsidR="00CD05AF">
        <w:rPr>
          <w:b/>
          <w:lang w:val="es-CO"/>
        </w:rPr>
        <w:t>, que suele ser muy problemático pues suelen ubicar un tiempo de 1’59’’ en el punto (1,59</w:t>
      </w:r>
      <w:proofErr w:type="gramStart"/>
      <w:r w:rsidR="00CD05AF">
        <w:rPr>
          <w:b/>
          <w:lang w:val="es-CO"/>
        </w:rPr>
        <w:t>;0</w:t>
      </w:r>
      <w:proofErr w:type="gramEnd"/>
      <w:r w:rsidR="00CD05AF">
        <w:rPr>
          <w:b/>
          <w:lang w:val="es-CO"/>
        </w:rPr>
        <w:t>)</w:t>
      </w:r>
      <w:r w:rsidRPr="00D94A53">
        <w:rPr>
          <w:b/>
          <w:lang w:val="es-CO"/>
        </w:rPr>
        <w:t>.</w:t>
      </w:r>
    </w:p>
    <w:p w14:paraId="0A653439" w14:textId="77777777" w:rsidR="00D94A53" w:rsidRDefault="00D94A53" w:rsidP="004F0F47">
      <w:pPr>
        <w:rPr>
          <w:lang w:val="es-CO"/>
        </w:rPr>
      </w:pPr>
      <w:bookmarkStart w:id="0" w:name="_GoBack"/>
      <w:bookmarkEnd w:id="0"/>
    </w:p>
    <w:p w14:paraId="446F070B" w14:textId="77777777" w:rsidR="00D94A53" w:rsidRPr="00E40592" w:rsidRDefault="00D94A53" w:rsidP="004F0F47">
      <w:pPr>
        <w:rPr>
          <w:lang w:val="es-CO"/>
        </w:rPr>
      </w:pPr>
    </w:p>
    <w:sectPr w:rsidR="00D94A53" w:rsidRPr="00E4059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0304D"/>
    <w:rsid w:val="00025642"/>
    <w:rsid w:val="00046B74"/>
    <w:rsid w:val="00051C59"/>
    <w:rsid w:val="0005228B"/>
    <w:rsid w:val="000537AE"/>
    <w:rsid w:val="00054002"/>
    <w:rsid w:val="000719EE"/>
    <w:rsid w:val="00076303"/>
    <w:rsid w:val="000B20BA"/>
    <w:rsid w:val="00104E5C"/>
    <w:rsid w:val="00125D25"/>
    <w:rsid w:val="00187620"/>
    <w:rsid w:val="001B092E"/>
    <w:rsid w:val="001B3983"/>
    <w:rsid w:val="001D2148"/>
    <w:rsid w:val="001E2043"/>
    <w:rsid w:val="001F52D4"/>
    <w:rsid w:val="002233BF"/>
    <w:rsid w:val="00227850"/>
    <w:rsid w:val="00230D9D"/>
    <w:rsid w:val="00254FDB"/>
    <w:rsid w:val="0025789D"/>
    <w:rsid w:val="002B2F09"/>
    <w:rsid w:val="002B7E96"/>
    <w:rsid w:val="002D2D84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95E44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F0F47"/>
    <w:rsid w:val="00510FE7"/>
    <w:rsid w:val="0052013C"/>
    <w:rsid w:val="005435C9"/>
    <w:rsid w:val="005513FA"/>
    <w:rsid w:val="00551D6E"/>
    <w:rsid w:val="00552D7C"/>
    <w:rsid w:val="0057625D"/>
    <w:rsid w:val="00584F8B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626F0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C46AE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860F0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2079"/>
    <w:rsid w:val="00C5701A"/>
    <w:rsid w:val="00C629CF"/>
    <w:rsid w:val="00C7411E"/>
    <w:rsid w:val="00C75C75"/>
    <w:rsid w:val="00C801EC"/>
    <w:rsid w:val="00C82D30"/>
    <w:rsid w:val="00C84826"/>
    <w:rsid w:val="00C92E0A"/>
    <w:rsid w:val="00CA5658"/>
    <w:rsid w:val="00CB02D2"/>
    <w:rsid w:val="00CD05AF"/>
    <w:rsid w:val="00CD0B3B"/>
    <w:rsid w:val="00CD2245"/>
    <w:rsid w:val="00CE7115"/>
    <w:rsid w:val="00D15A42"/>
    <w:rsid w:val="00D3600C"/>
    <w:rsid w:val="00D50268"/>
    <w:rsid w:val="00D660AD"/>
    <w:rsid w:val="00D94A53"/>
    <w:rsid w:val="00DE1C4F"/>
    <w:rsid w:val="00DE2253"/>
    <w:rsid w:val="00DE69EE"/>
    <w:rsid w:val="00DF5702"/>
    <w:rsid w:val="00E057E6"/>
    <w:rsid w:val="00E14BD5"/>
    <w:rsid w:val="00E32F4B"/>
    <w:rsid w:val="00E40592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  <w:rsid w:val="00FF4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8D9EF9A0-C900-47D2-9B02-3A70F6A97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227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Magda</cp:lastModifiedBy>
  <cp:revision>16</cp:revision>
  <dcterms:created xsi:type="dcterms:W3CDTF">2015-02-24T09:14:00Z</dcterms:created>
  <dcterms:modified xsi:type="dcterms:W3CDTF">2015-02-25T14:24:00Z</dcterms:modified>
</cp:coreProperties>
</file>