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892F357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</w:t>
      </w:r>
      <w:r w:rsidR="004808E9">
        <w:rPr>
          <w:rFonts w:asciiTheme="majorHAnsi" w:hAnsiTheme="majorHAnsi"/>
          <w:b/>
          <w:lang w:val="es-ES_tradnl"/>
        </w:rPr>
        <w:t>g</w:t>
      </w:r>
      <w:r w:rsidRPr="000537AE">
        <w:rPr>
          <w:rFonts w:asciiTheme="majorHAnsi" w:hAnsiTheme="majorHAnsi"/>
          <w:b/>
          <w:lang w:val="es-ES_tradnl"/>
        </w:rPr>
        <w:t xml:space="preserve">enérico </w:t>
      </w:r>
      <w:r w:rsidR="00B860F0" w:rsidRPr="00B860F0">
        <w:rPr>
          <w:rFonts w:asciiTheme="majorHAnsi" w:hAnsiTheme="majorHAnsi"/>
          <w:b/>
          <w:lang w:val="es-ES_tradnl"/>
        </w:rPr>
        <w:t xml:space="preserve">M10A: </w:t>
      </w:r>
      <w:r w:rsidR="004808E9">
        <w:rPr>
          <w:rFonts w:asciiTheme="majorHAnsi" w:hAnsiTheme="majorHAnsi"/>
          <w:b/>
          <w:lang w:val="es-ES_tradnl"/>
        </w:rPr>
        <w:t>c</w:t>
      </w:r>
      <w:r w:rsidR="00B860F0" w:rsidRPr="00B860F0">
        <w:rPr>
          <w:rFonts w:asciiTheme="majorHAnsi" w:hAnsiTheme="majorHAnsi"/>
          <w:b/>
          <w:lang w:val="es-ES_tradnl"/>
        </w:rPr>
        <w:t>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D9B9D8F" w14:textId="77777777" w:rsidR="00545527" w:rsidRDefault="00545527" w:rsidP="00CB02D2">
      <w:pPr>
        <w:rPr>
          <w:rFonts w:ascii="Arial" w:hAnsi="Arial"/>
          <w:sz w:val="18"/>
          <w:szCs w:val="18"/>
          <w:lang w:val="es-ES_tradnl"/>
        </w:rPr>
      </w:pPr>
    </w:p>
    <w:p w14:paraId="35F85F40" w14:textId="146AEE19" w:rsidR="00545527" w:rsidRPr="006D02A8" w:rsidRDefault="00545527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MA_10_01_CO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75585058" w:rsidR="0063490D" w:rsidRPr="0063490D" w:rsidRDefault="004808E9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3CF25F" w14:textId="77F788F4" w:rsidR="00545527" w:rsidRPr="006D02A8" w:rsidRDefault="00545527" w:rsidP="00E14BD5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Relaciona el </w:t>
      </w:r>
      <w:r w:rsidRPr="00D04663">
        <w:rPr>
          <w:rFonts w:ascii="Times New Roman" w:hAnsi="Times New Roman" w:cs="Times New Roman"/>
          <w:color w:val="000000"/>
          <w:lang w:val="es-CO"/>
        </w:rPr>
        <w:t xml:space="preserve">dominio y </w:t>
      </w:r>
      <w:r>
        <w:rPr>
          <w:rFonts w:ascii="Times New Roman" w:hAnsi="Times New Roman" w:cs="Times New Roman"/>
          <w:color w:val="000000"/>
          <w:lang w:val="es-CO"/>
        </w:rPr>
        <w:t xml:space="preserve">el </w:t>
      </w:r>
      <w:r w:rsidRPr="00D04663">
        <w:rPr>
          <w:rFonts w:ascii="Times New Roman" w:hAnsi="Times New Roman" w:cs="Times New Roman"/>
          <w:color w:val="000000"/>
          <w:lang w:val="es-CO"/>
        </w:rPr>
        <w:t>codominio</w:t>
      </w:r>
      <w:r w:rsidRPr="00D04663">
        <w:rPr>
          <w:rFonts w:ascii="Times New Roman" w:hAnsi="Times New Roman" w:cs="Times New Roman"/>
          <w:lang w:val="es-ES_tradnl"/>
        </w:rPr>
        <w:t xml:space="preserve"> de una función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1B7F5001" w14:textId="77777777" w:rsidR="00692B07" w:rsidRDefault="00692B07" w:rsidP="000719EE">
      <w:pPr>
        <w:rPr>
          <w:rFonts w:ascii="Times New Roman" w:hAnsi="Times New Roman" w:cs="Times New Roman"/>
          <w:color w:val="000000"/>
          <w:lang w:val="es-ES_tradnl"/>
        </w:rPr>
      </w:pPr>
      <w:r w:rsidRPr="00441BF2">
        <w:rPr>
          <w:rFonts w:ascii="Times New Roman" w:hAnsi="Times New Roman" w:cs="Times New Roman"/>
          <w:color w:val="000000"/>
          <w:lang w:val="es-ES_tradnl"/>
        </w:rPr>
        <w:t>Interactivo para relacionar dos conjuntos mediante la relación “</w:t>
      </w:r>
      <w:r>
        <w:rPr>
          <w:rFonts w:ascii="Times New Roman" w:hAnsi="Times New Roman" w:cs="Times New Roman"/>
          <w:color w:val="000000"/>
          <w:lang w:val="es-ES_tradnl"/>
        </w:rPr>
        <w:t>s</w:t>
      </w:r>
      <w:r w:rsidRPr="00441BF2">
        <w:rPr>
          <w:rFonts w:ascii="Times New Roman" w:hAnsi="Times New Roman" w:cs="Times New Roman"/>
          <w:color w:val="000000"/>
          <w:lang w:val="es-ES_tradnl"/>
        </w:rPr>
        <w:t xml:space="preserve">er el </w:t>
      </w:r>
      <w:r>
        <w:rPr>
          <w:rFonts w:ascii="Times New Roman" w:hAnsi="Times New Roman" w:cs="Times New Roman"/>
          <w:color w:val="000000"/>
          <w:lang w:val="es-ES_tradnl"/>
        </w:rPr>
        <w:t>número siguiente del cuadro de”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38D86B8" w:rsidR="000719EE" w:rsidRPr="000719EE" w:rsidRDefault="00252BE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>f</w:t>
      </w:r>
      <w:r w:rsidR="00545527" w:rsidRPr="00D04663">
        <w:rPr>
          <w:rFonts w:ascii="Times New Roman" w:hAnsi="Times New Roman" w:cs="Times New Roman"/>
          <w:lang w:val="es-ES_tradnl"/>
        </w:rPr>
        <w:t>unción,dominio,codominio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27FA537A" w:rsidR="000719EE" w:rsidRPr="000719EE" w:rsidRDefault="0054552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9613CDF" w:rsidR="005F4C68" w:rsidRPr="005F4C68" w:rsidRDefault="0054552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26910C7" w:rsidR="002E4EE6" w:rsidRPr="00AC7496" w:rsidRDefault="00545527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EF1A10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03B56D00" w:rsidR="00A2147A" w:rsidRPr="005F4C68" w:rsidRDefault="00545527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2235025" w:rsidR="000719EE" w:rsidRPr="000719EE" w:rsidRDefault="0054552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538E83EB" w:rsidR="0045712C" w:rsidRPr="00254FDB" w:rsidRDefault="004808E9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6C66412" w14:textId="77777777" w:rsidR="00545527" w:rsidRDefault="00545527" w:rsidP="00545527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 xml:space="preserve">Relaciona el </w:t>
      </w:r>
      <w:r w:rsidRPr="00D04663">
        <w:rPr>
          <w:rFonts w:ascii="Times New Roman" w:hAnsi="Times New Roman" w:cs="Times New Roman"/>
          <w:color w:val="000000"/>
          <w:lang w:val="es-CO"/>
        </w:rPr>
        <w:t xml:space="preserve">dominio y </w:t>
      </w:r>
      <w:r>
        <w:rPr>
          <w:rFonts w:ascii="Times New Roman" w:hAnsi="Times New Roman" w:cs="Times New Roman"/>
          <w:color w:val="000000"/>
          <w:lang w:val="es-CO"/>
        </w:rPr>
        <w:t xml:space="preserve">el </w:t>
      </w:r>
      <w:r w:rsidRPr="00D04663">
        <w:rPr>
          <w:rFonts w:ascii="Times New Roman" w:hAnsi="Times New Roman" w:cs="Times New Roman"/>
          <w:color w:val="000000"/>
          <w:lang w:val="es-CO"/>
        </w:rPr>
        <w:t>codominio</w:t>
      </w:r>
      <w:r w:rsidRPr="00D04663">
        <w:rPr>
          <w:rFonts w:ascii="Times New Roman" w:hAnsi="Times New Roman" w:cs="Times New Roman"/>
          <w:lang w:val="es-ES_tradnl"/>
        </w:rPr>
        <w:t xml:space="preserve"> de una función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5141DC04" w:rsidR="000719EE" w:rsidRPr="000719EE" w:rsidRDefault="0054552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604EA13" w14:textId="1D67A0B8" w:rsidR="00545527" w:rsidRPr="00D04663" w:rsidRDefault="00545527" w:rsidP="00545527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R</w:t>
      </w:r>
      <w:r w:rsidRPr="00D04663">
        <w:rPr>
          <w:rFonts w:ascii="Times New Roman" w:hAnsi="Times New Roman" w:cs="Times New Roman"/>
          <w:color w:val="000000"/>
          <w:lang w:val="es-CO"/>
        </w:rPr>
        <w:t>elaciona</w:t>
      </w:r>
      <w:r>
        <w:rPr>
          <w:rFonts w:ascii="Times New Roman" w:hAnsi="Times New Roman" w:cs="Times New Roman"/>
          <w:color w:val="000000"/>
          <w:lang w:val="es-CO"/>
        </w:rPr>
        <w:t xml:space="preserve"> los elementos del dominio con sus correspondientes en el codominio</w:t>
      </w:r>
      <w:r w:rsidRPr="00D04663">
        <w:rPr>
          <w:rFonts w:ascii="Times New Roman" w:hAnsi="Times New Roman" w:cs="Times New Roman"/>
          <w:color w:val="000000"/>
          <w:lang w:val="es-CO"/>
        </w:rPr>
        <w:t xml:space="preserve"> mediante la relación “</w:t>
      </w:r>
      <w:r w:rsidR="003F5D59">
        <w:rPr>
          <w:rFonts w:ascii="Times New Roman" w:hAnsi="Times New Roman" w:cs="Times New Roman"/>
          <w:color w:val="000000"/>
          <w:lang w:val="es-CO"/>
        </w:rPr>
        <w:t>s</w:t>
      </w:r>
      <w:bookmarkStart w:id="0" w:name="_GoBack"/>
      <w:bookmarkEnd w:id="0"/>
      <w:r w:rsidRPr="00D04663">
        <w:rPr>
          <w:rFonts w:ascii="Times New Roman" w:hAnsi="Times New Roman" w:cs="Times New Roman"/>
          <w:color w:val="000000"/>
          <w:lang w:val="es-CO"/>
        </w:rPr>
        <w:t>er el sucesor del cuadrado de”</w:t>
      </w:r>
      <w:r w:rsidR="00252BE8">
        <w:rPr>
          <w:rFonts w:ascii="Times New Roman" w:hAnsi="Times New Roman" w:cs="Times New Roman"/>
          <w:color w:val="000000"/>
          <w:lang w:val="es-CO"/>
        </w:rPr>
        <w:t>.</w:t>
      </w:r>
    </w:p>
    <w:p w14:paraId="72134288" w14:textId="77777777" w:rsidR="000719EE" w:rsidRPr="00545527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41EBADD1" w:rsidR="000719EE" w:rsidRPr="000719EE" w:rsidRDefault="00545527" w:rsidP="000719EE">
      <w:pPr>
        <w:rPr>
          <w:rFonts w:ascii="Arial" w:hAnsi="Arial" w:cs="Arial"/>
          <w:sz w:val="18"/>
          <w:szCs w:val="18"/>
          <w:lang w:val="es-ES_tradnl"/>
        </w:rPr>
      </w:pPr>
      <w:r w:rsidRPr="009A46BB">
        <w:rPr>
          <w:rFonts w:ascii="Times New Roman" w:hAnsi="Times New Roman" w:cs="Times New Roman"/>
          <w:lang w:val="es-ES_tradnl"/>
        </w:rPr>
        <w:t>El sucesor del cuadrado de 4 es 17</w:t>
      </w:r>
      <w:r w:rsidR="00252BE8">
        <w:rPr>
          <w:rFonts w:ascii="Times New Roman" w:hAnsi="Times New Roman" w:cs="Times New Roman"/>
          <w:lang w:val="es-ES_tradnl"/>
        </w:rPr>
        <w:t>.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2235E72E" w:rsidR="000719EE" w:rsidRDefault="0054552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BCFA376" w14:textId="52605A4E" w:rsidR="00584F8B" w:rsidRPr="00CD652E" w:rsidRDefault="00252BE8" w:rsidP="00584F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B7170AB" w:rsidR="000719EE" w:rsidRDefault="00545527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5575331C" w:rsidR="006D02A8" w:rsidRDefault="00545527" w:rsidP="006D02A8">
      <w:pPr>
        <w:rPr>
          <w:rFonts w:ascii="Arial" w:hAnsi="Arial" w:cs="Arial"/>
          <w:sz w:val="18"/>
          <w:szCs w:val="18"/>
          <w:lang w:val="es-ES_tradnl"/>
        </w:rPr>
      </w:pPr>
      <w:r w:rsidRPr="00E45085">
        <w:rPr>
          <w:rFonts w:ascii="Times New Roman" w:hAnsi="Times New Roman" w:cs="Times New Roman"/>
          <w:lang w:val="es-ES_tradnl"/>
        </w:rPr>
        <w:t>Elementos del dominio</w:t>
      </w:r>
      <w:r w:rsidR="00252BE8">
        <w:rPr>
          <w:rFonts w:ascii="Times New Roman" w:hAnsi="Times New Roman" w:cs="Times New Roman"/>
          <w:lang w:val="es-ES_tradnl"/>
        </w:rPr>
        <w:t>:</w:t>
      </w:r>
    </w:p>
    <w:p w14:paraId="562557D7" w14:textId="07B1152F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1BC90FBB" w14:textId="0C368BAC" w:rsidR="00545527" w:rsidRPr="00E45085" w:rsidRDefault="00545527" w:rsidP="00545527">
      <w:pPr>
        <w:rPr>
          <w:rFonts w:ascii="Times New Roman" w:hAnsi="Times New Roman" w:cs="Times New Roman"/>
          <w:lang w:val="es-ES_tradnl"/>
        </w:rPr>
      </w:pPr>
      <w:r w:rsidRPr="00E45085">
        <w:rPr>
          <w:rFonts w:ascii="Times New Roman" w:hAnsi="Times New Roman" w:cs="Times New Roman"/>
          <w:lang w:val="es-ES_tradnl"/>
        </w:rPr>
        <w:t>1,</w:t>
      </w:r>
      <w:r w:rsidR="00252BE8">
        <w:rPr>
          <w:rFonts w:ascii="Times New Roman" w:hAnsi="Times New Roman" w:cs="Times New Roman"/>
          <w:lang w:val="es-ES_tradnl"/>
        </w:rPr>
        <w:t xml:space="preserve"> </w:t>
      </w:r>
      <w:r w:rsidRPr="00E45085">
        <w:rPr>
          <w:rFonts w:ascii="Times New Roman" w:hAnsi="Times New Roman" w:cs="Times New Roman"/>
          <w:lang w:val="es-ES_tradnl"/>
        </w:rPr>
        <w:t xml:space="preserve">2, 4, 6, 7 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3FE96E4D" w14:textId="77777777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946324D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50493CF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D775EA9" w14:textId="2398F870" w:rsidR="0089063A" w:rsidRDefault="00545527" w:rsidP="0089063A">
      <w:pPr>
        <w:rPr>
          <w:rFonts w:ascii="Arial" w:hAnsi="Arial" w:cs="Arial"/>
          <w:sz w:val="18"/>
          <w:szCs w:val="18"/>
          <w:lang w:val="es-ES_tradnl"/>
        </w:rPr>
      </w:pPr>
      <w:r w:rsidRPr="00E45085">
        <w:rPr>
          <w:rFonts w:ascii="Times New Roman" w:hAnsi="Times New Roman" w:cs="Times New Roman"/>
          <w:lang w:val="es-ES_tradnl"/>
        </w:rPr>
        <w:t>Elementos del codominio</w:t>
      </w:r>
      <w:r w:rsidR="00252BE8">
        <w:rPr>
          <w:rFonts w:ascii="Times New Roman" w:hAnsi="Times New Roman" w:cs="Times New Roman"/>
          <w:lang w:val="es-ES_tradnl"/>
        </w:rPr>
        <w:t>: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D2CA2" w14:textId="77777777" w:rsidR="00545527" w:rsidRPr="00D04663" w:rsidRDefault="00545527" w:rsidP="00545527">
      <w:pPr>
        <w:rPr>
          <w:rFonts w:ascii="Times New Roman" w:hAnsi="Times New Roman" w:cs="Times New Roman"/>
          <w:lang w:val="es-ES_tradnl"/>
        </w:rPr>
      </w:pPr>
      <w:r w:rsidRPr="00E45085">
        <w:rPr>
          <w:rFonts w:ascii="Times New Roman" w:hAnsi="Times New Roman" w:cs="Times New Roman"/>
          <w:lang w:val="es-ES_tradnl"/>
        </w:rPr>
        <w:t>2, 5, 17, 37, 50</w:t>
      </w:r>
    </w:p>
    <w:p w14:paraId="03442E02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9A5A7BD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20F38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722B41CE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F98857E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0E1E021" w14:textId="0FE56D23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46032D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98C6989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AB95C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40D29CD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809777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38C97A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3961E77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11BB091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C237EAF" w14:textId="77777777" w:rsidR="0089063A" w:rsidRDefault="0089063A" w:rsidP="0089063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14F7034D" w14:textId="4A222CF5" w:rsidR="0089063A" w:rsidRPr="009510B5" w:rsidRDefault="0089063A" w:rsidP="008906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34660F6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1E029BDB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6521D5E8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E180BB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5B860435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F5C3CD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0971145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E7E65FF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2BE8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3F5D59"/>
    <w:rsid w:val="004024BA"/>
    <w:rsid w:val="00411F22"/>
    <w:rsid w:val="00417B06"/>
    <w:rsid w:val="004375B6"/>
    <w:rsid w:val="0045712C"/>
    <w:rsid w:val="004808E9"/>
    <w:rsid w:val="00485C72"/>
    <w:rsid w:val="00495119"/>
    <w:rsid w:val="004A4A9C"/>
    <w:rsid w:val="00510FE7"/>
    <w:rsid w:val="0052013C"/>
    <w:rsid w:val="00545527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35529"/>
    <w:rsid w:val="00647430"/>
    <w:rsid w:val="006907A4"/>
    <w:rsid w:val="00692B07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97475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285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1A10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80D6A26-5CE4-4DD6-BB30-DF9532CF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808E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808E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808E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808E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808E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808E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808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406</Words>
  <Characters>2238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Edgar Josué Malagón Montaña</cp:lastModifiedBy>
  <cp:revision>11</cp:revision>
  <dcterms:created xsi:type="dcterms:W3CDTF">2015-03-06T16:32:00Z</dcterms:created>
  <dcterms:modified xsi:type="dcterms:W3CDTF">2015-04-05T20:48:00Z</dcterms:modified>
</cp:coreProperties>
</file>