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9C2A41E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3E4CE4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4A4A9C" w:rsidRPr="004A4A9C">
        <w:rPr>
          <w:rFonts w:asciiTheme="majorHAnsi" w:hAnsiTheme="majorHAnsi"/>
          <w:b/>
          <w:lang w:val="es-ES_tradnl"/>
        </w:rPr>
        <w:t xml:space="preserve">M2C: </w:t>
      </w:r>
      <w:r w:rsidR="003E4CE4">
        <w:rPr>
          <w:rFonts w:asciiTheme="majorHAnsi" w:hAnsiTheme="majorHAnsi"/>
          <w:b/>
          <w:lang w:val="es-ES_tradnl"/>
        </w:rPr>
        <w:t>r</w:t>
      </w:r>
      <w:r w:rsidR="004A4A9C" w:rsidRPr="004A4A9C">
        <w:rPr>
          <w:rFonts w:asciiTheme="majorHAnsi" w:hAnsiTheme="majorHAnsi"/>
          <w:b/>
          <w:lang w:val="es-ES_tradnl"/>
        </w:rPr>
        <w:t>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9FE1908" w:rsidR="00E61A4B" w:rsidRPr="006D02A8" w:rsidRDefault="0062130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90071E">
        <w:rPr>
          <w:rFonts w:ascii="Times New Roman" w:hAnsi="Times New Roman" w:cs="Times New Roman"/>
          <w:lang w:val="es-CO"/>
        </w:rPr>
        <w:t>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6B8A2BDA" w:rsidR="0063490D" w:rsidRPr="0063490D" w:rsidRDefault="003E4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2F8B78BB" w:rsidR="00856F41" w:rsidRPr="000719EE" w:rsidRDefault="00621301" w:rsidP="00856F41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7500B58" w14:textId="44EEC3CE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</w:p>
    <w:p w14:paraId="5A70135C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398253" w:rsidR="000719EE" w:rsidRPr="000719EE" w:rsidRDefault="00665D5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representación tabular,función,</w:t>
      </w:r>
      <w:r w:rsidR="00621301" w:rsidRPr="00C61FFA">
        <w:rPr>
          <w:rFonts w:ascii="Times New Roman" w:hAnsi="Times New Roman" w:cs="Times New Roman"/>
          <w:lang w:val="es-ES_tradnl"/>
        </w:rPr>
        <w:t>relación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325552B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10 </w:t>
      </w:r>
      <w:r w:rsidRPr="00C61FFA">
        <w:rPr>
          <w:rFonts w:ascii="Times New Roman" w:hAnsi="Times New Roman" w:cs="Times New Roman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A410785" w:rsidR="005F4C68" w:rsidRPr="005F4C68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BCA5C4C" w:rsidR="002E4EE6" w:rsidRPr="00AC7496" w:rsidRDefault="0062130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532D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D43A76C" w:rsidR="000B2FCA" w:rsidRPr="005F4C68" w:rsidRDefault="0062130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77AD5F1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C4C7C4F" w:rsidR="0045712C" w:rsidRPr="00254FDB" w:rsidRDefault="003E4CE4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1D8A33" w14:textId="137BF061" w:rsidR="00621301" w:rsidRPr="00C61FFA" w:rsidRDefault="00621301" w:rsidP="00621301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Completa</w:t>
      </w:r>
      <w:r w:rsidRPr="00C61FFA">
        <w:rPr>
          <w:rFonts w:ascii="Times New Roman" w:hAnsi="Times New Roman" w:cs="Times New Roman"/>
          <w:color w:val="000000"/>
          <w:lang w:val="es-CO"/>
        </w:rPr>
        <w:t xml:space="preserve">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</w:p>
    <w:p w14:paraId="6028E8CA" w14:textId="77777777" w:rsidR="000719EE" w:rsidRPr="0062130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1C778160" w14:textId="77777777" w:rsidR="000719EE" w:rsidRPr="00743DCC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4B97AD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4C1870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 xml:space="preserve">Despliega las opciones que aparecen en cada parte de la tabla y elije la que consideres que corresponde para </w:t>
      </w:r>
      <w:r w:rsidRPr="00C61FFA">
        <w:rPr>
          <w:rFonts w:ascii="Times New Roman" w:hAnsi="Times New Roman" w:cs="Times New Roman"/>
          <w:color w:val="000000"/>
          <w:lang w:val="es-CO"/>
        </w:rPr>
        <w:t>completar la representación tabular para la función “</w:t>
      </w:r>
      <w:r w:rsidR="003E4CE4">
        <w:rPr>
          <w:rFonts w:ascii="Times New Roman" w:hAnsi="Times New Roman" w:cs="Times New Roman"/>
          <w:color w:val="000000"/>
          <w:lang w:val="es-CO"/>
        </w:rPr>
        <w:t>s</w:t>
      </w:r>
      <w:r w:rsidRPr="00C61FFA">
        <w:rPr>
          <w:rFonts w:ascii="Times New Roman" w:hAnsi="Times New Roman" w:cs="Times New Roman"/>
          <w:color w:val="000000"/>
          <w:lang w:val="es-CO"/>
        </w:rPr>
        <w:t>er raíz cuadrada negativa de”</w:t>
      </w:r>
      <w:r w:rsidR="00D95D07">
        <w:rPr>
          <w:rFonts w:ascii="Times New Roman" w:hAnsi="Times New Roman" w:cs="Times New Roman"/>
          <w:color w:val="000000"/>
          <w:lang w:val="es-CO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F3EC83F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 w:rsidRPr="00C61FFA">
        <w:rPr>
          <w:rFonts w:ascii="Times New Roman" w:hAnsi="Times New Roman" w:cs="Times New Roman"/>
          <w:lang w:val="es-ES_tradnl"/>
        </w:rPr>
        <w:t>Recuerda que todos los números reales tienen dos raíces cuadradas, una positiva y otra negativa. Por ejemplo, las raíces cuadradas de 4 son 2 y -2, mientras que las raíces cuadradas de 30 son aproximadamente 5,477226 y -5,477226.</w:t>
      </w:r>
      <w:r>
        <w:rPr>
          <w:rFonts w:ascii="Times New Roman" w:hAnsi="Times New Roman" w:cs="Times New Roman"/>
          <w:lang w:val="es-ES_tradnl"/>
        </w:rPr>
        <w:t xml:space="preserve"> En ambos casos la primera es la raíz cuadrada positiva, mientras que la segunda es la raíz cuadrada negativa.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6951844" w:rsidR="000719EE" w:rsidRPr="000719EE" w:rsidRDefault="0062130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0D0BA73" w:rsidR="000719EE" w:rsidRPr="000719EE" w:rsidRDefault="0062130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5C0E3353" w:rsidR="004A4A9C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="00621301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9CCA6B" w14:textId="77777777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27D3E9CB" w14:textId="5F656CC2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>Descripción de la relación:</w:t>
      </w:r>
      <w:r w:rsidRPr="004165A0">
        <w:rPr>
          <w:rFonts w:ascii="Times New Roman" w:hAnsi="Times New Roman" w:cs="Times New Roman"/>
          <w:lang w:val="es-CO"/>
        </w:rPr>
        <w:t xml:space="preserve"> “</w:t>
      </w:r>
      <w:r w:rsidR="003E4CE4">
        <w:rPr>
          <w:rFonts w:ascii="Times New Roman" w:hAnsi="Times New Roman" w:cs="Times New Roman"/>
          <w:lang w:val="es-CO"/>
        </w:rPr>
        <w:t>s</w:t>
      </w:r>
      <w:r w:rsidRPr="004165A0">
        <w:rPr>
          <w:rFonts w:ascii="Times New Roman" w:hAnsi="Times New Roman" w:cs="Times New Roman"/>
          <w:lang w:val="es-CO"/>
        </w:rPr>
        <w:t>er la raíz cuadrada negativa de”</w:t>
      </w:r>
    </w:p>
    <w:p w14:paraId="70CE5A0E" w14:textId="23A65A7D" w:rsidR="00621301" w:rsidRDefault="00621301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partida: </w:t>
      </w:r>
      <w:r w:rsidRPr="004165A0">
        <w:rPr>
          <w:rFonts w:ascii="Times New Roman" w:hAnsi="Times New Roman" w:cs="Times New Roman"/>
          <w:lang w:val="es-ES_tradnl"/>
        </w:rPr>
        <w:t>[</w:t>
      </w:r>
      <w:r w:rsidRPr="00621301">
        <w:rPr>
          <w:rFonts w:ascii="Times New Roman" w:hAnsi="Times New Roman" w:cs="Times New Roman"/>
          <w:color w:val="FF0000"/>
          <w:lang w:val="es-ES_tradnl"/>
        </w:rPr>
        <w:t>*</w:t>
      </w:r>
      <w:r w:rsidRPr="004165A0">
        <w:rPr>
          <w:rFonts w:ascii="Times New Roman" w:hAnsi="Times New Roman" w:cs="Times New Roman"/>
          <w:lang w:val="es-ES_tradnl"/>
        </w:rPr>
        <w:t>]</w:t>
      </w:r>
    </w:p>
    <w:p w14:paraId="07BCE724" w14:textId="32E5009F" w:rsidR="00621301" w:rsidRDefault="00621301" w:rsidP="004A4A9C">
      <w:pPr>
        <w:rPr>
          <w:rFonts w:ascii="Times New Roman" w:hAnsi="Times New Roman" w:cs="Times New Roman"/>
          <w:lang w:val="es-CO"/>
        </w:rPr>
      </w:pPr>
      <w:r w:rsidRPr="004165A0">
        <w:rPr>
          <w:rFonts w:ascii="Times New Roman" w:hAnsi="Times New Roman" w:cs="Times New Roman"/>
          <w:b/>
          <w:lang w:val="es-CO"/>
        </w:rPr>
        <w:t xml:space="preserve">Elementos del conjunto de llegada: </w:t>
      </w:r>
      <w:r w:rsidRPr="004165A0">
        <w:rPr>
          <w:rFonts w:ascii="Times New Roman" w:hAnsi="Times New Roman" w:cs="Times New Roman"/>
          <w:lang w:val="es-CO"/>
        </w:rPr>
        <w:t>[</w:t>
      </w:r>
      <w:r w:rsidRPr="00621301">
        <w:rPr>
          <w:rFonts w:ascii="Times New Roman" w:hAnsi="Times New Roman" w:cs="Times New Roman"/>
          <w:color w:val="FF0000"/>
          <w:lang w:val="es-CO"/>
        </w:rPr>
        <w:t>*</w:t>
      </w:r>
      <w:r>
        <w:rPr>
          <w:rFonts w:ascii="Times New Roman" w:hAnsi="Times New Roman" w:cs="Times New Roman"/>
          <w:lang w:val="es-CO"/>
        </w:rPr>
        <w:t>]</w:t>
      </w:r>
    </w:p>
    <w:p w14:paraId="6D491E44" w14:textId="77777777" w:rsidR="00621301" w:rsidRDefault="00621301" w:rsidP="004A4A9C">
      <w:pPr>
        <w:rPr>
          <w:rFonts w:ascii="Times New Roman" w:hAnsi="Times New Roman" w:cs="Times New Roman"/>
          <w:lang w:val="es-CO"/>
        </w:rPr>
      </w:pPr>
    </w:p>
    <w:p w14:paraId="291B0A52" w14:textId="0D67A9C2" w:rsidR="00621301" w:rsidRPr="00D95D07" w:rsidRDefault="00621301" w:rsidP="004A4A9C">
      <w:pPr>
        <w:rPr>
          <w:rFonts w:ascii="Times New Roman" w:hAnsi="Times New Roman" w:cs="Times New Roman"/>
          <w:color w:val="F79646" w:themeColor="accent6"/>
          <w:lang w:val="es-CO"/>
        </w:rPr>
      </w:pPr>
      <w:r w:rsidRPr="00621301">
        <w:rPr>
          <w:rFonts w:ascii="Times New Roman" w:hAnsi="Times New Roman" w:cs="Times New Roman"/>
          <w:b/>
          <w:lang w:val="es-CO"/>
        </w:rPr>
        <w:t xml:space="preserve">Ecuación o regla para relacionar los elementos. </w:t>
      </w:r>
      <m:oMath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y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F79646" w:themeColor="accent6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color w:val="F79646" w:themeColor="accent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F79646" w:themeColor="accent6"/>
            <w:lang w:val="es-CO"/>
          </w:rPr>
          <m:t>=</m:t>
        </m:r>
      </m:oMath>
      <w:r w:rsidRPr="00621301">
        <w:rPr>
          <w:rFonts w:ascii="Times New Roman" w:hAnsi="Times New Roman" w:cs="Times New Roman"/>
          <w:b/>
          <w:color w:val="F79646" w:themeColor="accent6"/>
          <w:lang w:val="es-CO"/>
        </w:rPr>
        <w:t xml:space="preserve">: </w:t>
      </w:r>
      <m:oMath>
        <m:r>
          <w:rPr>
            <w:rFonts w:ascii="Cambria Math" w:hAnsi="Cambria Math" w:cs="Times New Roman"/>
            <w:color w:val="F79646" w:themeColor="accent6"/>
            <w:lang w:val="es-CO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79646" w:themeColor="accent6"/>
              </w:rPr>
            </m:ctrlPr>
          </m:radPr>
          <m:deg/>
          <m:e>
            <m:r>
              <w:rPr>
                <w:rFonts w:ascii="Cambria Math" w:hAnsi="Cambria Math" w:cs="Times New Roman"/>
                <w:color w:val="F79646" w:themeColor="accent6"/>
              </w:rPr>
              <m:t>x</m:t>
            </m:r>
          </m:e>
        </m:rad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1301" w:rsidRPr="00621301" w14:paraId="6D3C56AE" w14:textId="77777777" w:rsidTr="00D64AE6">
        <w:tc>
          <w:tcPr>
            <w:tcW w:w="4489" w:type="dxa"/>
          </w:tcPr>
          <w:p w14:paraId="3166AABA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FF000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</w:rPr>
                  <m:t>x</m:t>
                </m:r>
              </m:oMath>
            </m:oMathPara>
          </w:p>
        </w:tc>
        <w:tc>
          <w:tcPr>
            <w:tcW w:w="4489" w:type="dxa"/>
          </w:tcPr>
          <w:p w14:paraId="4AB06C6C" w14:textId="77777777" w:rsidR="00621301" w:rsidRPr="00621301" w:rsidRDefault="00621301" w:rsidP="00D64AE6">
            <w:pPr>
              <w:rPr>
                <w:rFonts w:ascii="Times New Roman" w:hAnsi="Times New Roman" w:cs="Times New Roman"/>
                <w:b/>
                <w:color w:val="0070C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y=f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x</m:t>
                    </m:r>
                  </m:e>
                </m:d>
              </m:oMath>
            </m:oMathPara>
          </w:p>
        </w:tc>
      </w:tr>
      <w:tr w:rsidR="00621301" w:rsidRPr="00621301" w14:paraId="680AEC7D" w14:textId="77777777" w:rsidTr="00D64AE6">
        <w:trPr>
          <w:trHeight w:val="77"/>
        </w:trPr>
        <w:tc>
          <w:tcPr>
            <w:tcW w:w="4489" w:type="dxa"/>
          </w:tcPr>
          <w:p w14:paraId="3ED6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-5</m:t>
                </m:r>
              </m:oMath>
            </m:oMathPara>
          </w:p>
        </w:tc>
        <w:tc>
          <w:tcPr>
            <w:tcW w:w="4489" w:type="dxa"/>
          </w:tcPr>
          <w:p w14:paraId="3BF6042C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A532DC" w14:paraId="586172C4" w14:textId="77777777" w:rsidTr="00D64AE6">
        <w:tc>
          <w:tcPr>
            <w:tcW w:w="4489" w:type="dxa"/>
          </w:tcPr>
          <w:p w14:paraId="061F75D1" w14:textId="525DE479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-4</m:t>
                </m:r>
                <m:r>
                  <w:rPr>
                    <w:rFonts w:ascii="Cambria Math" w:hAnsi="Cambria Math" w:cs="Times New Roman"/>
                    <w:color w:val="FF0000"/>
                  </w:rPr>
                  <m:t>,</m:t>
                </m:r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7FF796C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A532DC" w14:paraId="72BB217C" w14:textId="77777777" w:rsidTr="00D64AE6">
        <w:tc>
          <w:tcPr>
            <w:tcW w:w="4489" w:type="dxa"/>
          </w:tcPr>
          <w:p w14:paraId="2D7CB4E0" w14:textId="77777777" w:rsidR="00621301" w:rsidRPr="00621301" w:rsidRDefault="00621301" w:rsidP="00D64AE6">
            <w:pPr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489" w:type="dxa"/>
          </w:tcPr>
          <w:p w14:paraId="2433CFE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6D0CEDA9" w14:textId="77777777" w:rsidTr="00D64AE6">
        <w:tc>
          <w:tcPr>
            <w:tcW w:w="4489" w:type="dxa"/>
          </w:tcPr>
          <w:p w14:paraId="10009314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FF0000"/>
                  </w:rPr>
                  <m:t>-1</m:t>
                </m:r>
              </m:oMath>
            </m:oMathPara>
          </w:p>
        </w:tc>
        <w:tc>
          <w:tcPr>
            <w:tcW w:w="4489" w:type="dxa"/>
          </w:tcPr>
          <w:p w14:paraId="011711A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323D25">
              <w:rPr>
                <w:rFonts w:ascii="Times New Roman" w:hAnsi="Times New Roman" w:cs="Times New Roman"/>
                <w:color w:val="FF0000"/>
                <w:lang w:val="es-CO"/>
              </w:rPr>
              <w:t>[*]</w:t>
            </w:r>
          </w:p>
        </w:tc>
      </w:tr>
      <w:tr w:rsidR="00621301" w:rsidRPr="00A532DC" w14:paraId="6C2E74EA" w14:textId="77777777" w:rsidTr="00D64AE6">
        <w:tc>
          <w:tcPr>
            <w:tcW w:w="4489" w:type="dxa"/>
          </w:tcPr>
          <w:p w14:paraId="24065CD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FF000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489" w:type="dxa"/>
          </w:tcPr>
          <w:p w14:paraId="2325620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  <w:lang w:val="es-CO"/>
              </w:rPr>
            </w:pPr>
            <w:r w:rsidRPr="00621301">
              <w:rPr>
                <w:rFonts w:ascii="Times New Roman" w:hAnsi="Times New Roman" w:cs="Times New Roman"/>
                <w:color w:val="0070C0"/>
                <w:lang w:val="es-CO"/>
              </w:rPr>
              <w:t>No está en el conjunto de salida</w:t>
            </w:r>
          </w:p>
        </w:tc>
      </w:tr>
      <w:tr w:rsidR="00621301" w:rsidRPr="00621301" w14:paraId="378F3E5D" w14:textId="77777777" w:rsidTr="00D64AE6">
        <w:tc>
          <w:tcPr>
            <w:tcW w:w="4489" w:type="dxa"/>
          </w:tcPr>
          <w:p w14:paraId="4D48350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0</m:t>
                </m:r>
              </m:oMath>
            </m:oMathPara>
          </w:p>
        </w:tc>
        <w:tc>
          <w:tcPr>
            <w:tcW w:w="4489" w:type="dxa"/>
          </w:tcPr>
          <w:p w14:paraId="66286A9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0</m:t>
                </m:r>
              </m:oMath>
            </m:oMathPara>
          </w:p>
        </w:tc>
      </w:tr>
      <w:tr w:rsidR="00621301" w:rsidRPr="00621301" w14:paraId="46D1318E" w14:textId="77777777" w:rsidTr="00D64AE6">
        <w:tc>
          <w:tcPr>
            <w:tcW w:w="4489" w:type="dxa"/>
          </w:tcPr>
          <w:p w14:paraId="0D583F25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</m:t>
                </m:r>
              </m:oMath>
            </m:oMathPara>
          </w:p>
        </w:tc>
        <w:tc>
          <w:tcPr>
            <w:tcW w:w="4489" w:type="dxa"/>
          </w:tcPr>
          <w:p w14:paraId="0D7B1B40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1975ACB7" w14:textId="77777777" w:rsidTr="00D64AE6">
        <w:tc>
          <w:tcPr>
            <w:tcW w:w="4489" w:type="dxa"/>
          </w:tcPr>
          <w:p w14:paraId="6266DD1D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1,4142</m:t>
                </m:r>
              </m:oMath>
            </m:oMathPara>
          </w:p>
        </w:tc>
        <w:tc>
          <w:tcPr>
            <w:tcW w:w="4489" w:type="dxa"/>
          </w:tcPr>
          <w:p w14:paraId="1F3D9B2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1,1892</m:t>
                </m:r>
              </m:oMath>
            </m:oMathPara>
          </w:p>
        </w:tc>
      </w:tr>
      <w:tr w:rsidR="00621301" w:rsidRPr="00621301" w14:paraId="748E5C86" w14:textId="77777777" w:rsidTr="00D64AE6">
        <w:tc>
          <w:tcPr>
            <w:tcW w:w="4489" w:type="dxa"/>
          </w:tcPr>
          <w:p w14:paraId="526FACE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2</m:t>
                </m:r>
              </m:oMath>
            </m:oMathPara>
          </w:p>
        </w:tc>
        <w:tc>
          <w:tcPr>
            <w:tcW w:w="4489" w:type="dxa"/>
          </w:tcPr>
          <w:p w14:paraId="21487A7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2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≅-1,414214</m:t>
                </m:r>
              </m:oMath>
            </m:oMathPara>
          </w:p>
        </w:tc>
      </w:tr>
      <w:tr w:rsidR="00621301" w:rsidRPr="00621301" w14:paraId="450A136B" w14:textId="77777777" w:rsidTr="00D64AE6">
        <w:tc>
          <w:tcPr>
            <w:tcW w:w="4489" w:type="dxa"/>
          </w:tcPr>
          <w:p w14:paraId="14807D37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3</m:t>
                </m:r>
              </m:oMath>
            </m:oMathPara>
          </w:p>
        </w:tc>
        <w:tc>
          <w:tcPr>
            <w:tcW w:w="4489" w:type="dxa"/>
          </w:tcPr>
          <w:p w14:paraId="20505643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w:r w:rsidRPr="00323D25">
              <w:rPr>
                <w:rFonts w:ascii="Times New Roman" w:hAnsi="Times New Roman" w:cs="Times New Roman"/>
                <w:color w:val="FF0000"/>
              </w:rPr>
              <w:t>[*]</w:t>
            </w:r>
          </w:p>
        </w:tc>
      </w:tr>
      <w:tr w:rsidR="00621301" w:rsidRPr="00621301" w14:paraId="64441E8D" w14:textId="77777777" w:rsidTr="00D64AE6">
        <w:tc>
          <w:tcPr>
            <w:tcW w:w="4489" w:type="dxa"/>
          </w:tcPr>
          <w:p w14:paraId="2E97C9DD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FF0000"/>
                  </w:rPr>
                  <m:t>π</m:t>
                </m:r>
              </m:oMath>
            </m:oMathPara>
          </w:p>
        </w:tc>
        <w:tc>
          <w:tcPr>
            <w:tcW w:w="4489" w:type="dxa"/>
          </w:tcPr>
          <w:p w14:paraId="1027DC89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π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≅-1,7724539</m:t>
                </m:r>
              </m:oMath>
            </m:oMathPara>
          </w:p>
        </w:tc>
      </w:tr>
      <w:tr w:rsidR="00621301" w:rsidRPr="00621301" w14:paraId="5883E04F" w14:textId="77777777" w:rsidTr="00D64AE6">
        <w:tc>
          <w:tcPr>
            <w:tcW w:w="4489" w:type="dxa"/>
          </w:tcPr>
          <w:p w14:paraId="2454FC90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4</w:t>
            </w:r>
          </w:p>
        </w:tc>
        <w:tc>
          <w:tcPr>
            <w:tcW w:w="4489" w:type="dxa"/>
          </w:tcPr>
          <w:p w14:paraId="6B69E505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-2</m:t>
                </m:r>
              </m:oMath>
            </m:oMathPara>
          </w:p>
        </w:tc>
      </w:tr>
      <w:tr w:rsidR="00621301" w:rsidRPr="00D16783" w14:paraId="28B1FB7C" w14:textId="77777777" w:rsidTr="00D64AE6">
        <w:tc>
          <w:tcPr>
            <w:tcW w:w="4489" w:type="dxa"/>
          </w:tcPr>
          <w:p w14:paraId="56411B54" w14:textId="77777777" w:rsidR="00621301" w:rsidRPr="00621301" w:rsidRDefault="00621301" w:rsidP="00D64AE6">
            <w:pPr>
              <w:jc w:val="center"/>
              <w:rPr>
                <w:rFonts w:ascii="Times New Roman" w:eastAsia="Cambria" w:hAnsi="Times New Roman" w:cs="Times New Roman"/>
                <w:color w:val="FF0000"/>
              </w:rPr>
            </w:pPr>
            <w:r w:rsidRPr="00621301">
              <w:rPr>
                <w:rFonts w:ascii="Times New Roman" w:eastAsia="Cambria" w:hAnsi="Times New Roman" w:cs="Times New Roman"/>
                <w:color w:val="FF0000"/>
              </w:rPr>
              <w:t>5</w:t>
            </w:r>
          </w:p>
        </w:tc>
        <w:tc>
          <w:tcPr>
            <w:tcW w:w="4489" w:type="dxa"/>
          </w:tcPr>
          <w:p w14:paraId="1AC23D2F" w14:textId="77777777" w:rsidR="00621301" w:rsidRPr="00621301" w:rsidRDefault="00621301" w:rsidP="00D64AE6">
            <w:pPr>
              <w:jc w:val="center"/>
              <w:rPr>
                <w:rFonts w:ascii="Times New Roman" w:hAnsi="Times New Roman" w:cs="Times New Roman"/>
                <w:color w:val="0070C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70C0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i/>
                        <w:color w:val="0070C0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0070C0"/>
                      </w:rPr>
                      <m:t>5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70C0"/>
                  </w:rPr>
                  <m:t>≅-2,236068</m:t>
                </m:r>
              </m:oMath>
            </m:oMathPara>
          </w:p>
        </w:tc>
      </w:tr>
    </w:tbl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>CONSIDERE QUE EL 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2FAE652" w14:textId="77777777" w:rsidR="00C43F55" w:rsidRPr="009510B5" w:rsidRDefault="00C43F5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FA1E60D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610375FC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CO"/>
        </w:rPr>
        <w:t>Los reales positivos y el cero</w:t>
      </w:r>
      <w:r w:rsidRPr="004165A0">
        <w:rPr>
          <w:rFonts w:ascii="Times New Roman" w:hAnsi="Times New Roman" w:cs="Times New Roman"/>
          <w:b/>
          <w:lang w:val="es-ES_tradnl"/>
        </w:rPr>
        <w:t>;</w:t>
      </w:r>
    </w:p>
    <w:p w14:paraId="5CD228A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 negativos;</w:t>
      </w:r>
    </w:p>
    <w:p w14:paraId="056E5BEC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ED8AEF6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reales;</w:t>
      </w:r>
    </w:p>
    <w:p w14:paraId="09BD1333" w14:textId="77777777" w:rsidR="00323D25" w:rsidRPr="004165A0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CO"/>
        </w:rPr>
        <w:t>Los reales positivos y el cero</w:t>
      </w:r>
      <w:r w:rsidRPr="004165A0">
        <w:rPr>
          <w:rFonts w:ascii="Times New Roman" w:hAnsi="Times New Roman" w:cs="Times New Roman"/>
          <w:lang w:val="es-ES_tradnl"/>
        </w:rPr>
        <w:t>;</w:t>
      </w:r>
    </w:p>
    <w:p w14:paraId="35963A82" w14:textId="77777777" w:rsidR="00323D25" w:rsidRPr="004165A0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4165A0">
        <w:rPr>
          <w:rFonts w:ascii="Times New Roman" w:hAnsi="Times New Roman" w:cs="Times New Roman"/>
          <w:b/>
          <w:lang w:val="es-ES_tradnl"/>
        </w:rPr>
        <w:t>Los reales negativos y el cero;</w:t>
      </w:r>
    </w:p>
    <w:p w14:paraId="5F4F62CB" w14:textId="77777777" w:rsidR="00323D25" w:rsidRPr="00C61FFA" w:rsidRDefault="00323D25" w:rsidP="00323D25">
      <w:pPr>
        <w:rPr>
          <w:rFonts w:ascii="Times New Roman" w:hAnsi="Times New Roman" w:cs="Times New Roman"/>
          <w:lang w:val="es-ES_tradnl"/>
        </w:rPr>
      </w:pPr>
      <w:r w:rsidRPr="004165A0">
        <w:rPr>
          <w:rFonts w:ascii="Times New Roman" w:hAnsi="Times New Roman" w:cs="Times New Roman"/>
          <w:lang w:val="es-ES_tradnl"/>
        </w:rPr>
        <w:t>Los naturales y el cero;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95AD5F3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2,236068</w:t>
      </w:r>
    </w:p>
    <w:p w14:paraId="1CCE8A25" w14:textId="77777777" w:rsidR="00323D25" w:rsidRPr="00323D25" w:rsidRDefault="00323D25" w:rsidP="00323D25">
      <w:pPr>
        <w:tabs>
          <w:tab w:val="left" w:pos="1122"/>
        </w:tabs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lastRenderedPageBreak/>
        <w:t>-25</w:t>
      </w:r>
    </w:p>
    <w:p w14:paraId="3A96702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-2,236068</w:t>
      </w:r>
    </w:p>
    <w:p w14:paraId="38586ECA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F4D6B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66DD00C4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CO"/>
        </w:rPr>
        <w:t>No está en el conjunto de salida</w:t>
      </w:r>
    </w:p>
    <w:p w14:paraId="47734F7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-1</w:t>
      </w:r>
    </w:p>
    <w:p w14:paraId="2DBBA60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5FF880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1</w:t>
      </w:r>
    </w:p>
    <w:p w14:paraId="38CD3851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CO"/>
        </w:rPr>
        <w:t>No está en el conjunto de salida</w:t>
      </w:r>
    </w:p>
    <w:p w14:paraId="33F651F8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w:r w:rsidRPr="00323D25">
        <w:rPr>
          <w:rFonts w:ascii="Times New Roman" w:hAnsi="Times New Roman" w:cs="Times New Roman"/>
          <w:b/>
          <w:lang w:val="es-ES_tradnl"/>
        </w:rPr>
        <w:t>-1</w:t>
      </w:r>
    </w:p>
    <w:p w14:paraId="0BB36912" w14:textId="77777777" w:rsidR="00323D25" w:rsidRPr="00323D25" w:rsidRDefault="00323D25" w:rsidP="00323D25">
      <w:pPr>
        <w:rPr>
          <w:rFonts w:ascii="Times New Roman" w:hAnsi="Times New Roman" w:cs="Times New Roman"/>
          <w:lang w:val="es-ES_tradnl"/>
        </w:rPr>
      </w:pPr>
      <w:r w:rsidRPr="00323D25">
        <w:rPr>
          <w:rFonts w:ascii="Times New Roman" w:hAnsi="Times New Roman" w:cs="Times New Roman"/>
          <w:lang w:val="es-ES_tradnl"/>
        </w:rPr>
        <w:t>0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8EB9517" w14:textId="77777777" w:rsidR="00323D25" w:rsidRPr="00323D25" w:rsidRDefault="00A532DC" w:rsidP="00323D25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40C36F5E" w14:textId="77777777" w:rsidR="00323D25" w:rsidRPr="00323D25" w:rsidRDefault="00323D25" w:rsidP="00323D25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3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</w:rPr>
            <m:t>≅-1,73205</m:t>
          </m:r>
        </m:oMath>
      </m:oMathPara>
    </w:p>
    <w:p w14:paraId="24944516" w14:textId="77777777" w:rsidR="00323D25" w:rsidRPr="00323D25" w:rsidRDefault="00A532DC" w:rsidP="00323D25">
      <w:pPr>
        <w:rPr>
          <w:rFonts w:ascii="Times New Roman" w:hAnsi="Times New Roman" w:cs="Times New Roman"/>
          <w:i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≅-1,73205</m:t>
          </m:r>
        </m:oMath>
      </m:oMathPara>
    </w:p>
    <w:p w14:paraId="672B31F5" w14:textId="77777777" w:rsidR="00323D25" w:rsidRPr="00323D25" w:rsidRDefault="00323D25" w:rsidP="00323D25">
      <w:pPr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3</m:t>
              </m:r>
            </m:e>
          </m:rad>
          <m:r>
            <w:rPr>
              <w:rFonts w:ascii="Cambria Math" w:hAnsi="Cambria Math" w:cs="Times New Roman"/>
            </w:rPr>
            <m:t>≅1,73205</m:t>
          </m:r>
        </m:oMath>
      </m:oMathPara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020BEEC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148ACD" w14:textId="7B5249ED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0212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C8CC5D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0655187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1DA840" w14:textId="1EEB1597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92B9C4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595528D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917BE7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CC678F" w14:textId="3BA80B83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AE051EC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41BB25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AB3CE76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BAD974A" w14:textId="38CE6945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D543E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5449462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B33D3B2" w14:textId="77777777" w:rsidR="004024BA" w:rsidRPr="0072270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sectPr w:rsidR="004024B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3D25"/>
    <w:rsid w:val="00326C60"/>
    <w:rsid w:val="00333708"/>
    <w:rsid w:val="00340C3A"/>
    <w:rsid w:val="00342E6F"/>
    <w:rsid w:val="00345260"/>
    <w:rsid w:val="00353644"/>
    <w:rsid w:val="003A458C"/>
    <w:rsid w:val="003D72B3"/>
    <w:rsid w:val="003E4CE4"/>
    <w:rsid w:val="004024BA"/>
    <w:rsid w:val="00411F22"/>
    <w:rsid w:val="00417B06"/>
    <w:rsid w:val="004375B6"/>
    <w:rsid w:val="0045712C"/>
    <w:rsid w:val="00485C72"/>
    <w:rsid w:val="004A4A9C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301"/>
    <w:rsid w:val="00630169"/>
    <w:rsid w:val="0063490D"/>
    <w:rsid w:val="00647430"/>
    <w:rsid w:val="00665D5C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3DCC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532DC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95D07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B713B61-DD91-4540-9756-495B96EF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4C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4C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8</cp:revision>
  <dcterms:created xsi:type="dcterms:W3CDTF">2015-03-06T16:52:00Z</dcterms:created>
  <dcterms:modified xsi:type="dcterms:W3CDTF">2015-04-09T21:08:00Z</dcterms:modified>
</cp:coreProperties>
</file>