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6EB2EAA" w:rsidR="0045712C" w:rsidRPr="00DF0F94" w:rsidRDefault="0014528A" w:rsidP="00CB02D2">
      <w:pPr>
        <w:jc w:val="center"/>
        <w:rPr>
          <w:rFonts w:ascii="Times New Roman" w:hAnsi="Times New Roman" w:cs="Times New Roman"/>
          <w:b/>
          <w:lang w:val="es-ES_tradnl"/>
        </w:rPr>
      </w:pPr>
      <w:bookmarkStart w:id="0" w:name="_GoBack"/>
      <w:bookmarkEnd w:id="0"/>
      <w:r w:rsidRPr="00DF0F94">
        <w:rPr>
          <w:rFonts w:ascii="Times New Roman" w:hAnsi="Times New Roman" w:cs="Times New Roman"/>
          <w:b/>
          <w:lang w:val="es-ES_tradnl"/>
        </w:rPr>
        <w:t>Interactivo F</w:t>
      </w:r>
      <w:r w:rsidR="00E44B0C" w:rsidRPr="00DF0F94">
        <w:rPr>
          <w:rFonts w:ascii="Times New Roman" w:hAnsi="Times New Roman" w:cs="Times New Roman"/>
          <w:b/>
          <w:lang w:val="es-ES_tradnl"/>
        </w:rPr>
        <w:t>13</w:t>
      </w:r>
      <w:r w:rsidR="0045712C" w:rsidRPr="00DF0F94">
        <w:rPr>
          <w:rFonts w:ascii="Times New Roman" w:hAnsi="Times New Roman" w:cs="Times New Roman"/>
          <w:b/>
          <w:lang w:val="es-ES_tradnl"/>
        </w:rPr>
        <w:t xml:space="preserve">: </w:t>
      </w:r>
      <w:proofErr w:type="spellStart"/>
      <w:r w:rsidR="00591398">
        <w:rPr>
          <w:rFonts w:ascii="Times New Roman" w:hAnsi="Times New Roman" w:cs="Times New Roman"/>
          <w:b/>
          <w:lang w:val="es-ES_tradnl"/>
        </w:rPr>
        <w:t>w</w:t>
      </w:r>
      <w:r w:rsidR="00E44B0C" w:rsidRPr="00DF0F94">
        <w:rPr>
          <w:rFonts w:ascii="Times New Roman" w:hAnsi="Times New Roman" w:cs="Times New Roman"/>
          <w:b/>
          <w:lang w:val="es-ES_tradnl"/>
        </w:rPr>
        <w:t>ebquest</w:t>
      </w:r>
      <w:proofErr w:type="spellEnd"/>
    </w:p>
    <w:p w14:paraId="720D2C7B" w14:textId="77777777" w:rsidR="0045712C" w:rsidRPr="00DF0F9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7D203AF7" w:rsidR="00CD652E" w:rsidRPr="00DF0F94" w:rsidRDefault="00C4739B" w:rsidP="00CD652E">
      <w:pPr>
        <w:rPr>
          <w:rFonts w:ascii="Times New Roman" w:hAnsi="Times New Roman" w:cs="Times New Roman"/>
          <w:lang w:val="es-ES_tradnl"/>
        </w:rPr>
      </w:pPr>
      <w:r w:rsidRPr="00C04686">
        <w:rPr>
          <w:rFonts w:ascii="Times" w:hAnsi="Times"/>
          <w:sz w:val="20"/>
          <w:szCs w:val="20"/>
          <w:highlight w:val="yellow"/>
          <w:lang w:val="es-MX"/>
        </w:rPr>
        <w:t>GUION_MA_G10_02_CO</w:t>
      </w:r>
    </w:p>
    <w:p w14:paraId="2FD5753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6FE7841C" w:rsidR="00CD652E" w:rsidRPr="00DF0F94" w:rsidRDefault="00591398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1505C07E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18B66031" w14:textId="3BC0CC36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Título del recurso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4735BF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="004735BF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794F70B" w14:textId="7492D8D4" w:rsidR="00CD652E" w:rsidRPr="00DF0F94" w:rsidRDefault="00B67B61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8D6202A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99CA374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39377BD2" w14:textId="31D50438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Interactivo en el que se observa la posición canónica de polígonos inscritos en una circunferencia</w:t>
      </w:r>
    </w:p>
    <w:p w14:paraId="2096099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75A1BF8C" w:rsidR="00CD652E" w:rsidRPr="00B67B61" w:rsidRDefault="00E2246E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</w:t>
      </w:r>
      <w:r w:rsidR="00B67B61">
        <w:rPr>
          <w:rFonts w:ascii="Times New Roman" w:hAnsi="Times New Roman" w:cs="Times New Roman"/>
          <w:lang w:val="es-419"/>
        </w:rPr>
        <w:t>olígonos inscritos,trigonometría,seno,coseno</w:t>
      </w:r>
    </w:p>
    <w:p w14:paraId="18DF7029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3A813975" w:rsidR="00CD652E" w:rsidRPr="00B67B61" w:rsidRDefault="00B67B6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15 minutos</w:t>
      </w:r>
    </w:p>
    <w:p w14:paraId="71B1C5EB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403"/>
        <w:gridCol w:w="1376"/>
        <w:gridCol w:w="360"/>
        <w:gridCol w:w="2445"/>
        <w:gridCol w:w="415"/>
        <w:gridCol w:w="2220"/>
        <w:gridCol w:w="415"/>
      </w:tblGrid>
      <w:tr w:rsidR="00CD652E" w:rsidRPr="00DF0F94" w14:paraId="0AC7D94E" w14:textId="77777777" w:rsidTr="00F4317E">
        <w:tc>
          <w:tcPr>
            <w:tcW w:w="1248" w:type="dxa"/>
          </w:tcPr>
          <w:p w14:paraId="21CFC16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0BBED2FE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1A0403D5" w14:textId="77777777" w:rsidTr="00F4317E">
        <w:tc>
          <w:tcPr>
            <w:tcW w:w="1248" w:type="dxa"/>
          </w:tcPr>
          <w:p w14:paraId="2FE8329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F0F94" w14:paraId="13ED5E29" w14:textId="77777777" w:rsidTr="00F4317E">
        <w:tc>
          <w:tcPr>
            <w:tcW w:w="4536" w:type="dxa"/>
          </w:tcPr>
          <w:p w14:paraId="1A3927AE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2B10BA7" w:rsidR="00CD652E" w:rsidRPr="00C87893" w:rsidRDefault="00C87893" w:rsidP="00F4317E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CD652E" w:rsidRPr="00C04686" w14:paraId="03CC3BFB" w14:textId="77777777" w:rsidTr="00F4317E">
        <w:tc>
          <w:tcPr>
            <w:tcW w:w="4536" w:type="dxa"/>
          </w:tcPr>
          <w:p w14:paraId="144209B0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445A8CD9" w14:textId="77777777" w:rsidTr="00F4317E">
        <w:tc>
          <w:tcPr>
            <w:tcW w:w="4536" w:type="dxa"/>
          </w:tcPr>
          <w:p w14:paraId="4D25ADD3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F0F94" w14:paraId="09042920" w14:textId="77777777" w:rsidTr="00F4317E">
        <w:tc>
          <w:tcPr>
            <w:tcW w:w="4536" w:type="dxa"/>
          </w:tcPr>
          <w:p w14:paraId="60DA4CBA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F0F94" w:rsidRDefault="00CD652E" w:rsidP="00F4317E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096FFC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DF0F94" w14:paraId="1D05078D" w14:textId="77777777" w:rsidTr="007B5078">
        <w:tc>
          <w:tcPr>
            <w:tcW w:w="2126" w:type="dxa"/>
          </w:tcPr>
          <w:p w14:paraId="5BDFE4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523B0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8AEFC71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C175BC9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28F49A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93C95D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744CD6B4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2D5BEC9" w14:textId="4D18D40B" w:rsidR="005665EB" w:rsidRPr="00C87893" w:rsidRDefault="00C87893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5665EB" w:rsidRPr="00DF0F94" w14:paraId="24EE0D52" w14:textId="77777777" w:rsidTr="007B5078">
        <w:tc>
          <w:tcPr>
            <w:tcW w:w="2126" w:type="dxa"/>
          </w:tcPr>
          <w:p w14:paraId="64FF809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8F50EE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C4A6D6B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E547B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A03C7D3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E15BDA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19548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CCCD5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665EB" w:rsidRPr="00DF0F94" w14:paraId="031FB24F" w14:textId="77777777" w:rsidTr="007B5078">
        <w:tc>
          <w:tcPr>
            <w:tcW w:w="2126" w:type="dxa"/>
          </w:tcPr>
          <w:p w14:paraId="5B81DBA7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FD47FD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63943B5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DE7401C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B934558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1BD80C4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A5BA1F6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8612D9D" w14:textId="77777777" w:rsidR="005665EB" w:rsidRPr="00DF0F94" w:rsidRDefault="005665E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208451B" w14:textId="77777777" w:rsidR="005665EB" w:rsidRPr="00DF0F94" w:rsidRDefault="005665EB" w:rsidP="005665EB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C8B83AF" w:rsidR="00CD652E" w:rsidRPr="00C87893" w:rsidRDefault="00C8789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28AED71D" w14:textId="1F47BAAD" w:rsidR="00C87893" w:rsidRDefault="00C8789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0BD8E101" w14:textId="325EEED4" w:rsidR="00F4317E" w:rsidRPr="00DF0F94" w:rsidRDefault="00591398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</w:t>
      </w:r>
      <w:r>
        <w:rPr>
          <w:rFonts w:ascii="Times New Roman" w:hAnsi="Times New Roman" w:cs="Times New Roman"/>
          <w:b/>
          <w:lang w:val="es-ES_tradnl"/>
        </w:rPr>
        <w:t>icha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profesor</w:t>
      </w:r>
    </w:p>
    <w:p w14:paraId="1A3C8DB3" w14:textId="7EFD0E1C" w:rsidR="00F4317E" w:rsidRDefault="00FD1098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inscripción de polígonos regulares en una circunferencia, en los cursos previos </w:t>
      </w:r>
      <w:r w:rsidR="00591398">
        <w:rPr>
          <w:rFonts w:ascii="Times New Roman" w:hAnsi="Times New Roman" w:cs="Times New Roman"/>
          <w:lang w:val="es-419"/>
        </w:rPr>
        <w:t xml:space="preserve">aparece </w:t>
      </w:r>
      <w:r w:rsidR="002C275A">
        <w:rPr>
          <w:rFonts w:ascii="Times New Roman" w:hAnsi="Times New Roman" w:cs="Times New Roman"/>
          <w:lang w:val="es-419"/>
        </w:rPr>
        <w:t xml:space="preserve">habitualmente asociada a la observación y comprensión de atributos medibles de los polígonos generales, como perímetro, área, volumen, etc. </w:t>
      </w:r>
      <w:r w:rsidR="00D552D0">
        <w:rPr>
          <w:rFonts w:ascii="Times New Roman" w:hAnsi="Times New Roman" w:cs="Times New Roman"/>
          <w:lang w:val="es-419"/>
        </w:rPr>
        <w:t xml:space="preserve">En décimo grado su incorporación es importante para vincularla, bien sea con la medición de ángulos, con la resolución de triángulos, como apertura para los números complejos, </w:t>
      </w:r>
      <w:r w:rsidR="00F0075C">
        <w:rPr>
          <w:rFonts w:ascii="Times New Roman" w:hAnsi="Times New Roman" w:cs="Times New Roman"/>
          <w:lang w:val="es-419"/>
        </w:rPr>
        <w:t>para aproximar medidas en figuras no polínómicas, etc.</w:t>
      </w:r>
    </w:p>
    <w:p w14:paraId="7172373C" w14:textId="77777777" w:rsidR="002C275A" w:rsidRDefault="002C275A" w:rsidP="00CD652E">
      <w:pPr>
        <w:rPr>
          <w:rFonts w:ascii="Times New Roman" w:hAnsi="Times New Roman" w:cs="Times New Roman"/>
          <w:lang w:val="es-419"/>
        </w:rPr>
      </w:pPr>
    </w:p>
    <w:p w14:paraId="2106C934" w14:textId="1E2A7C18" w:rsidR="002C275A" w:rsidRDefault="002C275A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el sistema coordenadas rectangular</w:t>
      </w:r>
      <w:r w:rsidR="00F07655">
        <w:rPr>
          <w:rFonts w:ascii="Times New Roman" w:hAnsi="Times New Roman" w:cs="Times New Roman"/>
          <w:lang w:val="es-419"/>
        </w:rPr>
        <w:t>es</w:t>
      </w:r>
      <w:r>
        <w:rPr>
          <w:rFonts w:ascii="Times New Roman" w:hAnsi="Times New Roman" w:cs="Times New Roman"/>
          <w:lang w:val="es-419"/>
        </w:rPr>
        <w:t xml:space="preserve"> apoya </w:t>
      </w:r>
      <w:r w:rsidR="00F07655">
        <w:rPr>
          <w:rFonts w:ascii="Times New Roman" w:hAnsi="Times New Roman" w:cs="Times New Roman"/>
          <w:lang w:val="es-419"/>
        </w:rPr>
        <w:t>la comprensión de la trigonometría, pues los vértices del polígono van a corresponder específicamente al coseno y al seno del ángulo central medido. Ya que los polígonos dividen a la circunferencia completa en su cantidad de lados,</w:t>
      </w:r>
      <w:r w:rsidR="009936BE">
        <w:rPr>
          <w:rFonts w:ascii="Times New Roman" w:hAnsi="Times New Roman" w:cs="Times New Roman"/>
          <w:lang w:val="es-419"/>
        </w:rPr>
        <w:t xml:space="preserve"> es sencillo ver de esta manera qué es el coseno, el seno y la tangente de un ángulo, incluso con los signos asociados según la ubic</w:t>
      </w:r>
      <w:r w:rsidR="00F0075C">
        <w:rPr>
          <w:rFonts w:ascii="Times New Roman" w:hAnsi="Times New Roman" w:cs="Times New Roman"/>
          <w:lang w:val="es-419"/>
        </w:rPr>
        <w:t xml:space="preserve">ación del ángulo por cuadrantes con relaciones de </w:t>
      </w:r>
      <w:r w:rsidR="009F10A0">
        <w:rPr>
          <w:rFonts w:ascii="Times New Roman" w:hAnsi="Times New Roman" w:cs="Times New Roman"/>
          <w:lang w:val="es-419"/>
        </w:rPr>
        <w:t>simetría axial o puntual según si la cantidad de lados es par o impar.</w:t>
      </w:r>
    </w:p>
    <w:p w14:paraId="2C0DD99F" w14:textId="77777777" w:rsidR="00644A82" w:rsidRDefault="00644A82" w:rsidP="00CD652E">
      <w:pPr>
        <w:rPr>
          <w:rFonts w:ascii="Times New Roman" w:hAnsi="Times New Roman" w:cs="Times New Roman"/>
          <w:lang w:val="es-419"/>
        </w:rPr>
      </w:pPr>
    </w:p>
    <w:p w14:paraId="2A62659B" w14:textId="2DEB664C" w:rsidR="00644A82" w:rsidRDefault="00644A82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Revisando el comportamiento del cuadrado, hexágono y octágono aparecen las razones trigonométricas para los ángulos especiales</w:t>
      </w:r>
      <w:r w:rsidR="001B35A2">
        <w:rPr>
          <w:rFonts w:ascii="Times New Roman" w:hAnsi="Times New Roman" w:cs="Times New Roman"/>
          <w:lang w:val="es-419"/>
        </w:rPr>
        <w:t xml:space="preserve">, incluyendo el signo, y también el significado. El fácil por ejemplo ver que un ángulo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270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1B35A2" w:rsidRPr="001B35A2">
        <w:rPr>
          <w:rFonts w:ascii="Times New Roman" w:hAnsi="Times New Roman" w:cs="Times New Roman"/>
          <w:lang w:val="es-419"/>
        </w:rPr>
        <w:t xml:space="preserve"> </w:t>
      </w:r>
      <w:r w:rsidR="001B35A2">
        <w:rPr>
          <w:rFonts w:ascii="Times New Roman" w:hAnsi="Times New Roman" w:cs="Times New Roman"/>
          <w:lang w:val="es-419"/>
        </w:rPr>
        <w:t xml:space="preserve">corresponde a uno de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3π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4</m:t>
            </m:r>
          </m:den>
        </m:f>
      </m:oMath>
      <w:r w:rsidR="001B35A2">
        <w:rPr>
          <w:rFonts w:ascii="Times New Roman" w:hAnsi="Times New Roman" w:cs="Times New Roman"/>
          <w:lang w:val="es-419"/>
        </w:rPr>
        <w:t xml:space="preserve">, y que </w:t>
      </w:r>
      <w:r w:rsidR="0027425D">
        <w:rPr>
          <w:rFonts w:ascii="Times New Roman" w:hAnsi="Times New Roman" w:cs="Times New Roman"/>
          <w:lang w:val="es-419"/>
        </w:rPr>
        <w:t xml:space="preserve">su coseno y seno son los vértices del punto </w:t>
      </w:r>
      <m:oMath>
        <m:r>
          <w:rPr>
            <w:rFonts w:ascii="Cambria Math" w:hAnsi="Cambria Math" w:cs="Times New Roman"/>
            <w:lang w:val="es-419"/>
          </w:rPr>
          <m:t>D=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-1</m:t>
            </m:r>
          </m:e>
        </m:d>
        <m:r>
          <w:rPr>
            <w:rFonts w:ascii="Cambria Math" w:hAnsi="Cambria Math" w:cs="Times New Roman"/>
            <w:lang w:val="es-419"/>
          </w:rPr>
          <m:t>=</m:t>
        </m:r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  <m:r>
              <w:rPr>
                <w:rFonts w:ascii="Cambria Math" w:hAnsi="Cambria Math" w:cs="Times New Roman"/>
                <w:lang w:val="es-419"/>
              </w:rPr>
              <m:t>,</m:t>
            </m:r>
            <m:func>
              <m:funcPr>
                <m:ctrlPr>
                  <w:rPr>
                    <w:rFonts w:ascii="Cambria Math" w:hAnsi="Cambria Math" w:cs="Times New Roman"/>
                    <w:i/>
                    <w:lang w:val="es-419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s-419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419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s-419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s-419"/>
                      </w:rPr>
                      <m:t>o</m:t>
                    </m:r>
                  </m:sup>
                </m:sSup>
              </m:e>
            </m:func>
          </m:e>
        </m:d>
      </m:oMath>
    </w:p>
    <w:p w14:paraId="4754E037" w14:textId="77777777" w:rsidR="009F10A0" w:rsidRDefault="009F10A0" w:rsidP="00CD652E">
      <w:pPr>
        <w:rPr>
          <w:rFonts w:ascii="Times New Roman" w:hAnsi="Times New Roman" w:cs="Times New Roman"/>
          <w:lang w:val="es-419"/>
        </w:rPr>
      </w:pPr>
    </w:p>
    <w:p w14:paraId="5EE75D96" w14:textId="3B99B6EB" w:rsidR="009F10A0" w:rsidRDefault="00644A82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6D4A3975" wp14:editId="1593EDF1">
            <wp:extent cx="1873395" cy="1514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222" cy="153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9B92" w14:textId="551689A1" w:rsidR="0000721E" w:rsidRDefault="0027425D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De la misma manera, con </w:t>
      </w:r>
      <w:r w:rsidR="0000721E">
        <w:rPr>
          <w:rFonts w:ascii="Times New Roman" w:hAnsi="Times New Roman" w:cs="Times New Roman"/>
          <w:lang w:val="es-419"/>
        </w:rPr>
        <w:t>el héxagono se observa la conversión de grados a radianes de ángulos múltiplos de</w:t>
      </w:r>
      <w:r w:rsidR="000D59E7">
        <w:rPr>
          <w:rFonts w:ascii="Times New Roman" w:hAnsi="Times New Roman" w:cs="Times New Roman"/>
          <w:lang w:val="es-419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30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00721E">
        <w:rPr>
          <w:rFonts w:ascii="Times New Roman" w:hAnsi="Times New Roman" w:cs="Times New Roman"/>
          <w:lang w:val="es-419"/>
        </w:rPr>
        <w:t xml:space="preserve">, sus signos, simetría, etc. Sirve también para identificar por qué el seno de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60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120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A02FC8">
        <w:rPr>
          <w:rFonts w:ascii="Times New Roman" w:hAnsi="Times New Roman" w:cs="Times New Roman"/>
          <w:lang w:val="es-419"/>
        </w:rPr>
        <w:t xml:space="preserve"> es el mismo –pues los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A02FC8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A02FC8">
        <w:rPr>
          <w:rFonts w:ascii="Times New Roman" w:hAnsi="Times New Roman" w:cs="Times New Roman"/>
          <w:lang w:val="es-419"/>
        </w:rPr>
        <w:t xml:space="preserve"> tienen la misma segunda coordenada, mientras que su coseno cambia de signo</w:t>
      </w:r>
      <w:r w:rsidR="000D59E7">
        <w:rPr>
          <w:rFonts w:ascii="Times New Roman" w:hAnsi="Times New Roman" w:cs="Times New Roman"/>
          <w:lang w:val="es-419"/>
        </w:rPr>
        <w:t xml:space="preserve"> – pues los mismos dos puntos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 w:rsidR="000D59E7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0D59E7">
        <w:rPr>
          <w:rFonts w:ascii="Times New Roman" w:hAnsi="Times New Roman" w:cs="Times New Roman"/>
          <w:lang w:val="es-419"/>
        </w:rPr>
        <w:t xml:space="preserve"> son simétricos respecto al eje </w:t>
      </w:r>
      <w:r w:rsidR="00E2246E">
        <w:rPr>
          <w:rFonts w:ascii="Times New Roman" w:hAnsi="Times New Roman" w:cs="Times New Roman"/>
          <w:i/>
          <w:lang w:val="es-CO"/>
        </w:rPr>
        <w:t>Y</w:t>
      </w:r>
      <w:r w:rsidR="000D59E7">
        <w:rPr>
          <w:rFonts w:ascii="Times New Roman" w:hAnsi="Times New Roman" w:cs="Times New Roman"/>
          <w:lang w:val="es-419"/>
        </w:rPr>
        <w:t>.</w:t>
      </w:r>
    </w:p>
    <w:p w14:paraId="7AB91B23" w14:textId="048C737D" w:rsidR="009936BE" w:rsidRDefault="0000721E" w:rsidP="000D59E7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8F4D7E9" wp14:editId="2E74C677">
            <wp:extent cx="2299163" cy="181927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13" cy="18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10DC6" w14:textId="77777777" w:rsidR="009936BE" w:rsidRPr="00FD1098" w:rsidRDefault="009936BE" w:rsidP="00CD652E">
      <w:pPr>
        <w:rPr>
          <w:rFonts w:ascii="Times New Roman" w:hAnsi="Times New Roman" w:cs="Times New Roman"/>
          <w:lang w:val="es-419"/>
        </w:rPr>
      </w:pPr>
    </w:p>
    <w:p w14:paraId="429F9B76" w14:textId="23979B98" w:rsidR="00F4317E" w:rsidRDefault="004C37D3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Incorporar este tipo de recurso en las explicaciones acerca de la trigonometría permite que algunos cálculos sean mucho más significativos, que r</w:t>
      </w:r>
      <w:r w:rsidR="00946CD0">
        <w:rPr>
          <w:rFonts w:ascii="Times New Roman" w:hAnsi="Times New Roman" w:cs="Times New Roman"/>
          <w:lang w:val="es-419"/>
        </w:rPr>
        <w:t xml:space="preserve">esulten más naturales para </w:t>
      </w:r>
      <w:r>
        <w:rPr>
          <w:rFonts w:ascii="Times New Roman" w:hAnsi="Times New Roman" w:cs="Times New Roman"/>
          <w:lang w:val="es-419"/>
        </w:rPr>
        <w:t xml:space="preserve">estudiantes </w:t>
      </w:r>
      <w:r w:rsidR="00946CD0">
        <w:rPr>
          <w:rFonts w:ascii="Times New Roman" w:hAnsi="Times New Roman" w:cs="Times New Roman"/>
          <w:lang w:val="es-419"/>
        </w:rPr>
        <w:t>que consideran</w:t>
      </w:r>
      <w:r>
        <w:rPr>
          <w:rFonts w:ascii="Times New Roman" w:hAnsi="Times New Roman" w:cs="Times New Roman"/>
          <w:lang w:val="es-419"/>
        </w:rPr>
        <w:t xml:space="preserve"> el álgebra o la mera analiticidad </w:t>
      </w:r>
      <w:r w:rsidR="00946CD0">
        <w:rPr>
          <w:rFonts w:ascii="Times New Roman" w:hAnsi="Times New Roman" w:cs="Times New Roman"/>
          <w:lang w:val="es-419"/>
        </w:rPr>
        <w:t>como</w:t>
      </w:r>
      <w:r>
        <w:rPr>
          <w:rFonts w:ascii="Times New Roman" w:hAnsi="Times New Roman" w:cs="Times New Roman"/>
          <w:lang w:val="es-419"/>
        </w:rPr>
        <w:t xml:space="preserve"> vacía o difícil de comprender</w:t>
      </w:r>
      <w:r w:rsidR="00946CD0">
        <w:rPr>
          <w:rFonts w:ascii="Times New Roman" w:hAnsi="Times New Roman" w:cs="Times New Roman"/>
          <w:lang w:val="es-419"/>
        </w:rPr>
        <w:t xml:space="preserve"> y, finalmente, agrupa tipos de pensamiento para ir y venir comprensivamente entre ellos, que es una parte importante para procesos de argumentación, comunicación y validación</w:t>
      </w:r>
      <w:r>
        <w:rPr>
          <w:rFonts w:ascii="Times New Roman" w:hAnsi="Times New Roman" w:cs="Times New Roman"/>
          <w:lang w:val="es-419"/>
        </w:rPr>
        <w:t xml:space="preserve"> </w:t>
      </w:r>
      <w:r w:rsidR="0047130F">
        <w:rPr>
          <w:rFonts w:ascii="Times New Roman" w:hAnsi="Times New Roman" w:cs="Times New Roman"/>
          <w:lang w:val="es-419"/>
        </w:rPr>
        <w:t>propios del pensamiento matemático.</w:t>
      </w:r>
    </w:p>
    <w:p w14:paraId="445887B4" w14:textId="77777777" w:rsid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1D68E481" w14:textId="77777777" w:rsidR="004C37D3" w:rsidRPr="004C37D3" w:rsidRDefault="004C37D3" w:rsidP="00CD652E">
      <w:pPr>
        <w:rPr>
          <w:rFonts w:ascii="Times New Roman" w:hAnsi="Times New Roman" w:cs="Times New Roman"/>
          <w:lang w:val="es-419"/>
        </w:rPr>
      </w:pPr>
    </w:p>
    <w:p w14:paraId="001BE067" w14:textId="1B37222F" w:rsidR="000D59E7" w:rsidRDefault="000D59E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br w:type="page"/>
      </w:r>
    </w:p>
    <w:p w14:paraId="5A9E4005" w14:textId="24844784" w:rsidR="00F4317E" w:rsidRPr="00DF0F94" w:rsidRDefault="0017532B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F</w:t>
      </w:r>
      <w:r>
        <w:rPr>
          <w:rFonts w:ascii="Times New Roman" w:hAnsi="Times New Roman" w:cs="Times New Roman"/>
          <w:b/>
          <w:lang w:val="es-ES_tradnl"/>
        </w:rPr>
        <w:t>icha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alumno</w:t>
      </w:r>
    </w:p>
    <w:p w14:paraId="040AED11" w14:textId="77777777" w:rsidR="00F4317E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0A38E1AD" w14:textId="5E285E27" w:rsidR="0047130F" w:rsidRDefault="0047130F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Realiza tú mismo la construcción de un polígono inscrito en una circunferencia</w:t>
      </w:r>
      <w:r w:rsidR="0017532B">
        <w:rPr>
          <w:rFonts w:ascii="Times New Roman" w:hAnsi="Times New Roman" w:cs="Times New Roman"/>
          <w:lang w:val="es-419"/>
        </w:rPr>
        <w:t xml:space="preserve"> teniendo en cuenta los siguientes pasos</w:t>
      </w:r>
      <w:r>
        <w:rPr>
          <w:rFonts w:ascii="Times New Roman" w:hAnsi="Times New Roman" w:cs="Times New Roman"/>
          <w:lang w:val="es-419"/>
        </w:rPr>
        <w:t>:</w:t>
      </w:r>
    </w:p>
    <w:p w14:paraId="50DD08DB" w14:textId="77777777" w:rsidR="0047130F" w:rsidRDefault="0047130F" w:rsidP="00CD652E">
      <w:pPr>
        <w:rPr>
          <w:rFonts w:ascii="Times New Roman" w:hAnsi="Times New Roman" w:cs="Times New Roman"/>
          <w:lang w:val="es-419"/>
        </w:rPr>
      </w:pPr>
    </w:p>
    <w:p w14:paraId="656ECE66" w14:textId="4DB0ED5C" w:rsidR="0047130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Abre el programa </w:t>
      </w:r>
      <w:proofErr w:type="spellStart"/>
      <w:r>
        <w:rPr>
          <w:rFonts w:ascii="Times New Roman" w:hAnsi="Times New Roman" w:cs="Times New Roman"/>
          <w:lang w:val="es-419"/>
        </w:rPr>
        <w:t>Geogebra</w:t>
      </w:r>
      <w:proofErr w:type="spellEnd"/>
      <w:r w:rsidR="0017532B">
        <w:rPr>
          <w:rFonts w:ascii="Times New Roman" w:hAnsi="Times New Roman" w:cs="Times New Roman"/>
          <w:lang w:val="es-419"/>
        </w:rPr>
        <w:t>.</w:t>
      </w:r>
    </w:p>
    <w:p w14:paraId="188A1BF0" w14:textId="0A2A93AF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Si no están activos los ejes, activalos.</w:t>
      </w:r>
    </w:p>
    <w:p w14:paraId="3AC16D4E" w14:textId="1CF7D6BF" w:rsidR="00F23C3F" w:rsidRDefault="00F23C3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la entrada, escribe “Lados = 20”</w:t>
      </w:r>
      <w:r w:rsidR="00DE09DB">
        <w:rPr>
          <w:rFonts w:ascii="Times New Roman" w:hAnsi="Times New Roman" w:cs="Times New Roman"/>
          <w:lang w:val="es-419"/>
        </w:rPr>
        <w:t>. Eso te creará un deslizador.</w:t>
      </w:r>
    </w:p>
    <w:p w14:paraId="5A4E5548" w14:textId="05CAF00C" w:rsidR="006F58EF" w:rsidRDefault="006F58EF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0, 0</m:t>
            </m:r>
          </m:e>
        </m:d>
      </m:oMath>
      <w:r>
        <w:rPr>
          <w:rFonts w:ascii="Times New Roman" w:hAnsi="Times New Roman" w:cs="Times New Roman"/>
          <w:lang w:val="es-419"/>
        </w:rPr>
        <w:t>.</w:t>
      </w:r>
    </w:p>
    <w:p w14:paraId="36EB8CAB" w14:textId="178ED18B" w:rsidR="006F58EF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Ubica un punto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 en </w:t>
      </w:r>
      <m:oMath>
        <m:d>
          <m:dPr>
            <m:ctrlPr>
              <w:rPr>
                <w:rFonts w:ascii="Cambria Math" w:hAnsi="Cambria Math" w:cs="Times New Roman"/>
                <w:i/>
                <w:lang w:val="es-419"/>
              </w:rPr>
            </m:ctrlPr>
          </m:dPr>
          <m:e>
            <m:r>
              <w:rPr>
                <w:rFonts w:ascii="Cambria Math" w:hAnsi="Cambria Math" w:cs="Times New Roman"/>
                <w:lang w:val="es-419"/>
              </w:rPr>
              <m:t>1, 0</m:t>
            </m:r>
          </m:e>
        </m:d>
      </m:oMath>
      <w:r w:rsidR="0017532B">
        <w:rPr>
          <w:rFonts w:ascii="Times New Roman" w:hAnsi="Times New Roman" w:cs="Times New Roman"/>
          <w:lang w:val="es-419"/>
        </w:rPr>
        <w:t>.</w:t>
      </w:r>
    </w:p>
    <w:p w14:paraId="6445BD93" w14:textId="00318D59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Crea una circunferencia con centro </w:t>
      </w:r>
      <m:oMath>
        <m:r>
          <w:rPr>
            <w:rFonts w:ascii="Cambria Math" w:hAnsi="Cambria Math" w:cs="Times New Roman"/>
            <w:lang w:val="es-419"/>
          </w:rPr>
          <m:t>O</m:t>
        </m:r>
      </m:oMath>
      <w:r>
        <w:rPr>
          <w:rFonts w:ascii="Times New Roman" w:hAnsi="Times New Roman" w:cs="Times New Roman"/>
          <w:lang w:val="es-419"/>
        </w:rPr>
        <w:t xml:space="preserve"> y radio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>.</w:t>
      </w:r>
    </w:p>
    <w:p w14:paraId="1B0DEC5E" w14:textId="16898F17" w:rsidR="00DA2FBD" w:rsidRDefault="00DA2FBD" w:rsidP="00471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Elige la opción “Ángulo dada su amplitud</w:t>
      </w:r>
      <w:r w:rsidR="00EC15E9">
        <w:rPr>
          <w:rFonts w:ascii="Times New Roman" w:hAnsi="Times New Roman" w:cs="Times New Roman"/>
          <w:lang w:val="es-419"/>
        </w:rPr>
        <w:t>”</w:t>
      </w:r>
      <w:r>
        <w:rPr>
          <w:rFonts w:ascii="Times New Roman" w:hAnsi="Times New Roman" w:cs="Times New Roman"/>
          <w:lang w:val="es-419"/>
        </w:rPr>
        <w:t xml:space="preserve">. </w:t>
      </w:r>
      <w:r w:rsidR="00EC15E9">
        <w:rPr>
          <w:rFonts w:ascii="Times New Roman" w:hAnsi="Times New Roman" w:cs="Times New Roman"/>
          <w:lang w:val="es-419"/>
        </w:rPr>
        <w:t>Luego, e</w:t>
      </w:r>
      <w:r>
        <w:rPr>
          <w:rFonts w:ascii="Times New Roman" w:hAnsi="Times New Roman" w:cs="Times New Roman"/>
          <w:lang w:val="es-419"/>
        </w:rPr>
        <w:t xml:space="preserve">lige el lado </w:t>
      </w:r>
      <w:r w:rsidR="00AC2AF6">
        <w:rPr>
          <w:rFonts w:ascii="Times New Roman" w:hAnsi="Times New Roman" w:cs="Times New Roman"/>
          <w:lang w:val="es-419"/>
        </w:rPr>
        <w:t xml:space="preserve">inicial seleccionado el punto </w:t>
      </w:r>
      <w:r w:rsidR="00AC2AF6" w:rsidRPr="00C04686">
        <w:rPr>
          <w:rFonts w:ascii="Times New Roman" w:hAnsi="Times New Roman" w:cs="Times New Roman"/>
          <w:i/>
          <w:lang w:val="es-419"/>
        </w:rPr>
        <w:t>A</w:t>
      </w:r>
      <w:r w:rsidR="00AC2AF6">
        <w:rPr>
          <w:rFonts w:ascii="Times New Roman" w:hAnsi="Times New Roman" w:cs="Times New Roman"/>
          <w:lang w:val="es-419"/>
        </w:rPr>
        <w:t xml:space="preserve"> y</w:t>
      </w:r>
      <w:r>
        <w:rPr>
          <w:rFonts w:ascii="Times New Roman" w:hAnsi="Times New Roman" w:cs="Times New Roman"/>
          <w:lang w:val="es-419"/>
        </w:rPr>
        <w:t xml:space="preserve"> luego</w:t>
      </w:r>
      <w:r w:rsidR="00AC2AF6">
        <w:rPr>
          <w:rFonts w:ascii="Times New Roman" w:hAnsi="Times New Roman" w:cs="Times New Roman"/>
          <w:lang w:val="es-419"/>
        </w:rPr>
        <w:t xml:space="preserve"> el punto</w:t>
      </w:r>
      <w:r>
        <w:rPr>
          <w:rFonts w:ascii="Times New Roman" w:hAnsi="Times New Roman" w:cs="Times New Roman"/>
          <w:lang w:val="es-419"/>
        </w:rPr>
        <w:t xml:space="preserve"> </w:t>
      </w:r>
      <w:r w:rsidRPr="00C04686">
        <w:rPr>
          <w:rFonts w:ascii="Times New Roman" w:hAnsi="Times New Roman" w:cs="Times New Roman"/>
          <w:i/>
          <w:lang w:val="es-419"/>
        </w:rPr>
        <w:t>O</w:t>
      </w:r>
      <w:r w:rsidR="00F23C3F">
        <w:rPr>
          <w:rFonts w:ascii="Times New Roman" w:hAnsi="Times New Roman" w:cs="Times New Roman"/>
          <w:lang w:val="es-419"/>
        </w:rPr>
        <w:t xml:space="preserve">. En ese momento se despliega una opción que pregunta la medida del ángulo que vas a crear. </w:t>
      </w:r>
      <w:r w:rsidR="003E6243">
        <w:rPr>
          <w:rFonts w:ascii="Times New Roman" w:hAnsi="Times New Roman" w:cs="Times New Roman"/>
          <w:lang w:val="es-419"/>
        </w:rPr>
        <w:t>Asegúrate de escribir “</w:t>
      </w:r>
      <m:oMath>
        <m:sSup>
          <m:sSupPr>
            <m:ctrlPr>
              <w:rPr>
                <w:rFonts w:ascii="Cambria Math" w:hAnsi="Cambria Math" w:cs="Times New Roman"/>
                <w:i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lang w:val="es-419"/>
              </w:rPr>
              <m:t>(360/Lados)</m:t>
            </m:r>
          </m:e>
          <m:sup>
            <m:r>
              <w:rPr>
                <w:rFonts w:ascii="Cambria Math" w:hAnsi="Cambria Math" w:cs="Times New Roman"/>
                <w:lang w:val="es-419"/>
              </w:rPr>
              <m:t>o</m:t>
            </m:r>
          </m:sup>
        </m:sSup>
      </m:oMath>
      <w:r w:rsidR="003E6243">
        <w:rPr>
          <w:rFonts w:ascii="Times New Roman" w:hAnsi="Times New Roman" w:cs="Times New Roman"/>
          <w:lang w:val="es-419"/>
        </w:rPr>
        <w:t xml:space="preserve">” </w:t>
      </w:r>
      <w:r w:rsidR="00EC15E9">
        <w:rPr>
          <w:rFonts w:ascii="Times New Roman" w:hAnsi="Times New Roman" w:cs="Times New Roman"/>
          <w:lang w:val="es-419"/>
        </w:rPr>
        <w:t>y seleccionar</w:t>
      </w:r>
      <w:r w:rsidR="003E6243">
        <w:rPr>
          <w:rFonts w:ascii="Times New Roman" w:hAnsi="Times New Roman" w:cs="Times New Roman"/>
          <w:lang w:val="es-419"/>
        </w:rPr>
        <w:t xml:space="preserve"> sentido </w:t>
      </w:r>
      <w:proofErr w:type="spellStart"/>
      <w:r w:rsidR="003E6243">
        <w:rPr>
          <w:rFonts w:ascii="Times New Roman" w:hAnsi="Times New Roman" w:cs="Times New Roman"/>
          <w:lang w:val="es-419"/>
        </w:rPr>
        <w:t>antihorario</w:t>
      </w:r>
      <w:proofErr w:type="spellEnd"/>
      <w:r w:rsidR="003E6243">
        <w:rPr>
          <w:rFonts w:ascii="Times New Roman" w:hAnsi="Times New Roman" w:cs="Times New Roman"/>
          <w:lang w:val="es-419"/>
        </w:rPr>
        <w:t>. Eso te ge</w:t>
      </w:r>
      <w:r w:rsidR="00DE09DB">
        <w:rPr>
          <w:rFonts w:ascii="Times New Roman" w:hAnsi="Times New Roman" w:cs="Times New Roman"/>
          <w:lang w:val="es-419"/>
        </w:rPr>
        <w:t>n</w:t>
      </w:r>
      <w:r w:rsidR="003E6243">
        <w:rPr>
          <w:rFonts w:ascii="Times New Roman" w:hAnsi="Times New Roman" w:cs="Times New Roman"/>
          <w:lang w:val="es-419"/>
        </w:rPr>
        <w:t xml:space="preserve">era un vértice </w:t>
      </w:r>
      <m:oMath>
        <m:r>
          <w:rPr>
            <w:rFonts w:ascii="Cambria Math" w:hAnsi="Cambria Math" w:cs="Times New Roman"/>
            <w:lang w:val="es-419"/>
          </w:rPr>
          <m:t>A´</m:t>
        </m:r>
      </m:oMath>
      <w:r w:rsidR="00DE09DB">
        <w:rPr>
          <w:rFonts w:ascii="Times New Roman" w:hAnsi="Times New Roman" w:cs="Times New Roman"/>
          <w:lang w:val="es-419"/>
        </w:rPr>
        <w:t>. Renómbralo B.</w:t>
      </w:r>
    </w:p>
    <w:p w14:paraId="576B2B5C" w14:textId="77777777" w:rsidR="00DE09DB" w:rsidRDefault="00DE09DB" w:rsidP="00DE09DB">
      <w:pPr>
        <w:pStyle w:val="Prrafodelista"/>
        <w:rPr>
          <w:rFonts w:ascii="Times New Roman" w:hAnsi="Times New Roman" w:cs="Times New Roman"/>
          <w:lang w:val="es-419"/>
        </w:rPr>
      </w:pPr>
    </w:p>
    <w:p w14:paraId="66A572C1" w14:textId="75634C29" w:rsidR="003E6243" w:rsidRDefault="003E6243" w:rsidP="003E6243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5BF8801" wp14:editId="0E9F8467">
            <wp:extent cx="1943100" cy="964627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509" cy="96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33C9" w14:textId="36432EA3" w:rsidR="005B0B13" w:rsidRDefault="00DE09DB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Finalmente, elige la opción de crear </w:t>
      </w:r>
      <w:r w:rsidR="00EC15E9">
        <w:rPr>
          <w:rFonts w:ascii="Times New Roman" w:hAnsi="Times New Roman" w:cs="Times New Roman"/>
          <w:lang w:val="es-419"/>
        </w:rPr>
        <w:t>“</w:t>
      </w:r>
      <w:r>
        <w:rPr>
          <w:rFonts w:ascii="Times New Roman" w:hAnsi="Times New Roman" w:cs="Times New Roman"/>
          <w:lang w:val="es-419"/>
        </w:rPr>
        <w:t xml:space="preserve">polígono </w:t>
      </w:r>
      <w:r w:rsidR="005B0B13">
        <w:rPr>
          <w:rFonts w:ascii="Times New Roman" w:hAnsi="Times New Roman" w:cs="Times New Roman"/>
          <w:lang w:val="es-419"/>
        </w:rPr>
        <w:t>regular</w:t>
      </w:r>
      <w:r w:rsidR="00EC15E9">
        <w:rPr>
          <w:rFonts w:ascii="Times New Roman" w:hAnsi="Times New Roman" w:cs="Times New Roman"/>
          <w:lang w:val="es-419"/>
        </w:rPr>
        <w:t>”</w:t>
      </w:r>
      <w:r w:rsidR="005B0B13">
        <w:rPr>
          <w:rFonts w:ascii="Times New Roman" w:hAnsi="Times New Roman" w:cs="Times New Roman"/>
          <w:lang w:val="es-419"/>
        </w:rPr>
        <w:t xml:space="preserve">, elige inicialmente el punto </w:t>
      </w:r>
      <w:r w:rsidR="005B0B13" w:rsidRPr="00C04686">
        <w:rPr>
          <w:rFonts w:ascii="Times New Roman" w:hAnsi="Times New Roman" w:cs="Times New Roman"/>
          <w:i/>
          <w:lang w:val="es-419"/>
        </w:rPr>
        <w:t>A</w:t>
      </w:r>
      <w:r w:rsidR="005B0B13">
        <w:rPr>
          <w:rFonts w:ascii="Times New Roman" w:hAnsi="Times New Roman" w:cs="Times New Roman"/>
          <w:lang w:val="es-419"/>
        </w:rPr>
        <w:t xml:space="preserve"> y luego el punto </w:t>
      </w:r>
      <w:r w:rsidR="005B0B13" w:rsidRPr="00C04686">
        <w:rPr>
          <w:rFonts w:ascii="Times New Roman" w:hAnsi="Times New Roman" w:cs="Times New Roman"/>
          <w:i/>
          <w:lang w:val="es-419"/>
        </w:rPr>
        <w:t>B</w:t>
      </w:r>
      <w:r w:rsidR="005B0B13">
        <w:rPr>
          <w:rFonts w:ascii="Times New Roman" w:hAnsi="Times New Roman" w:cs="Times New Roman"/>
          <w:lang w:val="es-419"/>
        </w:rPr>
        <w:t>. En ese momento se despliega una opción que pregunta la cantidad de lados del polígono regular que vas a crear. Asegúrate de escribir “Lados”.</w:t>
      </w:r>
    </w:p>
    <w:p w14:paraId="6D5A10C8" w14:textId="55A69F68" w:rsidR="000842F7" w:rsidRDefault="000842F7" w:rsidP="000842F7">
      <w:pPr>
        <w:pStyle w:val="Prrafodelista"/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47B97EE9" wp14:editId="7C45ED6F">
            <wp:extent cx="1808972" cy="6286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53" cy="6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AFC7" w14:textId="4A61066B" w:rsidR="005B0B13" w:rsidRDefault="005B0B13" w:rsidP="005B0B1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Ahora tienes </w:t>
      </w:r>
      <w:r w:rsidR="000842F7">
        <w:rPr>
          <w:rFonts w:ascii="Times New Roman" w:hAnsi="Times New Roman" w:cs="Times New Roman"/>
          <w:lang w:val="es-419"/>
        </w:rPr>
        <w:t>los polígonos inscritos en una circunferencia. Mueve el deslizador para que los veas.</w:t>
      </w:r>
      <w:r w:rsidR="00610F2F">
        <w:rPr>
          <w:rFonts w:ascii="Times New Roman" w:hAnsi="Times New Roman" w:cs="Times New Roman"/>
          <w:lang w:val="es-419"/>
        </w:rPr>
        <w:t xml:space="preserve"> </w:t>
      </w:r>
      <w:r w:rsidR="00EC15E9">
        <w:rPr>
          <w:rFonts w:ascii="Times New Roman" w:hAnsi="Times New Roman" w:cs="Times New Roman"/>
          <w:lang w:val="es-419"/>
        </w:rPr>
        <w:t>Luego, c</w:t>
      </w:r>
      <w:r w:rsidR="00610F2F">
        <w:rPr>
          <w:rFonts w:ascii="Times New Roman" w:hAnsi="Times New Roman" w:cs="Times New Roman"/>
          <w:lang w:val="es-419"/>
        </w:rPr>
        <w:t>ambia colores y activa rastros para generar formas.</w:t>
      </w:r>
    </w:p>
    <w:p w14:paraId="5F986D34" w14:textId="17293462" w:rsidR="003E6243" w:rsidRPr="000842F7" w:rsidRDefault="003E6243" w:rsidP="000842F7">
      <w:pPr>
        <w:rPr>
          <w:rFonts w:ascii="Times New Roman" w:hAnsi="Times New Roman" w:cs="Times New Roman"/>
          <w:lang w:val="es-419"/>
        </w:rPr>
      </w:pPr>
    </w:p>
    <w:p w14:paraId="487C7D6C" w14:textId="55AC8C47" w:rsidR="00F4317E" w:rsidRDefault="00610F2F" w:rsidP="00610F2F">
      <w:pPr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29B999CE" wp14:editId="12E97EAF">
            <wp:extent cx="1614284" cy="159067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831" cy="160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4864E" w14:textId="77777777" w:rsidR="00F4317E" w:rsidRPr="00DF0F94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505F26A3" w14:textId="77777777" w:rsidR="000842F7" w:rsidRDefault="000842F7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br w:type="page"/>
      </w:r>
    </w:p>
    <w:p w14:paraId="235B2639" w14:textId="66924638" w:rsidR="008404BC" w:rsidRPr="00DF0F94" w:rsidRDefault="00EC15E9" w:rsidP="00CD652E">
      <w:pPr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lastRenderedPageBreak/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DF0F94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interactivo</w:t>
      </w:r>
    </w:p>
    <w:p w14:paraId="7AD60B48" w14:textId="77777777" w:rsidR="008404BC" w:rsidRPr="00DF0F94" w:rsidRDefault="008404BC" w:rsidP="00CD652E">
      <w:pPr>
        <w:rPr>
          <w:rFonts w:ascii="Times New Roman" w:hAnsi="Times New Roman" w:cs="Times New Roman"/>
          <w:lang w:val="es-ES_tradnl"/>
        </w:rPr>
      </w:pPr>
    </w:p>
    <w:p w14:paraId="5C01400B" w14:textId="0674735D" w:rsidR="00F4317E" w:rsidRPr="00DF0F94" w:rsidRDefault="00904011" w:rsidP="00F4317E">
      <w:pPr>
        <w:shd w:val="clear" w:color="auto" w:fill="E0E0E0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INTERACTIVO</w:t>
      </w:r>
    </w:p>
    <w:p w14:paraId="5B56E8C7" w14:textId="2FE30DD2" w:rsidR="00F4317E" w:rsidRPr="00DF0F94" w:rsidRDefault="00F4317E" w:rsidP="007B25A6">
      <w:pPr>
        <w:ind w:left="142" w:hanging="142"/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Número de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pestañas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del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interactivo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1,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2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 xml:space="preserve">, 4, 6 u </w:t>
      </w:r>
      <w:r w:rsidRPr="00DF0F94">
        <w:rPr>
          <w:rFonts w:ascii="Times New Roman" w:hAnsi="Times New Roman" w:cs="Times New Roman"/>
          <w:b/>
          <w:highlight w:val="green"/>
          <w:lang w:val="es-ES_tradnl"/>
        </w:rPr>
        <w:t>8</w:t>
      </w:r>
      <w:r w:rsidRPr="00DF0F94">
        <w:rPr>
          <w:rFonts w:ascii="Times New Roman" w:hAnsi="Times New Roman" w:cs="Times New Roman"/>
          <w:highlight w:val="green"/>
          <w:lang w:val="es-ES_tradnl"/>
        </w:rPr>
        <w:t>)</w:t>
      </w:r>
      <w:r w:rsidR="007B25A6" w:rsidRPr="00DF0F94">
        <w:rPr>
          <w:rFonts w:ascii="Times New Roman" w:hAnsi="Times New Roman" w:cs="Times New Roman"/>
          <w:lang w:val="es-ES_tradnl"/>
        </w:rPr>
        <w:t xml:space="preserve"> 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PARA CADA </w:t>
      </w:r>
      <w:r w:rsidR="00904011" w:rsidRPr="00DF0F94">
        <w:rPr>
          <w:rFonts w:ascii="Times New Roman" w:hAnsi="Times New Roman" w:cs="Times New Roman"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DE ESTE INCISO COPIA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EL SIGUIENTE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color w:val="0000FF"/>
          <w:lang w:val="es-ES_tradnl"/>
        </w:rPr>
        <w:t>BLOQUE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A66FC" w:rsidRPr="00DF0F94">
        <w:rPr>
          <w:rFonts w:ascii="Times New Roman" w:hAnsi="Times New Roman" w:cs="Times New Roman"/>
          <w:i/>
          <w:color w:val="0000FF"/>
          <w:lang w:val="es-ES_tradnl"/>
        </w:rPr>
        <w:t>PESTAÑA</w:t>
      </w:r>
      <w:r w:rsidR="007B25A6" w:rsidRPr="00DF0F94">
        <w:rPr>
          <w:rFonts w:ascii="Times New Roman" w:hAnsi="Times New Roman" w:cs="Times New Roman"/>
          <w:i/>
          <w:color w:val="0000FF"/>
          <w:lang w:val="es-ES_tradnl"/>
        </w:rPr>
        <w:t xml:space="preserve"> #</w:t>
      </w:r>
      <w:r w:rsidR="00CF535A" w:rsidRPr="00DF0F94">
        <w:rPr>
          <w:rFonts w:ascii="Times New Roman" w:hAnsi="Times New Roman" w:cs="Times New Roman"/>
          <w:i/>
          <w:color w:val="0000FF"/>
          <w:lang w:val="es-ES_tradnl"/>
        </w:rPr>
        <w:t>...</w:t>
      </w:r>
    </w:p>
    <w:p w14:paraId="302D00CC" w14:textId="7B7BC81D" w:rsidR="00F4317E" w:rsidRPr="00610F2F" w:rsidRDefault="00610F2F" w:rsidP="00F4317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1</w:t>
      </w:r>
    </w:p>
    <w:p w14:paraId="4984582B" w14:textId="77777777" w:rsidR="00F4317E" w:rsidRPr="00DF0F94" w:rsidRDefault="00F4317E" w:rsidP="00F4317E">
      <w:pPr>
        <w:rPr>
          <w:rFonts w:ascii="Times New Roman" w:hAnsi="Times New Roman" w:cs="Times New Roman"/>
          <w:lang w:val="es-ES_tradnl"/>
        </w:rPr>
      </w:pPr>
    </w:p>
    <w:p w14:paraId="557DA7AE" w14:textId="45FDEB7A" w:rsidR="007B25A6" w:rsidRPr="00DF0F94" w:rsidRDefault="00CD652E" w:rsidP="007B25A6">
      <w:pPr>
        <w:ind w:left="142" w:hanging="142"/>
        <w:jc w:val="both"/>
        <w:rPr>
          <w:rFonts w:ascii="Times New Roman" w:hAnsi="Times New Roman" w:cs="Times New Roman"/>
          <w:color w:val="0000FF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A0080" w:rsidRPr="00DF0F94">
        <w:rPr>
          <w:rFonts w:ascii="Times New Roman" w:hAnsi="Times New Roman" w:cs="Times New Roman"/>
          <w:highlight w:val="green"/>
          <w:lang w:val="es-ES_tradnl"/>
        </w:rPr>
        <w:t xml:space="preserve">Título </w:t>
      </w:r>
      <w:r w:rsidRPr="00DF0F94">
        <w:rPr>
          <w:rFonts w:ascii="Times New Roman" w:hAnsi="Times New Roman" w:cs="Times New Roman"/>
          <w:highlight w:val="green"/>
          <w:lang w:val="es-ES_tradnl"/>
        </w:rPr>
        <w:t>(</w:t>
      </w:r>
      <w:r w:rsidR="00F4317E" w:rsidRPr="00DF0F94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7B25A6" w:rsidRPr="00DF0F94">
        <w:rPr>
          <w:rFonts w:ascii="Times New Roman" w:hAnsi="Times New Roman" w:cs="Times New Roman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78DE295" w14:textId="77777777" w:rsidR="00610F2F" w:rsidRPr="00DF0F94" w:rsidRDefault="00610F2F" w:rsidP="00610F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 en una circunferencia</w:t>
      </w:r>
    </w:p>
    <w:p w14:paraId="1C69E417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560176E" w14:textId="0CCA8D35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>Instrucción</w:t>
      </w:r>
      <w:r w:rsidRPr="00DF0F9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2A563F" w:rsidRPr="00DF0F94">
        <w:rPr>
          <w:rFonts w:ascii="Times New Roman" w:hAnsi="Times New Roman" w:cs="Times New Roman"/>
          <w:b/>
          <w:highlight w:val="green"/>
          <w:lang w:val="es-ES_tradnl"/>
        </w:rPr>
        <w:t>68</w:t>
      </w:r>
      <w:r w:rsidR="00F4317E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726F9EF7" w14:textId="231F4AAE" w:rsidR="00CD652E" w:rsidRPr="00B00D9B" w:rsidRDefault="00B00D9B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Mueve el deslizador para que modificar la cantidad de lados del polígono inscrito</w:t>
      </w:r>
    </w:p>
    <w:p w14:paraId="71928DBC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58697D7F" w14:textId="7F2AB595" w:rsidR="006559E5" w:rsidRPr="00DF0F94" w:rsidRDefault="00904011" w:rsidP="00705DE0">
      <w:pPr>
        <w:shd w:val="clear" w:color="auto" w:fill="99CCFF"/>
        <w:jc w:val="center"/>
        <w:rPr>
          <w:rFonts w:ascii="Times New Roman" w:hAnsi="Times New Roman" w:cs="Times New Roman"/>
          <w:b/>
          <w:lang w:val="es-ES_tradnl"/>
        </w:rPr>
      </w:pPr>
      <w:r w:rsidRPr="00DF0F94">
        <w:rPr>
          <w:rFonts w:ascii="Times New Roman" w:hAnsi="Times New Roman" w:cs="Times New Roman"/>
          <w:b/>
          <w:lang w:val="es-ES_tradnl"/>
        </w:rPr>
        <w:t>PESTAÑA</w:t>
      </w:r>
      <w:r w:rsidR="006559E5" w:rsidRPr="00DF0F94">
        <w:rPr>
          <w:rFonts w:ascii="Times New Roman" w:hAnsi="Times New Roman" w:cs="Times New Roman"/>
          <w:lang w:val="es-ES_tradnl"/>
        </w:rPr>
        <w:t xml:space="preserve"> 1</w:t>
      </w:r>
    </w:p>
    <w:p w14:paraId="3DDCFB0F" w14:textId="4219F462" w:rsidR="00CD652E" w:rsidRPr="00DF0F94" w:rsidRDefault="00F4317E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>Título de pestaña (</w:t>
      </w:r>
      <w:r w:rsidR="00904011" w:rsidRPr="00DF0F94">
        <w:rPr>
          <w:rFonts w:ascii="Times New Roman" w:hAnsi="Times New Roman" w:cs="Times New Roman"/>
          <w:b/>
          <w:highlight w:val="green"/>
          <w:lang w:val="es-ES_tradnl"/>
        </w:rPr>
        <w:t>20</w:t>
      </w:r>
      <w:r w:rsidR="00904011" w:rsidRPr="00DF0F9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E928AA" w:rsidRPr="00DF0F94">
        <w:rPr>
          <w:rFonts w:ascii="Times New Roman" w:hAnsi="Times New Roman" w:cs="Times New Roman"/>
          <w:highlight w:val="green"/>
          <w:lang w:val="es-ES_tradnl"/>
        </w:rPr>
        <w:t xml:space="preserve"> </w:t>
      </w:r>
    </w:p>
    <w:p w14:paraId="1F314E63" w14:textId="53F065D1" w:rsidR="00B00D9B" w:rsidRPr="00DF0F94" w:rsidRDefault="00B00D9B" w:rsidP="00B00D9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Polígonos inscritos</w:t>
      </w:r>
    </w:p>
    <w:p w14:paraId="58B8CC17" w14:textId="77777777" w:rsidR="006559E5" w:rsidRPr="00DF0F94" w:rsidRDefault="006559E5" w:rsidP="00CD652E">
      <w:pPr>
        <w:rPr>
          <w:rFonts w:ascii="Times New Roman" w:hAnsi="Times New Roman" w:cs="Times New Roman"/>
          <w:lang w:val="es-ES_tradnl"/>
        </w:rPr>
      </w:pPr>
    </w:p>
    <w:p w14:paraId="6C468EE1" w14:textId="21FBA78A" w:rsidR="00CB17F3" w:rsidRPr="00DF0F94" w:rsidRDefault="00CB17F3" w:rsidP="00CB17F3">
      <w:pPr>
        <w:rPr>
          <w:rFonts w:ascii="Times New Roman" w:hAnsi="Times New Roman" w:cs="Times New Roman"/>
          <w:b/>
          <w:color w:val="FF0000"/>
          <w:lang w:val="es-ES_tradnl"/>
        </w:rPr>
      </w:pPr>
      <w:r w:rsidRPr="00DF0F94">
        <w:rPr>
          <w:rFonts w:ascii="Times New Roman" w:hAnsi="Times New Roman" w:cs="Times New Roman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DF0F94">
        <w:rPr>
          <w:rFonts w:ascii="Times New Roman" w:hAnsi="Times New Roman" w:cs="Times New Roman"/>
          <w:color w:val="0000FF"/>
          <w:lang w:val="es-ES_tradnl"/>
        </w:rPr>
        <w:t xml:space="preserve"> (ver ejemplo al final del documento)</w:t>
      </w:r>
      <w:r w:rsidRPr="00DF0F94">
        <w:rPr>
          <w:rFonts w:ascii="Times New Roman" w:hAnsi="Times New Roman" w:cs="Times New Roman"/>
          <w:color w:val="0000FF"/>
          <w:lang w:val="es-ES_tradnl"/>
        </w:rPr>
        <w:t>.</w:t>
      </w:r>
    </w:p>
    <w:p w14:paraId="32342048" w14:textId="388D6CA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DF0F94" w14:paraId="34B5F0F8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07764DEC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14:paraId="60980B08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43EC29DE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14:paraId="560EFC12" w14:textId="0259B8A6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14:paraId="17E910E3" w14:textId="470D6064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b/>
                <w:lang w:val="es-ES_tradnl"/>
              </w:rPr>
            </w:pPr>
            <w:r w:rsidRPr="00DF0F94">
              <w:rPr>
                <w:rFonts w:ascii="Times New Roman" w:hAnsi="Times New Roman" w:cs="Times New Roman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3399FD7" w14:textId="367CFFB2" w:rsidR="00904011" w:rsidRPr="00937E01" w:rsidRDefault="00937E01" w:rsidP="00360C16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2E7667" w:rsidRPr="00C04686" w14:paraId="2D77F480" w14:textId="77777777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14:paraId="42EA2938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14:paraId="2C3C1BF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14:paraId="190AA02A" w14:textId="77777777" w:rsidR="00904011" w:rsidRPr="00DF0F94" w:rsidRDefault="00904011" w:rsidP="00904011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DF0F94">
              <w:rPr>
                <w:rFonts w:ascii="Times New Roman" w:hAnsi="Times New Roman" w:cs="Times New Roman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14:paraId="47AF2A46" w14:textId="6737BCFC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14:paraId="25F5900E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14:paraId="58A42DA5" w14:textId="77777777" w:rsidR="00904011" w:rsidRPr="00DF0F94" w:rsidRDefault="00904011" w:rsidP="00360C16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0E71E4" w14:textId="77777777" w:rsidR="00904011" w:rsidRPr="00DF0F94" w:rsidRDefault="00904011" w:rsidP="00CD652E">
      <w:pPr>
        <w:rPr>
          <w:rFonts w:ascii="Times New Roman" w:hAnsi="Times New Roman" w:cs="Times New Roman"/>
          <w:lang w:val="es-ES_tradnl"/>
        </w:rPr>
      </w:pPr>
    </w:p>
    <w:p w14:paraId="69E44672" w14:textId="77777777" w:rsidR="00CB17F3" w:rsidRPr="00DF0F94" w:rsidRDefault="00CB17F3" w:rsidP="00CD652E">
      <w:pPr>
        <w:rPr>
          <w:rFonts w:ascii="Times New Roman" w:hAnsi="Times New Roman" w:cs="Times New Roman"/>
          <w:lang w:val="es-ES_tradnl"/>
        </w:rPr>
      </w:pPr>
    </w:p>
    <w:p w14:paraId="56A2BA9F" w14:textId="30338638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PORTADA (borrar si no se ocupa):</w:t>
      </w:r>
    </w:p>
    <w:p w14:paraId="3BDE4885" w14:textId="77777777" w:rsidR="00CB17F3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46A254E" w14:textId="73C5A0EB" w:rsidR="00937E01" w:rsidRPr="00DF0F94" w:rsidRDefault="000C2533" w:rsidP="00CB17F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7FBB55B2" wp14:editId="0334FFE0">
            <wp:extent cx="1295400" cy="13008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10_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615" cy="130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93A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24EA67C7" w14:textId="7378EEBB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CI_S3_G1_REC10_F1.</w:t>
      </w:r>
      <w:r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PNG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F9C11BD" w14:textId="3C6F84D7" w:rsidR="00CB17F3" w:rsidRPr="00DF0F94" w:rsidRDefault="000C2533" w:rsidP="00CB17F3">
      <w:pPr>
        <w:rPr>
          <w:rFonts w:ascii="Times New Roman" w:hAnsi="Times New Roman" w:cs="Times New Roman"/>
          <w:lang w:val="es-ES_tradnl"/>
        </w:rPr>
      </w:pPr>
      <w:r w:rsidRPr="000C2533">
        <w:rPr>
          <w:rFonts w:ascii="Times New Roman" w:hAnsi="Times New Roman" w:cs="Times New Roman"/>
          <w:lang w:val="es-ES_tradnl"/>
        </w:rPr>
        <w:t>MA_10_02_CO_REC210_F1</w:t>
      </w:r>
    </w:p>
    <w:p w14:paraId="7D070870" w14:textId="1D47F889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130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11DBB0AB" w14:textId="77777777" w:rsidR="00CB17F3" w:rsidRPr="00DF0F94" w:rsidRDefault="00CB17F3" w:rsidP="00CB17F3">
      <w:pPr>
        <w:rPr>
          <w:rFonts w:ascii="Times New Roman" w:hAnsi="Times New Roman" w:cs="Times New Roman"/>
          <w:lang w:val="es-ES_tradnl"/>
        </w:rPr>
      </w:pPr>
    </w:p>
    <w:p w14:paraId="0B338204" w14:textId="73A3734E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1 (borrar si no se ocupa):</w:t>
      </w:r>
    </w:p>
    <w:p w14:paraId="520F89A0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91FA57A" w14:textId="0E16D775" w:rsidR="00904011" w:rsidRPr="00DF0F94" w:rsidRDefault="000C2533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1D54552F" wp14:editId="1A622742">
            <wp:extent cx="1743075" cy="1687628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10_F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699" cy="172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17CF" w14:textId="2A6F64B0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66CA158C" w14:textId="3D8382B8" w:rsidR="00904011" w:rsidRDefault="000C2533" w:rsidP="00904011">
      <w:pPr>
        <w:rPr>
          <w:rFonts w:ascii="Times New Roman" w:hAnsi="Times New Roman" w:cs="Times New Roman"/>
          <w:lang w:val="es-419"/>
        </w:rPr>
      </w:pPr>
      <w:r w:rsidRPr="000C2533">
        <w:rPr>
          <w:rFonts w:ascii="Times New Roman" w:hAnsi="Times New Roman" w:cs="Times New Roman"/>
          <w:lang w:val="es-ES_tradnl"/>
        </w:rPr>
        <w:t>MA_10_02_CO_REC210_F</w:t>
      </w:r>
      <w:r>
        <w:rPr>
          <w:rFonts w:ascii="Times New Roman" w:hAnsi="Times New Roman" w:cs="Times New Roman"/>
          <w:lang w:val="es-419"/>
        </w:rPr>
        <w:t>2</w:t>
      </w:r>
    </w:p>
    <w:p w14:paraId="793A92D3" w14:textId="77777777" w:rsidR="000C2533" w:rsidRPr="000C2533" w:rsidRDefault="000C2533" w:rsidP="00904011">
      <w:pPr>
        <w:rPr>
          <w:rFonts w:ascii="Times New Roman" w:hAnsi="Times New Roman" w:cs="Times New Roman"/>
          <w:lang w:val="es-419"/>
        </w:rPr>
      </w:pPr>
    </w:p>
    <w:p w14:paraId="71A98249" w14:textId="7C8E6ADA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OPCIONAL 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>Pie de imagen 1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5D899B32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313C1E8" w14:textId="2C04D93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green"/>
          <w:lang w:val="es-ES_tradnl"/>
        </w:rPr>
        <w:t>Imagen 2 (borrar si no se ocupa):</w:t>
      </w:r>
    </w:p>
    <w:p w14:paraId="2802949C" w14:textId="77777777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DF0F94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DF0F94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60BE86A" w14:textId="714E0CF4" w:rsidR="00904011" w:rsidRDefault="0072550B" w:rsidP="0090401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drawing>
          <wp:inline distT="0" distB="0" distL="0" distR="0" wp14:anchorId="5A53D8FC" wp14:editId="4AB437F5">
            <wp:extent cx="1804432" cy="1743689"/>
            <wp:effectExtent l="0" t="0" r="571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10_F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307" cy="176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1D1E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11DFD66B" w14:textId="0E766EE9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yellow"/>
          <w:lang w:val="es-ES_tradnl"/>
        </w:rPr>
        <w:t>Nombre de archivo codificado (ejemplo, CI_S3_G1_REC10_F1</w:t>
      </w:r>
      <w:r w:rsidR="00CB17F3" w:rsidRPr="00DF0F94">
        <w:rPr>
          <w:rFonts w:ascii="Times New Roman" w:hAnsi="Times New Roman" w:cs="Times New Roman"/>
          <w:highlight w:val="yellow"/>
          <w:lang w:val="es-ES_tradnl"/>
        </w:rPr>
        <w:t>.</w:t>
      </w:r>
      <w:r w:rsidR="00CB17F3" w:rsidRPr="00DF0F94">
        <w:rPr>
          <w:rFonts w:ascii="Times New Roman" w:hAnsi="Times New Roman" w:cs="Times New Roman"/>
          <w:b/>
          <w:color w:val="FF0000"/>
          <w:highlight w:val="yellow"/>
          <w:lang w:val="es-ES_tradnl"/>
        </w:rPr>
        <w:t>JPG</w:t>
      </w:r>
      <w:r w:rsidRPr="00DF0F94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3318B48" w14:textId="6CB63BAE" w:rsidR="00904011" w:rsidRPr="0072550B" w:rsidRDefault="0072550B" w:rsidP="00904011">
      <w:pPr>
        <w:rPr>
          <w:rFonts w:ascii="Times New Roman" w:hAnsi="Times New Roman" w:cs="Times New Roman"/>
          <w:lang w:val="es-419"/>
        </w:rPr>
      </w:pPr>
      <w:r w:rsidRPr="0072550B">
        <w:rPr>
          <w:rFonts w:ascii="Times New Roman" w:hAnsi="Times New Roman" w:cs="Times New Roman"/>
          <w:lang w:val="es-ES_tradnl"/>
        </w:rPr>
        <w:t>MA_10_02_CO_REC210_F</w:t>
      </w:r>
      <w:r>
        <w:rPr>
          <w:rFonts w:ascii="Times New Roman" w:hAnsi="Times New Roman" w:cs="Times New Roman"/>
          <w:lang w:val="es-419"/>
        </w:rPr>
        <w:t>3</w:t>
      </w:r>
    </w:p>
    <w:p w14:paraId="7ED399DA" w14:textId="77777777" w:rsidR="0072550B" w:rsidRPr="00DF0F94" w:rsidRDefault="0072550B" w:rsidP="00904011">
      <w:pPr>
        <w:rPr>
          <w:rFonts w:ascii="Times New Roman" w:hAnsi="Times New Roman" w:cs="Times New Roman"/>
          <w:lang w:val="es-ES_tradnl"/>
        </w:rPr>
      </w:pPr>
    </w:p>
    <w:p w14:paraId="2EB91CC7" w14:textId="7EA61844" w:rsidR="00904011" w:rsidRPr="00DF0F94" w:rsidRDefault="000B7B8B" w:rsidP="00904011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highlight w:val="yellow"/>
          <w:lang w:val="es-ES_tradnl"/>
        </w:rPr>
        <w:t>OPCIONAL Pie de imagen 2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Pr="00DF0F94">
        <w:rPr>
          <w:rFonts w:ascii="Times New Roman" w:hAnsi="Times New Roman" w:cs="Times New Roman"/>
          <w:b/>
          <w:highlight w:val="yellow"/>
          <w:lang w:val="es-ES_tradnl"/>
        </w:rPr>
        <w:t>13</w:t>
      </w:r>
      <w:r w:rsidR="00904011" w:rsidRPr="00DF0F94">
        <w:rPr>
          <w:rFonts w:ascii="Times New Roman" w:hAnsi="Times New Roman" w:cs="Times New Roman"/>
          <w:b/>
          <w:highlight w:val="yellow"/>
          <w:lang w:val="es-ES_tradnl"/>
        </w:rPr>
        <w:t>0</w:t>
      </w:r>
      <w:r w:rsidR="00904011" w:rsidRPr="00DF0F94">
        <w:rPr>
          <w:rFonts w:ascii="Times New Roman" w:hAnsi="Times New Roman" w:cs="Times New Roman"/>
          <w:highlight w:val="yellow"/>
          <w:lang w:val="es-ES_tradnl"/>
        </w:rPr>
        <w:t xml:space="preserve"> caracteres máx., se puede usar cursivas)</w:t>
      </w:r>
    </w:p>
    <w:p w14:paraId="0E91CD0C" w14:textId="421187EB" w:rsidR="00904011" w:rsidRPr="00DF0F94" w:rsidRDefault="00904011" w:rsidP="00904011">
      <w:pPr>
        <w:rPr>
          <w:rFonts w:ascii="Times New Roman" w:hAnsi="Times New Roman" w:cs="Times New Roman"/>
          <w:lang w:val="es-ES_tradnl"/>
        </w:rPr>
      </w:pPr>
    </w:p>
    <w:p w14:paraId="0EC77AD3" w14:textId="77777777" w:rsidR="00CD652E" w:rsidRPr="00DF0F94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95C725" w14:textId="5905B11A" w:rsidR="009B241E" w:rsidRDefault="00E31CAA" w:rsidP="00E31CAA">
      <w:pPr>
        <w:rPr>
          <w:rFonts w:ascii="Times New Roman" w:hAnsi="Times New Roman" w:cs="Times New Roman"/>
          <w:lang w:val="es-ES_tradnl"/>
        </w:rPr>
      </w:pPr>
      <w:r w:rsidRPr="00DF0F9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F0F94">
        <w:rPr>
          <w:rFonts w:ascii="Times New Roman" w:hAnsi="Times New Roman" w:cs="Times New Roman"/>
          <w:lang w:val="es-ES_tradnl"/>
        </w:rPr>
        <w:t xml:space="preserve"> </w:t>
      </w:r>
      <w:r w:rsidRPr="00DF0F94">
        <w:rPr>
          <w:rFonts w:ascii="Times New Roman" w:hAnsi="Times New Roman" w:cs="Times New Roman"/>
          <w:highlight w:val="green"/>
          <w:lang w:val="es-ES_tradnl"/>
        </w:rPr>
        <w:t>Texto</w:t>
      </w:r>
    </w:p>
    <w:p w14:paraId="4A682A68" w14:textId="77777777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ES_tradnl"/>
        </w:rPr>
      </w:pPr>
    </w:p>
    <w:p w14:paraId="192FAA34" w14:textId="54A15F3C" w:rsidR="009B241E" w:rsidRPr="009B241E" w:rsidRDefault="009B241E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NOTA </w:t>
      </w:r>
    </w:p>
    <w:p w14:paraId="44DA21CA" w14:textId="142BF305" w:rsidR="00E31CAA" w:rsidRPr="009B241E" w:rsidRDefault="0072550B" w:rsidP="00E31CAA">
      <w:pPr>
        <w:rPr>
          <w:rFonts w:ascii="Times New Roman" w:hAnsi="Times New Roman" w:cs="Times New Roman"/>
          <w:b/>
          <w:color w:val="FF0000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lang w:val="es-419"/>
        </w:rPr>
        <w:t xml:space="preserve">SEGUIR CREANDO IMÁGENES PARA QUE QUEDE UN INTERACTIVO COMO EL QUE SE GENERA AL MODIFICAR EL DESLIZAR “LADOS” EN EL ARCHIVO </w:t>
      </w:r>
    </w:p>
    <w:p w14:paraId="4775F7BD" w14:textId="69B5B59B" w:rsidR="0072550B" w:rsidRPr="009B241E" w:rsidRDefault="0072550B" w:rsidP="0072550B">
      <w:pPr>
        <w:rPr>
          <w:rFonts w:ascii="Times New Roman" w:hAnsi="Times New Roman" w:cs="Times New Roman"/>
          <w:b/>
          <w:color w:val="FF0000"/>
          <w:u w:val="single"/>
          <w:lang w:val="es-419"/>
        </w:rPr>
      </w:pPr>
      <w:r w:rsidRPr="009B241E">
        <w:rPr>
          <w:rFonts w:ascii="Times New Roman" w:hAnsi="Times New Roman" w:cs="Times New Roman"/>
          <w:b/>
          <w:color w:val="FF0000"/>
          <w:u w:val="single"/>
          <w:lang w:val="es-ES_tradnl"/>
        </w:rPr>
        <w:t>MA_10_02_CO_REC210.GGB</w:t>
      </w:r>
    </w:p>
    <w:p w14:paraId="02BECF47" w14:textId="5FDA795A" w:rsidR="00E31CAA" w:rsidRPr="009B241E" w:rsidRDefault="00E31CAA" w:rsidP="00E31CAA">
      <w:pPr>
        <w:rPr>
          <w:rFonts w:ascii="Times New Roman" w:hAnsi="Times New Roman" w:cs="Times New Roman"/>
          <w:b/>
          <w:color w:val="FF0000"/>
          <w:lang w:val="es-ES_tradnl"/>
        </w:rPr>
      </w:pPr>
    </w:p>
    <w:sectPr w:rsidR="00E31CAA" w:rsidRPr="009B241E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73345"/>
    <w:multiLevelType w:val="hybridMultilevel"/>
    <w:tmpl w:val="23B8A6D4"/>
    <w:lvl w:ilvl="0" w:tplc="FCDE92AA">
      <w:start w:val="1"/>
      <w:numFmt w:val="decimal"/>
      <w:lvlText w:val="Paso 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721E"/>
    <w:rsid w:val="00025642"/>
    <w:rsid w:val="0005228B"/>
    <w:rsid w:val="00054002"/>
    <w:rsid w:val="000842F7"/>
    <w:rsid w:val="000B7B8B"/>
    <w:rsid w:val="000C2533"/>
    <w:rsid w:val="000D59E7"/>
    <w:rsid w:val="00104E5C"/>
    <w:rsid w:val="0013397F"/>
    <w:rsid w:val="0014528A"/>
    <w:rsid w:val="0017532B"/>
    <w:rsid w:val="001B35A2"/>
    <w:rsid w:val="001B3983"/>
    <w:rsid w:val="001E1243"/>
    <w:rsid w:val="001E2043"/>
    <w:rsid w:val="0025146C"/>
    <w:rsid w:val="00254FDB"/>
    <w:rsid w:val="0027425D"/>
    <w:rsid w:val="002A563F"/>
    <w:rsid w:val="002B7E96"/>
    <w:rsid w:val="002C275A"/>
    <w:rsid w:val="002E4EE6"/>
    <w:rsid w:val="002E7667"/>
    <w:rsid w:val="002F6267"/>
    <w:rsid w:val="00326C60"/>
    <w:rsid w:val="00340C3A"/>
    <w:rsid w:val="00345260"/>
    <w:rsid w:val="00353644"/>
    <w:rsid w:val="003D72B3"/>
    <w:rsid w:val="003E6243"/>
    <w:rsid w:val="003F1EB9"/>
    <w:rsid w:val="004375B6"/>
    <w:rsid w:val="0045712C"/>
    <w:rsid w:val="0047130F"/>
    <w:rsid w:val="004735BF"/>
    <w:rsid w:val="004A0080"/>
    <w:rsid w:val="004A2B92"/>
    <w:rsid w:val="004C37D3"/>
    <w:rsid w:val="00551D6E"/>
    <w:rsid w:val="00552D7C"/>
    <w:rsid w:val="005665EB"/>
    <w:rsid w:val="00591398"/>
    <w:rsid w:val="005B0B13"/>
    <w:rsid w:val="005C209B"/>
    <w:rsid w:val="005F4C68"/>
    <w:rsid w:val="00610F2F"/>
    <w:rsid w:val="00611072"/>
    <w:rsid w:val="00616529"/>
    <w:rsid w:val="0063490D"/>
    <w:rsid w:val="00644A82"/>
    <w:rsid w:val="00647430"/>
    <w:rsid w:val="006559E5"/>
    <w:rsid w:val="006907A4"/>
    <w:rsid w:val="006A32CE"/>
    <w:rsid w:val="006A3851"/>
    <w:rsid w:val="006B1C75"/>
    <w:rsid w:val="006E1C59"/>
    <w:rsid w:val="006E32EF"/>
    <w:rsid w:val="006F58EF"/>
    <w:rsid w:val="00705DE0"/>
    <w:rsid w:val="0072550B"/>
    <w:rsid w:val="0074775C"/>
    <w:rsid w:val="00771228"/>
    <w:rsid w:val="007B25A6"/>
    <w:rsid w:val="007C28CE"/>
    <w:rsid w:val="0084009B"/>
    <w:rsid w:val="008404BC"/>
    <w:rsid w:val="00870466"/>
    <w:rsid w:val="00904011"/>
    <w:rsid w:val="0091337F"/>
    <w:rsid w:val="00937E01"/>
    <w:rsid w:val="00946CD0"/>
    <w:rsid w:val="009936BE"/>
    <w:rsid w:val="009B241E"/>
    <w:rsid w:val="009E00D1"/>
    <w:rsid w:val="009F10A0"/>
    <w:rsid w:val="00A02A31"/>
    <w:rsid w:val="00A02FC8"/>
    <w:rsid w:val="00A22796"/>
    <w:rsid w:val="00A61B6D"/>
    <w:rsid w:val="00A925B6"/>
    <w:rsid w:val="00AC2AF6"/>
    <w:rsid w:val="00AC45C1"/>
    <w:rsid w:val="00AC7496"/>
    <w:rsid w:val="00AC7FAC"/>
    <w:rsid w:val="00AD7044"/>
    <w:rsid w:val="00AE458C"/>
    <w:rsid w:val="00AF23DF"/>
    <w:rsid w:val="00B00D9B"/>
    <w:rsid w:val="00B0282E"/>
    <w:rsid w:val="00B16990"/>
    <w:rsid w:val="00B41181"/>
    <w:rsid w:val="00B67B61"/>
    <w:rsid w:val="00B92165"/>
    <w:rsid w:val="00BA4232"/>
    <w:rsid w:val="00BB18F2"/>
    <w:rsid w:val="00BC129D"/>
    <w:rsid w:val="00BD1FFA"/>
    <w:rsid w:val="00C04686"/>
    <w:rsid w:val="00C0683E"/>
    <w:rsid w:val="00C209AE"/>
    <w:rsid w:val="00C34A1F"/>
    <w:rsid w:val="00C35567"/>
    <w:rsid w:val="00C4739B"/>
    <w:rsid w:val="00C7411E"/>
    <w:rsid w:val="00C82D30"/>
    <w:rsid w:val="00C84826"/>
    <w:rsid w:val="00C87893"/>
    <w:rsid w:val="00C92E0A"/>
    <w:rsid w:val="00CA5658"/>
    <w:rsid w:val="00CB02D2"/>
    <w:rsid w:val="00CB17F3"/>
    <w:rsid w:val="00CD2245"/>
    <w:rsid w:val="00CD652E"/>
    <w:rsid w:val="00CF535A"/>
    <w:rsid w:val="00D15A42"/>
    <w:rsid w:val="00D552D0"/>
    <w:rsid w:val="00D660AD"/>
    <w:rsid w:val="00DA2FBD"/>
    <w:rsid w:val="00DA66FC"/>
    <w:rsid w:val="00DE09DB"/>
    <w:rsid w:val="00DE1C4F"/>
    <w:rsid w:val="00DF0F94"/>
    <w:rsid w:val="00DF6F53"/>
    <w:rsid w:val="00E2246E"/>
    <w:rsid w:val="00E31CAA"/>
    <w:rsid w:val="00E44B0C"/>
    <w:rsid w:val="00E54DA3"/>
    <w:rsid w:val="00E61A4B"/>
    <w:rsid w:val="00E7707B"/>
    <w:rsid w:val="00E84C33"/>
    <w:rsid w:val="00E928AA"/>
    <w:rsid w:val="00EA3E65"/>
    <w:rsid w:val="00EB0CCB"/>
    <w:rsid w:val="00EC15E9"/>
    <w:rsid w:val="00EC398E"/>
    <w:rsid w:val="00F0075C"/>
    <w:rsid w:val="00F07655"/>
    <w:rsid w:val="00F157B9"/>
    <w:rsid w:val="00F23C3F"/>
    <w:rsid w:val="00F4317E"/>
    <w:rsid w:val="00F44F99"/>
    <w:rsid w:val="00F566C6"/>
    <w:rsid w:val="00F80068"/>
    <w:rsid w:val="00F819D0"/>
    <w:rsid w:val="00FA04FB"/>
    <w:rsid w:val="00FD1098"/>
    <w:rsid w:val="00FD2B0D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252ECD4-1A0A-40AB-9CAF-4E1C8B30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74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998</Words>
  <Characters>5490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Josué</cp:lastModifiedBy>
  <cp:revision>2</cp:revision>
  <dcterms:created xsi:type="dcterms:W3CDTF">2015-06-17T16:43:00Z</dcterms:created>
  <dcterms:modified xsi:type="dcterms:W3CDTF">2015-06-17T16:43:00Z</dcterms:modified>
</cp:coreProperties>
</file>