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3B94E34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24A14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75F8AA50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24A14">
        <w:rPr>
          <w:rFonts w:ascii="Arial" w:hAnsi="Arial"/>
          <w:sz w:val="18"/>
          <w:szCs w:val="18"/>
          <w:lang w:val="es-ES_tradnl"/>
        </w:rPr>
        <w:t xml:space="preserve"> </w:t>
      </w:r>
      <w:r w:rsidR="007C51FF">
        <w:rPr>
          <w:rFonts w:ascii="Arial" w:hAnsi="Arial"/>
          <w:sz w:val="18"/>
          <w:szCs w:val="18"/>
          <w:lang w:val="es-ES_tradnl"/>
        </w:rPr>
        <w:t xml:space="preserve"> Razones </w:t>
      </w:r>
      <w:proofErr w:type="spellStart"/>
      <w:r w:rsidR="0046091B">
        <w:rPr>
          <w:rFonts w:ascii="Arial" w:hAnsi="Arial"/>
          <w:sz w:val="18"/>
          <w:szCs w:val="18"/>
          <w:lang w:val="es-ES_tradnl"/>
        </w:rPr>
        <w:t>trigonometrícas</w:t>
      </w:r>
      <w:proofErr w:type="spellEnd"/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501AA836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7C51FF">
        <w:rPr>
          <w:rFonts w:ascii="Arial" w:hAnsi="Arial"/>
          <w:sz w:val="18"/>
          <w:szCs w:val="18"/>
          <w:lang w:val="es-ES_tradnl"/>
        </w:rPr>
        <w:t xml:space="preserve"> </w:t>
      </w:r>
    </w:p>
    <w:p w14:paraId="29B412DC" w14:textId="3FF35FF8" w:rsidR="007C51FF" w:rsidRPr="006D02A8" w:rsidRDefault="007C51FF" w:rsidP="00CD652E">
      <w:pPr>
        <w:rPr>
          <w:rFonts w:ascii="Arial" w:hAnsi="Arial"/>
          <w:sz w:val="18"/>
          <w:szCs w:val="18"/>
          <w:lang w:val="es-ES_tradnl"/>
        </w:rPr>
      </w:pPr>
      <w:r w:rsidRPr="0046091B">
        <w:rPr>
          <w:rFonts w:ascii="Arial" w:hAnsi="Arial" w:cs="Arial"/>
          <w:color w:val="0D3158"/>
          <w:sz w:val="20"/>
          <w:szCs w:val="20"/>
          <w:shd w:val="clear" w:color="auto" w:fill="FFFFFF"/>
          <w:lang w:val="es-CO"/>
        </w:rPr>
        <w:t>Interactivo</w:t>
      </w:r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 xml:space="preserve"> </w:t>
      </w:r>
      <w:r w:rsidRPr="0046091B">
        <w:rPr>
          <w:rFonts w:ascii="Arial" w:hAnsi="Arial" w:cs="Arial"/>
          <w:color w:val="0D3158"/>
          <w:sz w:val="20"/>
          <w:szCs w:val="20"/>
          <w:shd w:val="clear" w:color="auto" w:fill="FFFFFF"/>
          <w:lang w:val="es-CO"/>
        </w:rPr>
        <w:t xml:space="preserve">que muestra </w:t>
      </w:r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 xml:space="preserve">la </w:t>
      </w:r>
      <w:proofErr w:type="spellStart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>definición</w:t>
      </w:r>
      <w:proofErr w:type="spellEnd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>seno</w:t>
      </w:r>
      <w:proofErr w:type="spellEnd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 xml:space="preserve">, el </w:t>
      </w:r>
      <w:proofErr w:type="spellStart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>coseno</w:t>
      </w:r>
      <w:proofErr w:type="spellEnd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 xml:space="preserve"> y la </w:t>
      </w:r>
      <w:proofErr w:type="spellStart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>tangente</w:t>
      </w:r>
      <w:proofErr w:type="spellEnd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 xml:space="preserve"> de un </w:t>
      </w:r>
      <w:proofErr w:type="spellStart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>ángulo</w:t>
      </w:r>
      <w:proofErr w:type="spellEnd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>agudo</w:t>
      </w:r>
      <w:proofErr w:type="spellEnd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>cálculo</w:t>
      </w:r>
      <w:proofErr w:type="spellEnd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>partir</w:t>
      </w:r>
      <w:proofErr w:type="spellEnd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 xml:space="preserve"> de un </w:t>
      </w:r>
      <w:proofErr w:type="spellStart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>triángulo</w:t>
      </w:r>
      <w:proofErr w:type="spellEnd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>rectángulo</w:t>
      </w:r>
      <w:proofErr w:type="spellEnd"/>
      <w:r>
        <w:rPr>
          <w:rFonts w:ascii="Arial" w:hAnsi="Arial" w:cs="Arial"/>
          <w:color w:val="0D3158"/>
          <w:sz w:val="20"/>
          <w:szCs w:val="20"/>
          <w:shd w:val="clear" w:color="auto" w:fill="FFFFFF"/>
        </w:rPr>
        <w:t>.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6B587E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7C51FF">
        <w:rPr>
          <w:rFonts w:ascii="Arial" w:hAnsi="Arial"/>
          <w:sz w:val="18"/>
          <w:szCs w:val="18"/>
          <w:lang w:val="es-ES_tradnl"/>
        </w:rPr>
        <w:t xml:space="preserve"> seno, coseno, tangente, cotangente, secante, cosecante.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2D2BAED1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C51FF">
        <w:rPr>
          <w:rFonts w:ascii="Arial" w:hAnsi="Arial"/>
          <w:sz w:val="18"/>
          <w:szCs w:val="18"/>
          <w:lang w:val="es-ES_tradnl"/>
        </w:rPr>
        <w:t xml:space="preserve">  15  minutos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5F394AEB" w:rsidR="00CD652E" w:rsidRPr="005F4C68" w:rsidRDefault="00C15F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33FC123B" w:rsidR="00CD652E" w:rsidRPr="00AC7496" w:rsidRDefault="00C15F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729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5169B45E" w:rsidR="00485F4E" w:rsidRPr="005F4C68" w:rsidRDefault="00C15F3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A3C8DB3" w14:textId="68543AB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429F9B76" w14:textId="3D510FAE" w:rsidR="00F4317E" w:rsidRPr="00C15F32" w:rsidRDefault="00C15F32" w:rsidP="00CD652E">
      <w:pPr>
        <w:rPr>
          <w:rFonts w:ascii="Arial" w:hAnsi="Arial"/>
          <w:sz w:val="18"/>
          <w:szCs w:val="18"/>
          <w:lang w:val="es-ES_tradnl"/>
        </w:rPr>
      </w:pPr>
      <w:r w:rsidRPr="00C15F32">
        <w:rPr>
          <w:rFonts w:ascii="Arial" w:hAnsi="Arial"/>
          <w:sz w:val="18"/>
          <w:szCs w:val="18"/>
          <w:lang w:val="es-ES_tradnl"/>
        </w:rPr>
        <w:t xml:space="preserve">A partir  de la  definición  de cada  una  de  las  razones  trigonométricas,  en  un  </w:t>
      </w:r>
      <w:r w:rsidR="009E4472" w:rsidRPr="00C15F32">
        <w:rPr>
          <w:rFonts w:ascii="Arial" w:hAnsi="Arial"/>
          <w:sz w:val="18"/>
          <w:szCs w:val="18"/>
          <w:lang w:val="es-ES_tradnl"/>
        </w:rPr>
        <w:t>triángulo</w:t>
      </w:r>
      <w:r w:rsidRPr="00C15F32">
        <w:rPr>
          <w:rFonts w:ascii="Arial" w:hAnsi="Arial"/>
          <w:sz w:val="18"/>
          <w:szCs w:val="18"/>
          <w:lang w:val="es-ES_tradnl"/>
        </w:rPr>
        <w:t xml:space="preserve">   rectángulo,  el estudiante  comprenderá   </w:t>
      </w:r>
      <w:r w:rsidR="009E4472" w:rsidRPr="00C15F32">
        <w:rPr>
          <w:rFonts w:ascii="Arial" w:hAnsi="Arial"/>
          <w:sz w:val="18"/>
          <w:szCs w:val="18"/>
          <w:lang w:val="es-ES_tradnl"/>
        </w:rPr>
        <w:t>más</w:t>
      </w:r>
      <w:r w:rsidRPr="00C15F32">
        <w:rPr>
          <w:rFonts w:ascii="Arial" w:hAnsi="Arial"/>
          <w:sz w:val="18"/>
          <w:szCs w:val="18"/>
          <w:lang w:val="es-ES_tradnl"/>
        </w:rPr>
        <w:t xml:space="preserve">  fácilmente  definiciones  como  cate</w:t>
      </w:r>
      <w:r>
        <w:rPr>
          <w:rFonts w:ascii="Arial" w:hAnsi="Arial"/>
          <w:sz w:val="18"/>
          <w:szCs w:val="18"/>
          <w:lang w:val="es-ES_tradnl"/>
        </w:rPr>
        <w:t xml:space="preserve">to opuesto  y  cateto adyacente,  es conveniente  que  este  recurso  sea  utilizado </w:t>
      </w:r>
      <w:r w:rsidR="00622E48">
        <w:rPr>
          <w:rFonts w:ascii="Arial" w:hAnsi="Arial"/>
          <w:sz w:val="18"/>
          <w:szCs w:val="18"/>
          <w:lang w:val="es-ES_tradnl"/>
        </w:rPr>
        <w:t>ante</w:t>
      </w:r>
      <w:r w:rsidR="009E4472">
        <w:rPr>
          <w:rFonts w:ascii="Arial" w:hAnsi="Arial"/>
          <w:sz w:val="18"/>
          <w:szCs w:val="18"/>
          <w:lang w:val="es-ES_tradnl"/>
        </w:rPr>
        <w:t>s  de realizar  las  actividades correspondientes  a  MA_10_03_REC01,</w:t>
      </w:r>
      <w:r w:rsidR="009E4472" w:rsidRPr="009E4472">
        <w:t xml:space="preserve"> </w:t>
      </w:r>
      <w:r w:rsidR="009E4472">
        <w:rPr>
          <w:rFonts w:ascii="Arial" w:hAnsi="Arial"/>
          <w:sz w:val="18"/>
          <w:szCs w:val="18"/>
          <w:lang w:val="es-ES_tradnl"/>
        </w:rPr>
        <w:t>MA_10_03_REC02,</w:t>
      </w:r>
      <w:r w:rsidR="009E4472" w:rsidRPr="009E4472">
        <w:t xml:space="preserve"> </w:t>
      </w:r>
      <w:r w:rsidR="009E4472">
        <w:rPr>
          <w:rFonts w:ascii="Arial" w:hAnsi="Arial"/>
          <w:sz w:val="18"/>
          <w:szCs w:val="18"/>
          <w:lang w:val="es-ES_tradnl"/>
        </w:rPr>
        <w:t>MA_10_03_REC03,</w:t>
      </w:r>
      <w:r w:rsidR="009E4472" w:rsidRPr="009E4472">
        <w:t xml:space="preserve"> </w:t>
      </w:r>
      <w:r w:rsidR="009E4472">
        <w:rPr>
          <w:rFonts w:ascii="Arial" w:hAnsi="Arial"/>
          <w:sz w:val="18"/>
          <w:szCs w:val="18"/>
          <w:lang w:val="es-ES_tradnl"/>
        </w:rPr>
        <w:t>MA_10_03_REC04,</w:t>
      </w:r>
      <w:r w:rsidR="009E4472" w:rsidRPr="009E4472">
        <w:rPr>
          <w:rFonts w:ascii="Arial" w:hAnsi="Arial"/>
          <w:sz w:val="18"/>
          <w:szCs w:val="18"/>
          <w:lang w:val="es-ES_tradnl"/>
        </w:rPr>
        <w:t xml:space="preserve"> </w:t>
      </w:r>
      <w:r w:rsidR="009E4472">
        <w:rPr>
          <w:rFonts w:ascii="Arial" w:hAnsi="Arial"/>
          <w:sz w:val="18"/>
          <w:szCs w:val="18"/>
          <w:lang w:val="es-ES_tradnl"/>
        </w:rPr>
        <w:t>MA_10_03_REC05 y MA_10_03_REC06.</w:t>
      </w: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69D36BF6" w14:textId="449BA881" w:rsidR="009E4472" w:rsidRPr="009E4472" w:rsidRDefault="009E4472" w:rsidP="00CD652E">
      <w:pPr>
        <w:rPr>
          <w:rFonts w:ascii="Arial" w:hAnsi="Arial"/>
          <w:sz w:val="18"/>
          <w:szCs w:val="18"/>
          <w:lang w:val="es-ES_tradnl"/>
        </w:rPr>
      </w:pPr>
      <w:r w:rsidRPr="009E4472">
        <w:rPr>
          <w:rFonts w:ascii="Arial" w:hAnsi="Arial"/>
          <w:sz w:val="18"/>
          <w:szCs w:val="18"/>
          <w:lang w:val="es-ES_tradnl"/>
        </w:rPr>
        <w:t>Presta  mucha atención</w:t>
      </w:r>
      <w:r>
        <w:rPr>
          <w:rFonts w:ascii="Arial" w:hAnsi="Arial"/>
          <w:sz w:val="18"/>
          <w:szCs w:val="18"/>
          <w:lang w:val="es-ES_tradnl"/>
        </w:rPr>
        <w:t xml:space="preserve">  aquí  se  define  de  manera dinámica  cada  una  de las razones  </w:t>
      </w:r>
      <w:r w:rsidR="00857310">
        <w:rPr>
          <w:rFonts w:ascii="Arial" w:hAnsi="Arial"/>
          <w:sz w:val="18"/>
          <w:szCs w:val="18"/>
          <w:lang w:val="es-ES_tradnl"/>
        </w:rPr>
        <w:t>trigonométricas</w:t>
      </w: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>.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A8CCD5A" w:rsidR="002166A3" w:rsidRPr="005E5933" w:rsidRDefault="007C51FF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38A2CBDA" w:rsidR="00003FDC" w:rsidRDefault="007C51FF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C20663" w14:textId="77777777" w:rsidR="009E4472" w:rsidRDefault="009E4472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07BCA7A" w14:textId="7D528C75" w:rsidR="009E4472" w:rsidRDefault="00856B29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 construcción de l</w:t>
      </w:r>
      <w:r w:rsidR="0046091B">
        <w:rPr>
          <w:rFonts w:ascii="Arial" w:hAnsi="Arial" w:cs="Arial"/>
          <w:sz w:val="18"/>
          <w:szCs w:val="18"/>
          <w:lang w:val="es-ES_tradnl"/>
        </w:rPr>
        <w:t>a razón trigonométrica  seno,   se  señale</w:t>
      </w:r>
      <w:r w:rsidR="00646045">
        <w:rPr>
          <w:rFonts w:ascii="Arial" w:hAnsi="Arial" w:cs="Arial"/>
          <w:sz w:val="18"/>
          <w:szCs w:val="18"/>
          <w:lang w:val="es-ES_tradnl"/>
        </w:rPr>
        <w:t xml:space="preserve"> inicialmente </w:t>
      </w:r>
      <w:r w:rsidR="0046091B">
        <w:rPr>
          <w:rFonts w:ascii="Arial" w:hAnsi="Arial" w:cs="Arial"/>
          <w:sz w:val="18"/>
          <w:szCs w:val="18"/>
          <w:lang w:val="es-ES_tradnl"/>
        </w:rPr>
        <w:t xml:space="preserve"> el  cateto  opuesto luego la hipotenusa.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299211D4" w:rsidR="009A38AE" w:rsidRPr="009E4472" w:rsidRDefault="009E4472" w:rsidP="009E44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E4472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seno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5CB692D6" w:rsidR="009A38AE" w:rsidRDefault="009E4472" w:rsidP="009E44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4344A9E1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6FCCA24C" w:rsidR="009A38AE" w:rsidRDefault="0020472E" w:rsidP="002047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3C35F155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14:paraId="24640AD4" w14:textId="3135ECD4" w:rsidR="009A38AE" w:rsidRDefault="009A38AE" w:rsidP="002047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289" w:rsidRPr="00072995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5CF29F" w14:textId="77777777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</w:p>
    <w:p w14:paraId="5FD48B3C" w14:textId="4F1F42CD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 construcción de la razón trigonométrica  coseno,   se  señale</w:t>
      </w:r>
      <w:r w:rsidR="00646045">
        <w:rPr>
          <w:rFonts w:ascii="Arial" w:hAnsi="Arial" w:cs="Arial"/>
          <w:sz w:val="18"/>
          <w:szCs w:val="18"/>
          <w:lang w:val="es-ES_tradnl"/>
        </w:rPr>
        <w:t xml:space="preserve">  inicialmente </w:t>
      </w:r>
      <w:r>
        <w:rPr>
          <w:rFonts w:ascii="Arial" w:hAnsi="Arial" w:cs="Arial"/>
          <w:sz w:val="18"/>
          <w:szCs w:val="18"/>
          <w:lang w:val="es-ES_tradnl"/>
        </w:rPr>
        <w:t xml:space="preserve"> el  cateto  adyacente   y  luego la hipotenusa.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0D9D5285" w:rsidR="00F11289" w:rsidRDefault="0020472E" w:rsidP="0020472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coseno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4801F192" w:rsidR="00F11289" w:rsidRDefault="0020472E" w:rsidP="002047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A3CC460" w14:textId="77777777" w:rsidR="0046091B" w:rsidRDefault="0046091B" w:rsidP="0046091B">
      <w:pPr>
        <w:rPr>
          <w:rFonts w:ascii="Arial" w:hAnsi="Arial"/>
          <w:sz w:val="18"/>
          <w:szCs w:val="18"/>
          <w:lang w:val="es-ES_tradnl"/>
        </w:rPr>
      </w:pPr>
    </w:p>
    <w:p w14:paraId="78465477" w14:textId="6C0E6413" w:rsidR="0046091B" w:rsidRPr="00E928AA" w:rsidRDefault="0020472E" w:rsidP="0046091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3D233EE9" w14:textId="77777777" w:rsidR="0046091B" w:rsidRDefault="0046091B" w:rsidP="0046091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C3136DB" w14:textId="77777777" w:rsidR="0046091B" w:rsidRDefault="0046091B" w:rsidP="0046091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7122A9A" w14:textId="77777777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EF934E0" w14:textId="77777777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</w:p>
    <w:p w14:paraId="696E7AE5" w14:textId="7BA0490C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 construcción de la razón trigonométrica </w:t>
      </w:r>
      <w:r w:rsidR="0020472E">
        <w:rPr>
          <w:rFonts w:ascii="Arial" w:hAnsi="Arial" w:cs="Arial"/>
          <w:sz w:val="18"/>
          <w:szCs w:val="18"/>
          <w:lang w:val="es-ES_tradnl"/>
        </w:rPr>
        <w:t xml:space="preserve"> tangente</w:t>
      </w:r>
      <w:r>
        <w:rPr>
          <w:rFonts w:ascii="Arial" w:hAnsi="Arial" w:cs="Arial"/>
          <w:sz w:val="18"/>
          <w:szCs w:val="18"/>
          <w:lang w:val="es-ES_tradnl"/>
        </w:rPr>
        <w:t>,   se  señal</w:t>
      </w:r>
      <w:r w:rsidR="00646045">
        <w:rPr>
          <w:rFonts w:ascii="Arial" w:hAnsi="Arial" w:cs="Arial"/>
          <w:sz w:val="18"/>
          <w:szCs w:val="18"/>
          <w:lang w:val="es-ES_tradnl"/>
        </w:rPr>
        <w:t>e en primer  lugar el</w:t>
      </w:r>
      <w:r>
        <w:rPr>
          <w:rFonts w:ascii="Arial" w:hAnsi="Arial" w:cs="Arial"/>
          <w:sz w:val="18"/>
          <w:szCs w:val="18"/>
          <w:lang w:val="es-ES_tradnl"/>
        </w:rPr>
        <w:t xml:space="preserve">  cate</w:t>
      </w:r>
      <w:r w:rsidR="0020472E">
        <w:rPr>
          <w:rFonts w:ascii="Arial" w:hAnsi="Arial" w:cs="Arial"/>
          <w:sz w:val="18"/>
          <w:szCs w:val="18"/>
          <w:lang w:val="es-ES_tradnl"/>
        </w:rPr>
        <w:t>to  opuesto luego  el  cateto adyacente</w:t>
      </w:r>
    </w:p>
    <w:p w14:paraId="4E6D9741" w14:textId="77777777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</w:p>
    <w:p w14:paraId="5D508050" w14:textId="77777777" w:rsidR="0046091B" w:rsidRDefault="0046091B" w:rsidP="0046091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45765E2" w14:textId="77777777" w:rsidR="0046091B" w:rsidRPr="000719EE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7EC93B9" w14:textId="77777777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</w:p>
    <w:p w14:paraId="29EC0D61" w14:textId="77777777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</w:p>
    <w:p w14:paraId="5FCA0EAA" w14:textId="77777777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</w:p>
    <w:p w14:paraId="65A17416" w14:textId="77777777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6091B" w14:paraId="612F53B2" w14:textId="77777777" w:rsidTr="00A41B68">
        <w:tc>
          <w:tcPr>
            <w:tcW w:w="9622" w:type="dxa"/>
            <w:gridSpan w:val="3"/>
          </w:tcPr>
          <w:p w14:paraId="7DEF5225" w14:textId="77777777" w:rsidR="0046091B" w:rsidRPr="009A38AE" w:rsidRDefault="0046091B" w:rsidP="00A41B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46091B" w14:paraId="59850E04" w14:textId="77777777" w:rsidTr="00A41B68">
        <w:tc>
          <w:tcPr>
            <w:tcW w:w="1129" w:type="dxa"/>
          </w:tcPr>
          <w:p w14:paraId="6FAAB00C" w14:textId="77777777" w:rsidR="0046091B" w:rsidRPr="009A38AE" w:rsidRDefault="0046091B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230BB24" w14:textId="77777777" w:rsidR="0046091B" w:rsidRPr="009A38AE" w:rsidRDefault="0046091B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22881472" w14:textId="77777777" w:rsidR="0046091B" w:rsidRPr="009A38AE" w:rsidRDefault="0046091B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46091B" w14:paraId="04945DA0" w14:textId="77777777" w:rsidTr="00A41B68">
        <w:tc>
          <w:tcPr>
            <w:tcW w:w="1129" w:type="dxa"/>
          </w:tcPr>
          <w:p w14:paraId="60778D90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7EAC8B" w14:textId="0D8183C1" w:rsidR="0046091B" w:rsidRDefault="0020472E" w:rsidP="0020472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Tangente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49466019"/>
            <w:placeholder>
              <w:docPart w:val="56F64B557C2E42F3B021EE6665C8C77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7AE4B87" w14:textId="760DC66E" w:rsidR="0046091B" w:rsidRDefault="0020472E" w:rsidP="002047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46091B" w14:paraId="061A162E" w14:textId="77777777" w:rsidTr="00A41B68">
        <w:tc>
          <w:tcPr>
            <w:tcW w:w="1129" w:type="dxa"/>
          </w:tcPr>
          <w:p w14:paraId="4AD885F6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F98091A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5517636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6A22960" w14:textId="77777777" w:rsidR="0046091B" w:rsidRDefault="0046091B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6091B" w14:paraId="5CD8E746" w14:textId="77777777" w:rsidTr="00A41B68">
        <w:tc>
          <w:tcPr>
            <w:tcW w:w="1129" w:type="dxa"/>
          </w:tcPr>
          <w:p w14:paraId="31D18F12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F6A6D65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7677597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0F39CF3" w14:textId="77777777" w:rsidR="0046091B" w:rsidRDefault="0046091B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6091B" w:rsidRPr="00072995" w14:paraId="76B1F8FE" w14:textId="77777777" w:rsidTr="00A41B68">
        <w:tc>
          <w:tcPr>
            <w:tcW w:w="9622" w:type="dxa"/>
            <w:gridSpan w:val="3"/>
          </w:tcPr>
          <w:p w14:paraId="082D4FD6" w14:textId="77777777" w:rsidR="0046091B" w:rsidRPr="00F11289" w:rsidRDefault="0046091B" w:rsidP="00A41B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D5C6B54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8E6442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4AA2FAC" wp14:editId="2FF395A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8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F4BC9A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F46193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500104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43F4A1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0CC032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3613BB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9FD769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178EF7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D47FEF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0+hrgQAAK4cAAAOAAAAZHJzL2Uyb0RvYy54bWzsWdlu4zYUfS/QfyD03ljULiPOIJNMggLp&#10;TNBMMc+0dlQSVZKOnP5Nv6U/1kNqSewEaDEtCrt1HhxS3O4999xDUjp/t21q8pgJWfF2ZdEz2yJZ&#10;m/C0aouV9dPnm+8ii0jF2pTVvM1W1lMmrXcX335z3nfLzOElr9NMEEzSymXfraxSqW65WMikzBom&#10;z3iXtWjMuWiYQlUUi1SwHrM39cKx7WDRc5F2gieZlHh6PTRaF2b+PM8S9SnPZaZIvbJgmzK/wvyu&#10;9e/i4pwtC8G6skpGM9hXWNGwqsWi81TXTDGyEdWrqZoqEVzyXJ0lvFnwPK+SzPgAb6i9582t4JvO&#10;+FIs+6KbYQK0ezh99bTJx8d7Qap0ZTlOaJGWNQjSrdh0nFBHo9N3xRKdbkX30N2L8UEx1LTD21w0&#10;+j9cIVuD69OMa7ZVJMFDzwtCL8b0CdqoS+3AG5FPSoTn1bik/PAnIxfTwgtt32xO34FF8hko+feA&#10;eihZlxn8pcZgBgqcHoD6Efz6/be22NSAyx3gMl1nrORSArY3gPJc37PIm1g5YQSq7mE1e8yWnZDq&#10;NuMN0YWVJWCE4R57vJMKEULXqYteWPK6Sm+qujaVJ3lVC/LIkA9Io5T3FqmZVHi4sm7Mn3YDU+wM&#10;q1vSr6zYd3wYxpCnec0Uik0H5si2sAirCwhAooQxZWewFMV6XtS7iej766FTydJsMCX2bXukhGTq&#10;B54Oj6k9PdcGDdO8Nk47e81kOYwxS48+1K32OTM6MGKjKTKERJfWPH1CWAUfhEF2yU2F2e6AyD0T&#10;UAIEAuqmPuEnrzkw4GPJIiUXv771XPcH79BqkR7KAoB+2TCRAejvWzAyph7oT5SpeH7ooCJetqxf&#10;trSb5oojWBQ62iWmqPureirmgjdfIIKXelU0sTbB2kMoxsqVGhQPMppkl5emG+SnY+qufegSPbnG&#10;SeP4efuFiW5klkICf+RTFrDlHsGGvnpkyy83iueVYd8zrgjVmJFaR/6V1Iyn1LzasFRwAoJpLzgZ&#10;xWzOTqK27zm0aXBddnc8+VmSll+VrC2ySyF4X2YsRbyoIZO2HxqgE3twRpOIrHtwFYrJ4L7B8E05&#10;NLmOrAIVR13zYxrpuOskd3zHjv2RsdP4KYH/Yo63XCe4WeJFqg6hmVuaSmGvratmZUVItynhtJsf&#10;2tQMVqyqhzISTmePCeBzvqjtemt2Cxppg59DPafQP8v+iczQmqE4UvmgSOcikMN+cBiko3EUxzY2&#10;qde7S+g4gTb3eHkXn3g3nUNc7AmHxDs3jIPYxTEPvItCEHBH8oLQ9oNjph70+iR5413BdQ6LeuAV&#10;SOfTiIJiO7Q7esVzzPnjtNPiouG47mHRjkaxR+lwj/OpG9nBLvlix7GP+pjnzMfmvZvS//GYhzgf&#10;1HYbRJGt3xRo5XMcHzzcVb4QN019X0f7Ud4xnPmNyol8LgJ5SOSbX1/hFY0b4tD3H6OeyaXTpms2&#10;3eCwqEdjSn1994GuUdvzbWfvphFFbnzcu655G3Rin2Ef7pOHJHxu4FIvHI58b2pf5PrBcd9zzSH2&#10;0NlnPvzgo5j5HDB+wNNf3V7WzevL58+MF38AAAD//wMAUEsDBBQABgAIAAAAIQBEx1D63gAAAAkB&#10;AAAPAAAAZHJzL2Rvd25yZXYueG1sTI/NSsNAFIX3gu8wXMGdnSTFENNMSinqqgi2gnR3m7lNQjMz&#10;ITNN0rf3utLlxzmcn2I9m06MNPjWWQXxIgJBtnK6tbWCr8PbUwbCB7QaO2dJwY08rMv7uwJz7Sb7&#10;SeM+1IJDrM9RQRNCn0vpq4YM+oXrybJ2doPBwDjUUg84cbjpZBJFqTTYWm5osKdtQ9VlfzUK3iec&#10;Nsv4ddxdztvb8fD88b2LSanHh3mzAhFoDn9m+J3P06HkTSd3tdqLjjlJl2xVkCQgWM+SF75yYo6y&#10;FGRZyP8Pyh8AAAD//wMAUEsBAi0AFAAGAAgAAAAhALaDOJL+AAAA4QEAABMAAAAAAAAAAAAAAAAA&#10;AAAAAFtDb250ZW50X1R5cGVzXS54bWxQSwECLQAUAAYACAAAACEAOP0h/9YAAACUAQAACwAAAAAA&#10;AAAAAAAAAAAvAQAAX3JlbHMvLnJlbHNQSwECLQAUAAYACAAAACEAX99Poa4EAACuHAAADgAAAAAA&#10;AAAAAAAAAAAuAgAAZHJzL2Uyb0RvYy54bWxQSwECLQAUAAYACAAAACEARMdQ+t4AAAAJAQAADwAA&#10;AAAAAAAAAAAAAAAIBwAAZHJzL2Rvd25yZXYueG1sUEsFBgAAAAAEAAQA8wAAABMI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1wTMAA&#10;AADcAAAADwAAAGRycy9kb3ducmV2LnhtbERPO0/DMBDekfgP1iGxUYcMqErrVqUPYKWtOh/xkUSN&#10;z4ltmuTfcwMS46fvvVyPrlU3CrHxbOB5loEiLr1tuDJwPh2e5qBiQrbYeiYDE0VYr+7vllhYP/An&#10;3Y6pUhLCsUADdUpdoXUsa3IYZ74jFu7bB4dJYKi0DThIuGt1nmUv2mHD0lBjR9uayuvxxxnID6E5&#10;7V/7uN1NPX29T5d+mL8Z8/gwbhagEo3pX/zn/rDiy2WtnJEjo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1wTMAAAADcAAAADwAAAAAAAAAAAAAAAACYAgAAZHJzL2Rvd25y&#10;ZXYueG1sUEsFBgAAAAAEAAQA9QAAAIUDAAAAAA==&#10;" fillcolor="window" strokecolor="#4a7ebb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14:paraId="7EF4BC9A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0DF46193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73500104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14:paraId="5F43F4A1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14:paraId="4D0CC032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14:paraId="7D3613BB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14:paraId="1E9FD769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14:paraId="75178EF7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14:paraId="23D47FEF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AA923A7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C971E5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2328D1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E1D6D5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FB7B6D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BADA77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5BE738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C1F69C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1E790B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166195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3AA48A7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672EB97" w14:textId="3E5007F8" w:rsidR="0020472E" w:rsidRPr="00E928AA" w:rsidRDefault="0020472E" w:rsidP="002047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41C4DE0A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8870BD6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FDDE14B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E18B7D6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4551726B" w14:textId="6441A921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 construcción de la razón trigonométrica cotangente,   se  señale</w:t>
      </w:r>
      <w:r w:rsidR="00646045">
        <w:rPr>
          <w:rFonts w:ascii="Arial" w:hAnsi="Arial" w:cs="Arial"/>
          <w:sz w:val="18"/>
          <w:szCs w:val="18"/>
          <w:lang w:val="es-ES_tradnl"/>
        </w:rPr>
        <w:t xml:space="preserve"> en primer  lugar </w:t>
      </w:r>
      <w:r>
        <w:rPr>
          <w:rFonts w:ascii="Arial" w:hAnsi="Arial" w:cs="Arial"/>
          <w:sz w:val="18"/>
          <w:szCs w:val="18"/>
          <w:lang w:val="es-ES_tradnl"/>
        </w:rPr>
        <w:t xml:space="preserve"> el  cateto  adyacente  luego  el  cateto opuesto.</w:t>
      </w:r>
    </w:p>
    <w:p w14:paraId="609F5F71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5D1D5375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9178E70" w14:textId="77777777" w:rsidR="0020472E" w:rsidRPr="000719E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C03DD9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15117B89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5ABCF81B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1E870CA3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72E" w14:paraId="1AF1FC58" w14:textId="77777777" w:rsidTr="00A41B68">
        <w:tc>
          <w:tcPr>
            <w:tcW w:w="9622" w:type="dxa"/>
            <w:gridSpan w:val="3"/>
          </w:tcPr>
          <w:p w14:paraId="3DFC811D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72E" w14:paraId="0C8CCC5A" w14:textId="77777777" w:rsidTr="00A41B68">
        <w:tc>
          <w:tcPr>
            <w:tcW w:w="1129" w:type="dxa"/>
          </w:tcPr>
          <w:p w14:paraId="506A8865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1FF6F06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5F52F4F9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72E" w14:paraId="69736F26" w14:textId="77777777" w:rsidTr="00A41B68">
        <w:tc>
          <w:tcPr>
            <w:tcW w:w="1129" w:type="dxa"/>
          </w:tcPr>
          <w:p w14:paraId="10884EA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83DE163" w14:textId="71BAA7EC" w:rsidR="0020472E" w:rsidRDefault="0020472E" w:rsidP="00A41B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Cotangente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39065558"/>
            <w:placeholder>
              <w:docPart w:val="C7CF92389AF846DE929C562E63A022D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8FC7DD0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20472E" w14:paraId="13A54B7B" w14:textId="77777777" w:rsidTr="00A41B68">
        <w:tc>
          <w:tcPr>
            <w:tcW w:w="1129" w:type="dxa"/>
          </w:tcPr>
          <w:p w14:paraId="0C7BF5CD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A9169A8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6811909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78EFDA5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72E" w14:paraId="733A152E" w14:textId="77777777" w:rsidTr="00A41B68">
        <w:tc>
          <w:tcPr>
            <w:tcW w:w="1129" w:type="dxa"/>
          </w:tcPr>
          <w:p w14:paraId="474D6B6D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01F01DA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9431367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096C616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72E" w:rsidRPr="00072995" w14:paraId="00536713" w14:textId="77777777" w:rsidTr="00A41B68">
        <w:tc>
          <w:tcPr>
            <w:tcW w:w="9622" w:type="dxa"/>
            <w:gridSpan w:val="3"/>
          </w:tcPr>
          <w:p w14:paraId="164B701D" w14:textId="77777777" w:rsidR="0020472E" w:rsidRPr="00F11289" w:rsidRDefault="0020472E" w:rsidP="00A41B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718B950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8A156B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AA5E267" wp14:editId="68EB3A1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9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EE724A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A33795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981989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185E68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EA9A1E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273EAD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9C3B27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962BDF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1DE8A5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s9qQQAAK4cAAAOAAAAZHJzL2Uyb0RvYy54bWzsWdlu4zYUfS/QfyD03lj7YsQZZJJJUCCd&#10;CZop5pnWjkqkStKR07/pt/THekgtiZ0ALaZFYbfOg0OK6z333MPt/N22bchjLmTN2cpyzmyL5Czl&#10;Wc3KlfXT55vvYotIRVlGG87ylfWUS+vdxbffnPfdMnd5xZssFwSdMLnsu5VVKdUtFwuZVnlL5Rnv&#10;cobCgouWKmRFucgE7dF72yxc2w4XPRdZJ3iaS4mv10OhdWH6L4o8VZ+KQuaKNCsLc1PmV5jftf5d&#10;XJzTZSloV9XpOA36FbNoac0w6NzVNVWUbET9qqu2TgWXvFBnKW8XvCjqNDc2wBrH3rPmVvBNZ2wp&#10;l33ZzTAB2j2cvrrb9OPjvSB1trJcD65itIWTbsWm48RxNTp9Vy5R6VZ0D929GD+UQ04bvC1Eq//D&#10;FLI1uD7NuOZbRVJ89P0w8pPIIinKHM+xQ39EPq3gnlft0urDn7RcTAMv9Pzm6fQdWCSfgZJ/D6iH&#10;ina5wV9qDGagkgmoH8Gv339j5aYBXN4Al6k6YyWXErC9AZTvBb5F3sTKjWJQdQ+r2WK67IRUtzlv&#10;iU6sLIFJGO7Rxzup4CFUnarogSVv6uymbhqTeZJXjSCPFPGAMMp4b5GGSoWPK+vG/Gkz0MVOs4aR&#10;fmUlgRtgYhRxWjRUIdl2YI5kpUVoU0IAUiXMVHYaS1Gu50H9m9h5fz1UqmiWD1NJAtseKSGp+oFn&#10;w2fHnr7rCQ3dvJ6cNvaaympoY4YebWiYtjk3OjBioykyuESn1jx7glsFH4RBdulNjd7ugMg9FVAC&#10;OALqpj7hp2g4MOBjyiIVF7++9V3XB+9QapEeygKAftlQkQPo7xkYmTg+6E+UyfhB5CIjXpasX5aw&#10;TXvF4SwHOtqlJqnrq2ZKFoK3XyCCl3pUFFGWYuzBFWPmSg2KBxlN88tLUw3y01F1xx66VHeucdI4&#10;ft5+oaIbmaUQwB/5FAV0uUewoa5uyfjlRvGiNux7xhWuGiNS68i/EZoa2EHDrjY0E5yAYNoKTkYx&#10;m6OTqO17Dm0aTJfdHU9/loTxq4qyMr8UgvdVTjP4yzFk0vOHBujAHozRJCLrHlyFYlKYbzB8Uw5N&#10;rCOqQMVR14LEibXfdZC7gWsnwcjYqf0UwH8xxhnXAW6GeBGqg2vmkrZWWGubul1ZMcJtCjht5geW&#10;mcaK1s2QRsDp6DEOfI4XtV1vh9Ui0hN+dvUcQv8s+ycyQ2uG5EjlwyIdYvOQSOckcZLYWM1fry6R&#10;64beUfMuPvFu2of47mHxzouSMPGwzQPv4ggE3JG8MLKD8Kipl5yoN1PPOyzqgVcgXeDEDii2Q7uj&#10;VzzI9WmlHY+oPo5MB7XSxonvOMM5LnC82A53yZe4rn3U2zzPbH5P2zyccl0fZ99DIp8XxrGtbwq0&#10;8rluAB7uKl+Ek6Y+r6P8KM8Y3nxm2zum/x/PGOFhkW++vsIVjRdh0/cfo958mXeino8d/SHpnpM4&#10;ToCFSeueY/uB7e6dNOLYS4571TVKflp1zao7v0ocxo2eF3qOHw1bvje1L/aC8KjPuZ65izx09pmH&#10;HzyKmeeA8QFPv7q9zJvry+dnxos/AAAA//8DAFBLAwQUAAYACAAAACEARMdQ+t4AAAAJAQAADwAA&#10;AGRycy9kb3ducmV2LnhtbEyPzUrDQBSF94LvMFzBnZ0kxRDTTEop6qoItoJ0d5u5TUIzMyEzTdK3&#10;97rS5cc5nJ9iPZtOjDT41lkF8SICQbZyurW1gq/D21MGwge0GjtnScGNPKzL+7sCc+0m+0njPtSC&#10;Q6zPUUETQp9L6auGDPqF68mydnaDwcA41FIPOHG46WQSRak02FpuaLCnbUPVZX81Ct4nnDbL+HXc&#10;Xc7b2/Hw/PG9i0mpx4d5swIRaA5/Zvidz9Oh5E0nd7Xai445SZdsVZAkIFjPkhe+cmKOshRkWcj/&#10;D8ofAAAA//8DAFBLAQItABQABgAIAAAAIQC2gziS/gAAAOEBAAATAAAAAAAAAAAAAAAAAAAAAABb&#10;Q29udGVudF9UeXBlc10ueG1sUEsBAi0AFAAGAAgAAAAhADj9If/WAAAAlAEAAAsAAAAAAAAAAAAA&#10;AAAALwEAAF9yZWxzLy5yZWxzUEsBAi0AFAAGAAgAAAAhABdeuz2pBAAArhwAAA4AAAAAAAAAAAAA&#10;AAAALgIAAGRycy9lMm9Eb2MueG1sUEsBAi0AFAAGAAgAAAAhAETHUPreAAAACQEAAA8AAAAAAAAA&#10;AAAAAAAAAwcAAGRycy9kb3ducmV2LnhtbFBLBQYAAAAABAAEAPMAAAAOCA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hDCsQA&#10;AADcAAAADwAAAGRycy9kb3ducmV2LnhtbESPwW7CMBBE70j8g7VIvRWnVKpowKACpXBtqHpe4m0S&#10;NV4ntkuSv8dIlTiOZt6MZrnuTS0u5HxlWcHTNAFBnFtdcaHg67R/nIPwAVljbZkUDORhvRqPlphq&#10;2/EnXbJQiFjCPkUFZQhNKqXPSzLop7Yhjt6PdQZDlK6Q2mEXy00tZ0nyIg1WHBdKbGhbUv6b/RkF&#10;s72rTu+b1m93Q0vnw/DddvMPpR4m/dsCRKA+3MP/9FFH7vkVbmfiEZ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IQwrEAAAA3AAAAA8AAAAAAAAAAAAAAAAAmAIAAGRycy9k&#10;b3ducmV2LnhtbFBLBQYAAAAABAAEAPUAAACJAwAAAAA=&#10;" fillcolor="window" strokecolor="#4a7ebb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14:paraId="18EE724A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14:paraId="0EA33795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14:paraId="26981989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14:paraId="34185E68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14:paraId="25EA9A1E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14:paraId="34273EAD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14:paraId="609C3B27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14:paraId="64962BDF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14:paraId="701DE8A5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E647E2A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48F85C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6CB8DE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FCCF2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A3CEFB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48356B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36399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4C290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3CEBCD8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2F9971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1E37E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4932287" w14:textId="77777777" w:rsidR="0020472E" w:rsidRDefault="0020472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AB0235D" w14:textId="77777777" w:rsidR="0020472E" w:rsidRDefault="0020472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4994DB" w14:textId="77777777" w:rsidR="0020472E" w:rsidRDefault="0020472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FED7A5" w14:textId="5130A450" w:rsidR="0020472E" w:rsidRPr="00E928AA" w:rsidRDefault="0020472E" w:rsidP="002047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5AA3BEAA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6D664E9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EA20B9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5F6507F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757AD234" w14:textId="36C95153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 construcción de la razón trigonométrica  secante,   se  señale </w:t>
      </w:r>
      <w:r w:rsidR="00646045">
        <w:rPr>
          <w:rFonts w:ascii="Arial" w:hAnsi="Arial" w:cs="Arial"/>
          <w:sz w:val="18"/>
          <w:szCs w:val="18"/>
          <w:lang w:val="es-ES_tradnl"/>
        </w:rPr>
        <w:t xml:space="preserve">en  primer lugar </w:t>
      </w:r>
      <w:r>
        <w:rPr>
          <w:rFonts w:ascii="Arial" w:hAnsi="Arial" w:cs="Arial"/>
          <w:sz w:val="18"/>
          <w:szCs w:val="18"/>
          <w:lang w:val="es-ES_tradnl"/>
        </w:rPr>
        <w:t xml:space="preserve"> la  hipotenusa luego  el  cateto adyacente.</w:t>
      </w:r>
    </w:p>
    <w:p w14:paraId="03DF0C55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1EE8BA86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1486F82" w14:textId="77777777" w:rsidR="0020472E" w:rsidRPr="000719E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2EABD59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726EC11E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1DF3882C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22BBC598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72E" w14:paraId="204CAC11" w14:textId="77777777" w:rsidTr="00A41B68">
        <w:tc>
          <w:tcPr>
            <w:tcW w:w="9622" w:type="dxa"/>
            <w:gridSpan w:val="3"/>
          </w:tcPr>
          <w:p w14:paraId="1898283F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72E" w14:paraId="2FE31426" w14:textId="77777777" w:rsidTr="00A41B68">
        <w:tc>
          <w:tcPr>
            <w:tcW w:w="1129" w:type="dxa"/>
          </w:tcPr>
          <w:p w14:paraId="3871BDFA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7E91E354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DCB009B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72E" w14:paraId="3D930BB9" w14:textId="77777777" w:rsidTr="00A41B68">
        <w:tc>
          <w:tcPr>
            <w:tcW w:w="1129" w:type="dxa"/>
          </w:tcPr>
          <w:p w14:paraId="3588C77A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B596CB5" w14:textId="39D17D19" w:rsidR="0020472E" w:rsidRDefault="0020472E" w:rsidP="00A41B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Secante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9504309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0AC5058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20472E" w14:paraId="40108053" w14:textId="77777777" w:rsidTr="00A41B68">
        <w:tc>
          <w:tcPr>
            <w:tcW w:w="1129" w:type="dxa"/>
          </w:tcPr>
          <w:p w14:paraId="4D35842F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91CDFF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913442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3C88E87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72E" w14:paraId="6B12E59D" w14:textId="77777777" w:rsidTr="00A41B68">
        <w:tc>
          <w:tcPr>
            <w:tcW w:w="1129" w:type="dxa"/>
          </w:tcPr>
          <w:p w14:paraId="5417BB3B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D76A06D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37013661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AF52ED8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72E" w:rsidRPr="00072995" w14:paraId="7267A9B8" w14:textId="77777777" w:rsidTr="00A41B68">
        <w:tc>
          <w:tcPr>
            <w:tcW w:w="9622" w:type="dxa"/>
            <w:gridSpan w:val="3"/>
          </w:tcPr>
          <w:p w14:paraId="4EFFAD5F" w14:textId="77777777" w:rsidR="0020472E" w:rsidRPr="00F11289" w:rsidRDefault="0020472E" w:rsidP="00A41B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1AB009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42439F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DE6FF3E" wp14:editId="71DAA9B0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0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79D64F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1F744F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BDCBD8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4212CE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D853E9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17DAC7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30C28E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A4BF9E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57D7CF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/gbqAQAAK4cAAAOAAAAZHJzL2Uyb0RvYy54bWzsWdlu4zYUfS/QfyD03ljULiPOIJNMggLp&#10;TNBMMc+0dlQSVZKOnf5Nv6U/1kNSlhMnQItpUdit8+CQ4nrPPfdwO3+36VryWAjZ8H7h0DPXIUWf&#10;8bzpq4Xz0+eb7xKHSMX6nLW8LxbOUyGddxfffnO+HuaFx2ve5oUg6KSX8/WwcGqlhvlsJrO66Jg8&#10;40PRo7DkomMKWVHNcsHW6L1rZ57rRrM1F/kgeFZIia/XttC5MP2XZZGpT2UpC0XahYO5KfMrzO9S&#10;/84uztm8Emyom2ycBvuKWXSs6THo1NU1U4ysRPOqq67JBJe8VGcZ72a8LJusMDbAGuruWXMr+Gow&#10;tlTzdTVMMAHaPZy+utvs4+O9IE2+cLwgdUjPOjjpVqwGTqin0VkP1RyVbsXwMNyL8UNlc9rgTSk6&#10;/R+mkI3B9WnCtdgokuFjEERxkMYOyVBGfepGwYh8VsM9r9pl9Yc/aTnbDjzT85umsx7AIrkDSv49&#10;oB5qNhQGf6kx2AIVgkgWqB/Br99/66tVC7h8C5epOmEl5xKwvQFU4IeBQ97EyosTjLCH1WQxmw9C&#10;qtuCd0QnFo7AJAz32OOdVPAQqm6r6IElb5v8pmlbk3mSV60gjwzxgDDK+dohLZMKHxfOjfnTZqCL&#10;F83anqwXThp6ISbGEKdlyxSS3QDmyL5yCGsrCECmhJnKi8ZSVMtp0OAmoe+vbaWa5YWdShq67kgJ&#10;ydQPPLefqbv9ridku3k9OW3sNZO1bWOGHm1oe21zYXRgxEZTxLpEp5Y8f4JbBbfCIIfspkFvd0Dk&#10;ngkoARwBdVOf8FO2HBjwMeWQmotf3/qu64N3KHXIGsoCgH5ZMVEA6O97MDKlAehPlMkEYewhI56X&#10;LJ+X9KvuisNZFDo6ZCap66t2mywF775ABC/1qChifYaxrSvGzJWyigcZzYrLS1MN8jMwddc/DJnu&#10;XOOkcfy8+cLEMDJLIYA/8m0UsPkewWxd3bLnlyvFy8awb4crXDVGpNaRfyU0AZMNzasVywUnIJi2&#10;gpNRzKboJGrznkObrOlyuOPZz5L0/KpmfVVcCsHXdcFy+IsaMun5QwN0YFtjNInIcg2uQjEZzDcY&#10;vimHJtYRVaDiqGthShPtdx3kXui5aTgydtt+G8B/McZ7rgPcDPEsVK1rppKuUVhr26ZbOAnCbRtw&#10;2swPfW4aK9a0No2A09FjHLiLF7VZbsxq4Ud6wjtXTyH0z7J/S2ZojU2OVD4s0nmHRTqaJmnqYuP1&#10;enWJPS/yj5p38Yl30z7EPyze+XEapT62eeBdEoOALyQvit0wOmrqGYNOkocdn6f3roe3zoY0oaDY&#10;C9odv+KlJ8WbFA/Hj0OiHU3SgFJ7jgupn7hmV7Tb5qWe5x71Ns+e00+aZzQvOizy+VGSuPqmAMtt&#10;6HkhePhS+WKcNPV5/VjPGIE5eZ3IZ8iHbdUhKd90fYUrGj/Gpu8/Rr3pumDvhuj/eLzFSfKQqEdT&#10;SkMfFz3QNeoGoevtnTSSxE+Pe9WdrpJP7AunV4nDuNHzI58Gsd3yval9iR9GR33ODcw+4tCXXfPw&#10;g0cx8xwwPuDpV7fneXN9uXtmvPgDAAD//wMAUEsDBBQABgAIAAAAIQBEx1D63gAAAAkBAAAPAAAA&#10;ZHJzL2Rvd25yZXYueG1sTI/NSsNAFIX3gu8wXMGdnSTFENNMSinqqgi2gnR3m7lNQjMzITNN0rf3&#10;utLlxzmcn2I9m06MNPjWWQXxIgJBtnK6tbWCr8PbUwbCB7QaO2dJwY08rMv7uwJz7Sb7SeM+1IJD&#10;rM9RQRNCn0vpq4YM+oXrybJ2doPBwDjUUg84cbjpZBJFqTTYWm5osKdtQ9VlfzUK3iecNsv4ddxd&#10;ztvb8fD88b2LSanHh3mzAhFoDn9m+J3P06HkTSd3tdqLjjlJl2xVkCQgWM+SF75yYo6yFGRZyP8P&#10;yh8AAAD//wMAUEsBAi0AFAAGAAgAAAAhALaDOJL+AAAA4QEAABMAAAAAAAAAAAAAAAAAAAAAAFtD&#10;b250ZW50X1R5cGVzXS54bWxQSwECLQAUAAYACAAAACEAOP0h/9YAAACUAQAACwAAAAAAAAAAAAAA&#10;AAAvAQAAX3JlbHMvLnJlbHNQSwECLQAUAAYACAAAACEArNP4G6gEAACuHAAADgAAAAAAAAAAAAAA&#10;AAAuAgAAZHJzL2Uyb0RvYy54bWxQSwECLQAUAAYACAAAACEARMdQ+t4AAAAJAQAADwAAAAAAAAAA&#10;AAAAAAACBwAAZHJzL2Rvd25yZXYueG1sUEsFBgAAAAAEAAQA8wAAAA0IAAAAAA=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0PN8AA&#10;AADcAAAADwAAAGRycy9kb3ducmV2LnhtbERPS0/CQBC+m/AfNkPCTbaQYEhlITxEvQrG89gd28bu&#10;bLu70vbfOwcTj1++92Y3uEbdKMTas4HFPANFXHhbc2ng/Xq+X4OKCdli45kMjBRht53cbTC3vuc3&#10;ul1SqSSEY44GqpTaXOtYVOQwzn1LLNyXDw6TwFBqG7CXcNfoZZY9aIc1S0OFLR0rKr4vP87A8hzq&#10;69Ohi8fT2NHny/jR9etnY2bTYf8IKtGQ/sV/7lcrvpXMlzNyBP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0PN8AAAADcAAAADwAAAAAAAAAAAAAAAACYAgAAZHJzL2Rvd25y&#10;ZXYueG1sUEsFBgAAAAAEAAQA9QAAAIUDAAAAAA==&#10;" fillcolor="window" strokecolor="#4a7ebb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14:paraId="6079D64F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14:paraId="3D1F744F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7ABDCBD8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14:paraId="5E4212CE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14:paraId="27D853E9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14:paraId="3117DAC7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14:paraId="7B30C28E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<v:textbox>
                          <w:txbxContent>
                            <w:p w14:paraId="18A4BF9E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14:paraId="0357D7CF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1290F65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4046FF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FF06C0A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6DCB4F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01D67BF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321E042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A4FD98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A1A43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565FD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C6617F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396FCA9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961DA" w14:textId="77777777" w:rsidR="0020472E" w:rsidRDefault="0020472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2B9D6F4" w14:textId="77777777" w:rsidR="0020472E" w:rsidRDefault="0020472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A12AFCD" w14:textId="1E306FFB" w:rsidR="0020472E" w:rsidRPr="00E928AA" w:rsidRDefault="0020472E" w:rsidP="002047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69EF34BF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8C76519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47E1E2A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557FFEE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7DD216CA" w14:textId="74B55039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 construcción de la razón trigonométrica  cosecante,   donde se  resalte  inicialmente la  hipotenusa y luego el cateto opuesto.</w:t>
      </w:r>
    </w:p>
    <w:p w14:paraId="7FC14CDF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5AF1334" w14:textId="77777777" w:rsidR="0020472E" w:rsidRPr="000719E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880860A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15A2E070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2488E202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32533ED8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72E" w14:paraId="68B8C83C" w14:textId="77777777" w:rsidTr="00A41B68">
        <w:tc>
          <w:tcPr>
            <w:tcW w:w="9622" w:type="dxa"/>
            <w:gridSpan w:val="3"/>
          </w:tcPr>
          <w:p w14:paraId="3E9EAF53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72E" w14:paraId="42E1E2DA" w14:textId="77777777" w:rsidTr="00A41B68">
        <w:tc>
          <w:tcPr>
            <w:tcW w:w="1129" w:type="dxa"/>
          </w:tcPr>
          <w:p w14:paraId="13E691C6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F730298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A373465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72E" w14:paraId="7E8D6A2A" w14:textId="77777777" w:rsidTr="00A41B68">
        <w:tc>
          <w:tcPr>
            <w:tcW w:w="1129" w:type="dxa"/>
          </w:tcPr>
          <w:p w14:paraId="6EC8AF11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3F11245" w14:textId="57626BCC" w:rsidR="0020472E" w:rsidRDefault="00646045" w:rsidP="00A41B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Cosecante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8101660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256948A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20472E" w14:paraId="7C59F793" w14:textId="77777777" w:rsidTr="00A41B68">
        <w:tc>
          <w:tcPr>
            <w:tcW w:w="1129" w:type="dxa"/>
          </w:tcPr>
          <w:p w14:paraId="122ECD04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87BBA64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2134051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DAA610D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72E" w14:paraId="22E524B5" w14:textId="77777777" w:rsidTr="00A41B68">
        <w:tc>
          <w:tcPr>
            <w:tcW w:w="1129" w:type="dxa"/>
          </w:tcPr>
          <w:p w14:paraId="227BCA0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202192E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9907509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58CBAC0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72E" w:rsidRPr="00072995" w14:paraId="3EF74308" w14:textId="77777777" w:rsidTr="00A41B68">
        <w:tc>
          <w:tcPr>
            <w:tcW w:w="9622" w:type="dxa"/>
            <w:gridSpan w:val="3"/>
          </w:tcPr>
          <w:p w14:paraId="4BBDECC6" w14:textId="77777777" w:rsidR="0020472E" w:rsidRPr="00F11289" w:rsidRDefault="0020472E" w:rsidP="00A41B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0314A89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05451C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2ED3610D" wp14:editId="7E3EECB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6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61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61F9B4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B56155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63C5C7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A76392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A3B0AF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BDD87B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26B549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0579C1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1C987C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81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tY/rgQAAK4cAAAOAAAAZHJzL2Uyb0RvYy54bWzsWdlu4zYUfS/QfyD03ljULiPOIJNMggLp&#10;TNBMMc+0dlQSVZKOnP5Nv6U/1kNqceIEaDEtCrt1HhxSXO+55x5u5++2TU0eMyEr3q4semZbJGsT&#10;nlZtsbJ++nzzXWQRqVibspq32cp6yqT17uLbb877bpk5vOR1mgmCTlq57LuVVSrVLRcLmZRZw+QZ&#10;77IWhTkXDVPIimKRCtaj96ZeOLYdLHou0k7wJJMSX6+HQuvC9J/nWaI+5bnMFKlXFuamzK8wv2v9&#10;u7g4Z8tCsK6sknEa7Ctm0bCqxaBzV9dMMbIR1auumioRXPJcnSW8WfA8r5LM2ABrqL1nza3gm87Y&#10;Uiz7opthArR7OH11t8nHx3tBqnRlOQHwaVkDJ92KTccJdTQ6fVcsUelWdA/dvRg/FENOG7zNRaP/&#10;wxSyNbg+zbhmW0USfPS8IPTi0CIJyqhL7cAbkU9KuOdVu6T88CctF9PACz2/eTp9BxbJHVDy7wH1&#10;ULIuM/hLjcEMFJ2A+hH8+v23ttjUgMsd4DJVZ6zkUgK2N4DyXN+zyJtYOWEEV+xhNVvMlp2Q6jbj&#10;DdGJlSUwCcM99ngnFTyEqlMVPbDkdZXeVHVtMk/yqhbkkSEeEEYp7y1SM6nwcWXdmD9tBrp40axu&#10;Sb+yYt/xMTGGOM1rppBsOjBHtoVFWF1AABIlzFReNJaiWM+DejcRfX89VCpZmg1TiX3bHikhmfqB&#10;p8Nnak/f9YSGbl5PTht7zWQ5tDFDjzbUrbY5MzowYqMpMrhEp9Y8fYJbBR+EQXbJTYXe7oDIPRNQ&#10;AjgC6qY+4SevOTDgY8oiJRe/vvVd1wfvUGqRHsoCgH7ZMJEB6O9bMDKmHuhPlMl4fuggI56XrJ+X&#10;tJvmisNZ4BxmZ5K6vqqnZC548wUieKlHRRFrE4w9uGLMXKlB8SCjSXZ5aapBfjqm7tqHLtGda5w0&#10;jp+3X5joRmYpBPBHPkUBW+4RbKirW7b8cqN4Xhn27XCFq8aI1Dryr4SmM4Xm1YalghMQTFvByShm&#10;c3QStX3PoU2D6bK748nPkrT8qmRtkV0KwfsyYyn8RQ2Z9PyhATqwB2M0ici6B1ehmAzmGwzflEMT&#10;64gqUHHUNT+mkfa7DnLHd+zYHxk7tZ8C+C/GeMt1gJshnoXq4Jq5pKkU1tq6alZWhHCbAk6b+aFN&#10;TWPFqnpII+B09BgH7uJFbddbs1p4ZsI7V88h9M+yfyIztGZIjlQ+LNK5h0U6GkdxbGPj9Xp1CR0n&#10;cI+ad4EOlBPvsOw6ATYQw4btMMTODeMgdrHNA++iEAR8IXlBaPt6i3m8kheeqDdvgbEPPCTqgVcg&#10;nU8jCoq9oN3xK56Jo5PiGcULDot2NIo9SodznE/dyDar026bFzuOfdzbvPikebPmYWU7JM1zgyiy&#10;9U2BVj7H8cHDl8oX4qSpz+soP8ozhm+k/KR8RvmwnT8k8s3XV7iicUNs+v5j1DOH/hP1DPXiw6Ie&#10;jSn1XdyHQdeo7fm2s3fSiCI3PupV158vq/buJ/+HlyshFrhDEj43cKkXDlu+N7Uvcv3gqM+5/vyQ&#10;ccjsMw8/eBQzzwHjA55+dXueN9eXu2fGiz8AAAD//wMAUEsDBBQABgAIAAAAIQBEx1D63gAAAAkB&#10;AAAPAAAAZHJzL2Rvd25yZXYueG1sTI/NSsNAFIX3gu8wXMGdnSTFENNMSinqqgi2gnR3m7lNQjMz&#10;ITNN0rf3utLlxzmcn2I9m06MNPjWWQXxIgJBtnK6tbWCr8PbUwbCB7QaO2dJwY08rMv7uwJz7Sb7&#10;SeM+1IJDrM9RQRNCn0vpq4YM+oXrybJ2doPBwDjUUg84cbjpZBJFqTTYWm5osKdtQ9VlfzUK3iec&#10;Nsv4ddxdztvb8fD88b2LSanHh3mzAhFoDn9m+J3P06HkTSd3tdqLjjlJl2xVkCQgWM+SF75yYo6y&#10;FGRZyP8Pyh8AAAD//wMAUEsBAi0AFAAGAAgAAAAhALaDOJL+AAAA4QEAABMAAAAAAAAAAAAAAAAA&#10;AAAAAFtDb250ZW50X1R5cGVzXS54bWxQSwECLQAUAAYACAAAACEAOP0h/9YAAACUAQAACwAAAAAA&#10;AAAAAAAAAAAvAQAAX3JlbHMvLnJlbHNQSwECLQAUAAYACAAAACEAfj7WP64EAACuHAAADgAAAAAA&#10;AAAAAAAAAAAuAgAAZHJzL2Uyb0RvYy54bWxQSwECLQAUAAYACAAAACEARMdQ+t4AAAAJAQAADwAA&#10;AAAAAAAAAAAAAAAIBwAAZHJzL2Rvd25yZXYueG1sUEsFBgAAAAAEAAQA8wAAABMIAAAAAA==&#10;">
                      <v:rect id="Rectángulo 13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1gEcIA&#10;AADcAAAADwAAAGRycy9kb3ducmV2LnhtbESPwW7CMBBE70j9B2srcQMHDgilGERpgV6BivMSL0nU&#10;eJ3YhiR/XyMhcRzNvBnNYtWZStzJ+dKygsk4AUGcWV1yruD3tB3NQfiArLGyTAp68rBavg0WmGrb&#10;8oHux5CLWMI+RQVFCHUqpc8KMujHtiaO3tU6gyFKl0vtsI3lppLTJJlJgyXHhQJr2hSU/R1vRsF0&#10;68rT92fjN199Q5d9f27a+U6p4Xu3/gARqAuv8JP+0ZGbTeBxJh4B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WARwgAAANwAAAAPAAAAAAAAAAAAAAAAAJgCAABkcnMvZG93&#10;bnJldi54bWxQSwUGAAAAAAQABAD1AAAAhwMAAAAA&#10;" fillcolor="window" strokecolor="#4a7ebb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14:paraId="7D61F9B4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<v:textbox>
                          <w:txbxContent>
                            <w:p w14:paraId="32B56155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<v:textbox>
                          <w:txbxContent>
                            <w:p w14:paraId="7363C5C7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14:paraId="55A76392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<v:textbox>
                          <w:txbxContent>
                            <w:p w14:paraId="11A3B0AF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<v:textbox>
                          <w:txbxContent>
                            <w:p w14:paraId="4FBDD87B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14:paraId="4126B549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14:paraId="050579C1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<v:textbox>
                          <w:txbxContent>
                            <w:p w14:paraId="3E1C987C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B3906C1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C5142C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A3B1C8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E7F850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C2DC072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3CB5C5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163709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4A206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C9B183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ABBADF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2CAD0B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E7819DE" w14:textId="77777777" w:rsidR="0020472E" w:rsidRDefault="0020472E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20472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0472E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576FE"/>
    <w:rsid w:val="003B7018"/>
    <w:rsid w:val="003D72B3"/>
    <w:rsid w:val="004375B6"/>
    <w:rsid w:val="0045712C"/>
    <w:rsid w:val="0046091B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22E48"/>
    <w:rsid w:val="0063490D"/>
    <w:rsid w:val="00646045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7C51FF"/>
    <w:rsid w:val="0084009B"/>
    <w:rsid w:val="008404BC"/>
    <w:rsid w:val="00856B29"/>
    <w:rsid w:val="00857310"/>
    <w:rsid w:val="00870466"/>
    <w:rsid w:val="008A0DE3"/>
    <w:rsid w:val="008B3F81"/>
    <w:rsid w:val="008F6F15"/>
    <w:rsid w:val="0091337F"/>
    <w:rsid w:val="00924A14"/>
    <w:rsid w:val="009A38AE"/>
    <w:rsid w:val="009E19DB"/>
    <w:rsid w:val="009E4472"/>
    <w:rsid w:val="00A22796"/>
    <w:rsid w:val="00A23E06"/>
    <w:rsid w:val="00A41BAF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15F32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0F48CE"/>
    <w:rsid w:val="001D1136"/>
    <w:rsid w:val="006D40FE"/>
    <w:rsid w:val="00A43DA4"/>
    <w:rsid w:val="00BF0541"/>
    <w:rsid w:val="00D5623E"/>
    <w:rsid w:val="00DB4BA1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3DA4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1AAAA4AAB43B479EA643B36757384343">
    <w:name w:val="1AAAA4AAB43B479EA643B36757384343"/>
    <w:rsid w:val="00A43DA4"/>
    <w:pPr>
      <w:spacing w:after="200" w:line="276" w:lineRule="auto"/>
    </w:pPr>
  </w:style>
  <w:style w:type="paragraph" w:customStyle="1" w:styleId="6155D59D99FE43ABA046E3FE0D41C8A4">
    <w:name w:val="6155D59D99FE43ABA046E3FE0D41C8A4"/>
    <w:rsid w:val="00A43DA4"/>
    <w:pPr>
      <w:spacing w:after="200" w:line="276" w:lineRule="auto"/>
    </w:pPr>
  </w:style>
  <w:style w:type="paragraph" w:customStyle="1" w:styleId="4F74D5D5D4D24B9B9BAEEF2C1D3CD1E2">
    <w:name w:val="4F74D5D5D4D24B9B9BAEEF2C1D3CD1E2"/>
    <w:rsid w:val="00A43DA4"/>
    <w:pPr>
      <w:spacing w:after="200" w:line="276" w:lineRule="auto"/>
    </w:pPr>
  </w:style>
  <w:style w:type="paragraph" w:customStyle="1" w:styleId="1E0B9267C1CA42CD8D6DA56E21A03B4D">
    <w:name w:val="1E0B9267C1CA42CD8D6DA56E21A03B4D"/>
    <w:rsid w:val="00A43DA4"/>
    <w:pPr>
      <w:spacing w:after="200" w:line="276" w:lineRule="auto"/>
    </w:pPr>
  </w:style>
  <w:style w:type="paragraph" w:customStyle="1" w:styleId="56F64B557C2E42F3B021EE6665C8C771">
    <w:name w:val="56F64B557C2E42F3B021EE6665C8C771"/>
    <w:rsid w:val="00A43DA4"/>
    <w:pPr>
      <w:spacing w:after="200" w:line="276" w:lineRule="auto"/>
    </w:pPr>
  </w:style>
  <w:style w:type="paragraph" w:customStyle="1" w:styleId="C7CF92389AF846DE929C562E63A022DE">
    <w:name w:val="C7CF92389AF846DE929C562E63A022DE"/>
    <w:rsid w:val="00A43DA4"/>
    <w:pPr>
      <w:spacing w:after="200" w:line="276" w:lineRule="auto"/>
    </w:pPr>
  </w:style>
  <w:style w:type="paragraph" w:customStyle="1" w:styleId="84827F3246C5473E9B9DFA18FAD0CA48">
    <w:name w:val="84827F3246C5473E9B9DFA18FAD0CA48"/>
    <w:rsid w:val="00A43DA4"/>
    <w:pPr>
      <w:spacing w:after="200" w:line="276" w:lineRule="auto"/>
    </w:pPr>
  </w:style>
  <w:style w:type="paragraph" w:customStyle="1" w:styleId="B4A7B313ABD44294B940F45B845D2787">
    <w:name w:val="B4A7B313ABD44294B940F45B845D2787"/>
    <w:rsid w:val="00A43DA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3DA4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1AAAA4AAB43B479EA643B36757384343">
    <w:name w:val="1AAAA4AAB43B479EA643B36757384343"/>
    <w:rsid w:val="00A43DA4"/>
    <w:pPr>
      <w:spacing w:after="200" w:line="276" w:lineRule="auto"/>
    </w:pPr>
  </w:style>
  <w:style w:type="paragraph" w:customStyle="1" w:styleId="6155D59D99FE43ABA046E3FE0D41C8A4">
    <w:name w:val="6155D59D99FE43ABA046E3FE0D41C8A4"/>
    <w:rsid w:val="00A43DA4"/>
    <w:pPr>
      <w:spacing w:after="200" w:line="276" w:lineRule="auto"/>
    </w:pPr>
  </w:style>
  <w:style w:type="paragraph" w:customStyle="1" w:styleId="4F74D5D5D4D24B9B9BAEEF2C1D3CD1E2">
    <w:name w:val="4F74D5D5D4D24B9B9BAEEF2C1D3CD1E2"/>
    <w:rsid w:val="00A43DA4"/>
    <w:pPr>
      <w:spacing w:after="200" w:line="276" w:lineRule="auto"/>
    </w:pPr>
  </w:style>
  <w:style w:type="paragraph" w:customStyle="1" w:styleId="1E0B9267C1CA42CD8D6DA56E21A03B4D">
    <w:name w:val="1E0B9267C1CA42CD8D6DA56E21A03B4D"/>
    <w:rsid w:val="00A43DA4"/>
    <w:pPr>
      <w:spacing w:after="200" w:line="276" w:lineRule="auto"/>
    </w:pPr>
  </w:style>
  <w:style w:type="paragraph" w:customStyle="1" w:styleId="56F64B557C2E42F3B021EE6665C8C771">
    <w:name w:val="56F64B557C2E42F3B021EE6665C8C771"/>
    <w:rsid w:val="00A43DA4"/>
    <w:pPr>
      <w:spacing w:after="200" w:line="276" w:lineRule="auto"/>
    </w:pPr>
  </w:style>
  <w:style w:type="paragraph" w:customStyle="1" w:styleId="C7CF92389AF846DE929C562E63A022DE">
    <w:name w:val="C7CF92389AF846DE929C562E63A022DE"/>
    <w:rsid w:val="00A43DA4"/>
    <w:pPr>
      <w:spacing w:after="200" w:line="276" w:lineRule="auto"/>
    </w:pPr>
  </w:style>
  <w:style w:type="paragraph" w:customStyle="1" w:styleId="84827F3246C5473E9B9DFA18FAD0CA48">
    <w:name w:val="84827F3246C5473E9B9DFA18FAD0CA48"/>
    <w:rsid w:val="00A43DA4"/>
    <w:pPr>
      <w:spacing w:after="200" w:line="276" w:lineRule="auto"/>
    </w:pPr>
  </w:style>
  <w:style w:type="paragraph" w:customStyle="1" w:styleId="B4A7B313ABD44294B940F45B845D2787">
    <w:name w:val="B4A7B313ABD44294B940F45B845D2787"/>
    <w:rsid w:val="00A43DA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usuario</cp:lastModifiedBy>
  <cp:revision>12</cp:revision>
  <dcterms:created xsi:type="dcterms:W3CDTF">2015-01-14T15:41:00Z</dcterms:created>
  <dcterms:modified xsi:type="dcterms:W3CDTF">2015-04-13T02:37:00Z</dcterms:modified>
</cp:coreProperties>
</file>