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FABF0" w14:textId="77777777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6283E22A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78884623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EF7A799" w14:textId="77777777" w:rsidR="00CD652E" w:rsidRPr="006D02A8" w:rsidRDefault="004466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A5D2B">
        <w:rPr>
          <w:rFonts w:ascii="Arial" w:hAnsi="Arial"/>
          <w:sz w:val="18"/>
          <w:szCs w:val="18"/>
          <w:lang w:val="es-ES_tradnl"/>
        </w:rPr>
        <w:t>11_01_CO</w:t>
      </w:r>
    </w:p>
    <w:p w14:paraId="1DE56E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05C27227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FA1F5CC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35F4C5B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D7903A" w14:textId="04DCF0E9" w:rsidR="00CD652E" w:rsidRPr="00032BEF" w:rsidRDefault="00032BEF" w:rsidP="00CD652E">
      <w:pPr>
        <w:rPr>
          <w:rFonts w:ascii="Arial" w:hAnsi="Arial" w:cs="Arial"/>
          <w:sz w:val="18"/>
          <w:szCs w:val="18"/>
          <w:lang w:val="es-CO"/>
        </w:rPr>
      </w:pPr>
      <w:r w:rsidRPr="00032BEF">
        <w:rPr>
          <w:rFonts w:ascii="Times New Roman" w:hAnsi="Times New Roman" w:cs="Times New Roman"/>
          <w:color w:val="000000"/>
          <w:lang w:val="es-CO"/>
        </w:rPr>
        <w:t>Importancia de los números irracionales</w:t>
      </w:r>
    </w:p>
    <w:p w14:paraId="19C4EC25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B1C95AB" w14:textId="5B81188F" w:rsidR="001B3CE1" w:rsidRPr="00032BEF" w:rsidRDefault="00032BEF" w:rsidP="00CD652E">
      <w:pPr>
        <w:rPr>
          <w:rFonts w:ascii="Arial" w:hAnsi="Arial" w:cs="Arial"/>
          <w:sz w:val="18"/>
          <w:szCs w:val="18"/>
          <w:lang w:val="es-CO"/>
        </w:rPr>
      </w:pPr>
      <w:r w:rsidRPr="00032BEF">
        <w:rPr>
          <w:rFonts w:ascii="Times New Roman" w:hAnsi="Times New Roman" w:cs="Times New Roman"/>
          <w:color w:val="000000"/>
          <w:lang w:val="es-CO"/>
        </w:rPr>
        <w:t>Interactivo que presenta ejemplos del surgimiento y uso de algunos números irracionales.</w:t>
      </w:r>
    </w:p>
    <w:p w14:paraId="72A698C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C4044C9" w14:textId="6106D699" w:rsidR="00CD652E" w:rsidRPr="000719EE" w:rsidRDefault="004F6E4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DA5D2B">
        <w:rPr>
          <w:rFonts w:ascii="Arial" w:hAnsi="Arial" w:cs="Arial"/>
          <w:sz w:val="18"/>
          <w:szCs w:val="18"/>
          <w:lang w:val="es-ES_tradnl"/>
        </w:rPr>
        <w:t>Números</w:t>
      </w:r>
      <w:r w:rsidR="001B3CE1">
        <w:rPr>
          <w:rFonts w:ascii="Arial" w:hAnsi="Arial" w:cs="Arial"/>
          <w:sz w:val="18"/>
          <w:szCs w:val="18"/>
          <w:lang w:val="es-ES_tradnl"/>
        </w:rPr>
        <w:t xml:space="preserve"> irracionales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89BD74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D9E3C7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A82AF98" w14:textId="7B8AAE58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DA5D2B">
        <w:rPr>
          <w:rFonts w:ascii="Arial" w:hAnsi="Arial" w:cs="Arial"/>
          <w:sz w:val="18"/>
          <w:szCs w:val="18"/>
          <w:lang w:val="es-ES_tradnl"/>
        </w:rPr>
        <w:t xml:space="preserve"> min</w:t>
      </w:r>
      <w:r w:rsidR="00DE7DB4">
        <w:rPr>
          <w:rFonts w:ascii="Arial" w:hAnsi="Arial" w:cs="Arial"/>
          <w:sz w:val="18"/>
          <w:szCs w:val="18"/>
          <w:lang w:val="es-ES_tradnl"/>
        </w:rPr>
        <w:t>utos.</w:t>
      </w:r>
    </w:p>
    <w:p w14:paraId="6297388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616D5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ED14108" w14:textId="77777777" w:rsidTr="00F4317E">
        <w:tc>
          <w:tcPr>
            <w:tcW w:w="1248" w:type="dxa"/>
          </w:tcPr>
          <w:p w14:paraId="5AAD511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60CC40F" w14:textId="77777777" w:rsidR="00CD652E" w:rsidRPr="005F4C68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72CA521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6BBD94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F8B572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F9A5AC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F98D9A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5E2F4A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29E7D449" w14:textId="77777777" w:rsidTr="00F4317E">
        <w:tc>
          <w:tcPr>
            <w:tcW w:w="1248" w:type="dxa"/>
          </w:tcPr>
          <w:p w14:paraId="0CB87B8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C6745D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0EFA04D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3E5773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51BA9F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1541D8F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2FEAC9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F30458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DC7CDC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52D7221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3929CDDE" w14:textId="77777777" w:rsidTr="00F4317E">
        <w:tc>
          <w:tcPr>
            <w:tcW w:w="4536" w:type="dxa"/>
          </w:tcPr>
          <w:p w14:paraId="2B802FF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FBDA1C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8F410D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6377900" w14:textId="77777777" w:rsidR="00CD652E" w:rsidRPr="00AC7496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B3CE1" w14:paraId="7CE6FBC2" w14:textId="77777777" w:rsidTr="00F4317E">
        <w:tc>
          <w:tcPr>
            <w:tcW w:w="4536" w:type="dxa"/>
          </w:tcPr>
          <w:p w14:paraId="13CB817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1324E1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1EB2B2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5E3BD6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7E3744AE" w14:textId="77777777" w:rsidTr="00F4317E">
        <w:tc>
          <w:tcPr>
            <w:tcW w:w="4536" w:type="dxa"/>
          </w:tcPr>
          <w:p w14:paraId="44554E6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7AE2BF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D9C5C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085205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6957B574" w14:textId="77777777" w:rsidTr="00F4317E">
        <w:tc>
          <w:tcPr>
            <w:tcW w:w="4536" w:type="dxa"/>
          </w:tcPr>
          <w:p w14:paraId="2952D08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917AF7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CB3B7A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598934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4D92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94A7758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14315049" w14:textId="77777777" w:rsidTr="00652F14">
        <w:tc>
          <w:tcPr>
            <w:tcW w:w="2126" w:type="dxa"/>
          </w:tcPr>
          <w:p w14:paraId="38D167E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48ACE6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C1DDB1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06B546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92CDA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E8B418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C51E58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DFE3C1" w14:textId="77777777" w:rsidR="00E920E6" w:rsidRPr="005F4C68" w:rsidRDefault="00DA5D2B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2426905D" w14:textId="77777777" w:rsidTr="00652F14">
        <w:tc>
          <w:tcPr>
            <w:tcW w:w="2126" w:type="dxa"/>
          </w:tcPr>
          <w:p w14:paraId="42E1CCF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B80443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C6E0A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2A64B41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0A1C08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862B7B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E2E5FF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425407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52B9BB7B" w14:textId="77777777" w:rsidTr="00652F14">
        <w:tc>
          <w:tcPr>
            <w:tcW w:w="2126" w:type="dxa"/>
          </w:tcPr>
          <w:p w14:paraId="767CFAAD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3A9B63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0BFF6BC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F6937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9090D1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F108DF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923609A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D3DB0F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5A44C9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340DAA7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B5149BC" w14:textId="77777777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101EEA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 xml:space="preserve">Medio </w:t>
      </w:r>
    </w:p>
    <w:p w14:paraId="4886751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477568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7570067F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5B62FAB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>Objetivo</w:t>
      </w:r>
    </w:p>
    <w:p w14:paraId="194FA4F1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F7761A8" w14:textId="11F26BB6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 xml:space="preserve">Con este interactivo, los estudiantes podrán </w:t>
      </w:r>
      <w:r w:rsidR="00032BEF">
        <w:rPr>
          <w:rFonts w:ascii="Times New Roman" w:hAnsi="Times New Roman" w:cs="Times New Roman"/>
          <w:sz w:val="18"/>
          <w:szCs w:val="18"/>
          <w:lang w:val="es-ES_tradnl"/>
        </w:rPr>
        <w:t xml:space="preserve">profundizar en la importancia 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de </w:t>
      </w:r>
      <w:r w:rsidR="001B3CE1">
        <w:rPr>
          <w:rFonts w:ascii="Times New Roman" w:hAnsi="Times New Roman" w:cs="Times New Roman"/>
          <w:sz w:val="18"/>
          <w:szCs w:val="18"/>
          <w:lang w:val="es-ES_tradnl"/>
        </w:rPr>
        <w:t>algunos números irracionales,</w:t>
      </w:r>
      <w:r w:rsidR="004466C2">
        <w:rPr>
          <w:rFonts w:ascii="Times New Roman" w:hAnsi="Times New Roman" w:cs="Times New Roman"/>
          <w:sz w:val="18"/>
          <w:szCs w:val="18"/>
          <w:lang w:val="es-ES_tradnl"/>
        </w:rPr>
        <w:t xml:space="preserve"> su surgimiento </w:t>
      </w:r>
      <w:r w:rsidR="00E9363D">
        <w:rPr>
          <w:rFonts w:ascii="Times New Roman" w:hAnsi="Times New Roman" w:cs="Times New Roman"/>
          <w:sz w:val="18"/>
          <w:szCs w:val="18"/>
          <w:lang w:val="es-ES_tradnl"/>
        </w:rPr>
        <w:t>y algunos trabajos relacionados</w:t>
      </w:r>
      <w:r w:rsidR="00B5109A">
        <w:rPr>
          <w:rFonts w:ascii="Times New Roman" w:hAnsi="Times New Roman" w:cs="Times New Roman"/>
          <w:sz w:val="18"/>
          <w:szCs w:val="18"/>
          <w:lang w:val="es-ES_tradnl"/>
        </w:rPr>
        <w:t xml:space="preserve"> con ellos</w:t>
      </w:r>
      <w:r w:rsidR="00032BEF">
        <w:rPr>
          <w:rFonts w:ascii="Times New Roman" w:hAnsi="Times New Roman" w:cs="Times New Roman"/>
          <w:sz w:val="18"/>
          <w:szCs w:val="18"/>
          <w:lang w:val="es-ES_tradnl"/>
        </w:rPr>
        <w:t xml:space="preserve">. </w:t>
      </w:r>
    </w:p>
    <w:p w14:paraId="41EA3509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1016D4A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Antes de la presentación:</w:t>
      </w:r>
    </w:p>
    <w:p w14:paraId="3ECA939D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C8DBECE" w14:textId="77777777" w:rsidR="003674FA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Estudiar el concept</w:t>
      </w:r>
      <w:r w:rsidR="00987317">
        <w:rPr>
          <w:rFonts w:ascii="Times New Roman" w:hAnsi="Times New Roman" w:cs="Times New Roman"/>
          <w:sz w:val="18"/>
          <w:szCs w:val="18"/>
          <w:lang w:val="es-ES_tradnl"/>
        </w:rPr>
        <w:t>o de número racional e irracion</w:t>
      </w:r>
      <w:r>
        <w:rPr>
          <w:rFonts w:ascii="Times New Roman" w:hAnsi="Times New Roman" w:cs="Times New Roman"/>
          <w:sz w:val="18"/>
          <w:szCs w:val="18"/>
          <w:lang w:val="es-ES_tradnl"/>
        </w:rPr>
        <w:t>a</w:t>
      </w:r>
      <w:r w:rsidR="00987317">
        <w:rPr>
          <w:rFonts w:ascii="Times New Roman" w:hAnsi="Times New Roman" w:cs="Times New Roman"/>
          <w:sz w:val="18"/>
          <w:szCs w:val="18"/>
          <w:lang w:val="es-ES_tradnl"/>
        </w:rPr>
        <w:t>l</w:t>
      </w:r>
      <w:r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14:paraId="64DDDDB1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E8ECF0E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Después de la presentación</w:t>
      </w:r>
    </w:p>
    <w:p w14:paraId="37AA1A50" w14:textId="77777777" w:rsidR="003674FA" w:rsidRPr="00DE2147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13C03AD1" w14:textId="4D670BB8" w:rsidR="003674FA" w:rsidRPr="0089231A" w:rsidRDefault="003674FA" w:rsidP="003674FA">
      <w:pPr>
        <w:jc w:val="both"/>
        <w:rPr>
          <w:rFonts w:ascii="Arial" w:hAnsi="Arial"/>
          <w:sz w:val="18"/>
          <w:szCs w:val="18"/>
          <w:lang w:val="es-ES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>Después de ver el interactivo</w:t>
      </w:r>
      <w:r w:rsidR="007E57C0">
        <w:rPr>
          <w:rFonts w:ascii="Times New Roman" w:hAnsi="Times New Roman" w:cs="Times New Roman"/>
          <w:sz w:val="18"/>
          <w:szCs w:val="18"/>
          <w:lang w:val="es-ES_tradnl"/>
        </w:rPr>
        <w:t xml:space="preserve">, solicite 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a los estudiantes </w:t>
      </w:r>
      <w:r w:rsidR="00E9363D">
        <w:rPr>
          <w:rFonts w:ascii="Times New Roman" w:hAnsi="Times New Roman" w:cs="Times New Roman"/>
          <w:sz w:val="18"/>
          <w:szCs w:val="18"/>
          <w:lang w:val="es-ES_tradnl"/>
        </w:rPr>
        <w:t>que por grupos</w:t>
      </w:r>
      <w:r w:rsidR="00D33C92">
        <w:rPr>
          <w:rFonts w:ascii="Times New Roman" w:hAnsi="Times New Roman" w:cs="Times New Roman"/>
          <w:sz w:val="18"/>
          <w:szCs w:val="18"/>
          <w:lang w:val="es-ES_tradnl"/>
        </w:rPr>
        <w:t xml:space="preserve"> de trabajo</w:t>
      </w:r>
      <w:r w:rsidR="00E9363D">
        <w:rPr>
          <w:rFonts w:ascii="Times New Roman" w:hAnsi="Times New Roman" w:cs="Times New Roman"/>
          <w:sz w:val="18"/>
          <w:szCs w:val="18"/>
          <w:lang w:val="es-ES_tradnl"/>
        </w:rPr>
        <w:t xml:space="preserve"> presenten una exposición </w:t>
      </w:r>
      <w:r w:rsidR="007E57C0">
        <w:rPr>
          <w:rFonts w:ascii="Times New Roman" w:hAnsi="Times New Roman" w:cs="Times New Roman"/>
          <w:sz w:val="18"/>
          <w:szCs w:val="18"/>
          <w:lang w:val="es-ES_tradnl"/>
        </w:rPr>
        <w:t xml:space="preserve">en la cual se </w:t>
      </w:r>
      <w:r w:rsidR="00F0117C">
        <w:rPr>
          <w:rFonts w:ascii="Times New Roman" w:hAnsi="Times New Roman" w:cs="Times New Roman"/>
          <w:sz w:val="18"/>
          <w:szCs w:val="18"/>
          <w:lang w:val="es-ES_tradnl"/>
        </w:rPr>
        <w:t xml:space="preserve">profundice </w:t>
      </w:r>
      <w:r w:rsidR="00E9363D">
        <w:rPr>
          <w:rFonts w:ascii="Times New Roman" w:hAnsi="Times New Roman" w:cs="Times New Roman"/>
          <w:sz w:val="18"/>
          <w:szCs w:val="18"/>
          <w:lang w:val="es-ES_tradnl"/>
        </w:rPr>
        <w:t xml:space="preserve">sobre algunos </w:t>
      </w:r>
      <w:r w:rsidR="007E57C0">
        <w:rPr>
          <w:rFonts w:ascii="Times New Roman" w:hAnsi="Times New Roman" w:cs="Times New Roman"/>
          <w:sz w:val="18"/>
          <w:szCs w:val="18"/>
          <w:lang w:val="es-ES_tradnl"/>
        </w:rPr>
        <w:t>números irracionales presentados en este interactivo.</w:t>
      </w:r>
    </w:p>
    <w:p w14:paraId="509D2FE7" w14:textId="77777777" w:rsidR="003674FA" w:rsidRPr="00987317" w:rsidRDefault="003674FA" w:rsidP="003674FA">
      <w:pPr>
        <w:rPr>
          <w:rFonts w:ascii="Arial" w:hAnsi="Arial"/>
          <w:sz w:val="18"/>
          <w:szCs w:val="18"/>
          <w:lang w:val="es-ES"/>
        </w:rPr>
      </w:pPr>
    </w:p>
    <w:p w14:paraId="703D39FD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7E69AEA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4D1F486" w14:textId="0785F18E" w:rsidR="00F4317E" w:rsidRPr="003674FA" w:rsidRDefault="00987317" w:rsidP="00CD652E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"/>
        </w:rPr>
        <w:t>Es importante conocer el t</w:t>
      </w:r>
      <w:r w:rsidR="004466C2">
        <w:rPr>
          <w:rFonts w:ascii="Arial" w:hAnsi="Arial"/>
          <w:sz w:val="18"/>
          <w:szCs w:val="18"/>
          <w:lang w:val="es-ES"/>
        </w:rPr>
        <w:t>ratamiento que se le ha dado a</w:t>
      </w:r>
      <w:r>
        <w:rPr>
          <w:rFonts w:ascii="Arial" w:hAnsi="Arial"/>
          <w:sz w:val="18"/>
          <w:szCs w:val="18"/>
          <w:lang w:val="es-ES"/>
        </w:rPr>
        <w:t xml:space="preserve"> algunos números irracion</w:t>
      </w:r>
      <w:r w:rsidR="00F0117C">
        <w:rPr>
          <w:rFonts w:ascii="Arial" w:hAnsi="Arial"/>
          <w:sz w:val="18"/>
          <w:szCs w:val="18"/>
          <w:lang w:val="es-ES"/>
        </w:rPr>
        <w:t>ales</w:t>
      </w:r>
      <w:r w:rsidR="004466C2">
        <w:rPr>
          <w:rFonts w:ascii="Arial" w:hAnsi="Arial"/>
          <w:sz w:val="18"/>
          <w:szCs w:val="18"/>
          <w:lang w:val="es-ES"/>
        </w:rPr>
        <w:t>, c</w:t>
      </w:r>
      <w:r w:rsidR="00A26A9C">
        <w:rPr>
          <w:rFonts w:ascii="Arial" w:hAnsi="Arial"/>
          <w:sz w:val="18"/>
          <w:szCs w:val="18"/>
          <w:lang w:val="es-ES"/>
        </w:rPr>
        <w:t>ó</w:t>
      </w:r>
      <w:r w:rsidR="004466C2">
        <w:rPr>
          <w:rFonts w:ascii="Arial" w:hAnsi="Arial"/>
          <w:sz w:val="18"/>
          <w:szCs w:val="18"/>
          <w:lang w:val="es-ES"/>
        </w:rPr>
        <w:t xml:space="preserve">mo ha sido el </w:t>
      </w:r>
      <w:r>
        <w:rPr>
          <w:rFonts w:ascii="Arial" w:hAnsi="Arial"/>
          <w:sz w:val="18"/>
          <w:szCs w:val="18"/>
          <w:lang w:val="es-ES"/>
        </w:rPr>
        <w:t>trabaj</w:t>
      </w:r>
      <w:r w:rsidR="004466C2">
        <w:rPr>
          <w:rFonts w:ascii="Arial" w:hAnsi="Arial"/>
          <w:sz w:val="18"/>
          <w:szCs w:val="18"/>
          <w:lang w:val="es-ES"/>
        </w:rPr>
        <w:t>o</w:t>
      </w:r>
      <w:r w:rsidR="00F0117C">
        <w:rPr>
          <w:rFonts w:ascii="Arial" w:hAnsi="Arial"/>
          <w:sz w:val="18"/>
          <w:szCs w:val="18"/>
          <w:lang w:val="es-ES"/>
        </w:rPr>
        <w:t xml:space="preserve"> </w:t>
      </w:r>
      <w:r>
        <w:rPr>
          <w:rFonts w:ascii="Arial" w:hAnsi="Arial"/>
          <w:sz w:val="18"/>
          <w:szCs w:val="18"/>
          <w:lang w:val="es-ES"/>
        </w:rPr>
        <w:t xml:space="preserve">con ellos y </w:t>
      </w:r>
      <w:r w:rsidR="004466C2">
        <w:rPr>
          <w:rFonts w:ascii="Arial" w:hAnsi="Arial"/>
          <w:sz w:val="18"/>
          <w:szCs w:val="18"/>
          <w:lang w:val="es-ES"/>
        </w:rPr>
        <w:t>c</w:t>
      </w:r>
      <w:r w:rsidR="00A26A9C">
        <w:rPr>
          <w:rFonts w:ascii="Arial" w:hAnsi="Arial"/>
          <w:sz w:val="18"/>
          <w:szCs w:val="18"/>
          <w:lang w:val="es-ES"/>
        </w:rPr>
        <w:t>ó</w:t>
      </w:r>
      <w:r w:rsidR="004466C2">
        <w:rPr>
          <w:rFonts w:ascii="Arial" w:hAnsi="Arial"/>
          <w:sz w:val="18"/>
          <w:szCs w:val="18"/>
          <w:lang w:val="es-ES"/>
        </w:rPr>
        <w:t xml:space="preserve">mo se </w:t>
      </w:r>
      <w:r w:rsidR="00F0117C">
        <w:rPr>
          <w:rFonts w:ascii="Arial" w:hAnsi="Arial"/>
          <w:sz w:val="18"/>
          <w:szCs w:val="18"/>
          <w:lang w:val="es-ES"/>
        </w:rPr>
        <w:t>obtuvieron sus aproximaciones.</w:t>
      </w:r>
    </w:p>
    <w:p w14:paraId="659E99B6" w14:textId="77777777" w:rsidR="00F4317E" w:rsidRPr="00F0117C" w:rsidRDefault="00F4317E" w:rsidP="00CD652E">
      <w:pPr>
        <w:rPr>
          <w:rFonts w:ascii="Arial" w:hAnsi="Arial"/>
          <w:sz w:val="18"/>
          <w:szCs w:val="18"/>
          <w:lang w:val="es-ES"/>
        </w:rPr>
      </w:pPr>
    </w:p>
    <w:p w14:paraId="107BBD94" w14:textId="77777777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6247DCD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70FB13A9" w14:textId="77777777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6B2E33B3" w14:textId="77777777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3674F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0117C">
        <w:rPr>
          <w:rFonts w:ascii="Arial" w:hAnsi="Arial" w:cs="Arial"/>
          <w:sz w:val="18"/>
          <w:szCs w:val="18"/>
          <w:lang w:val="es-ES_tradnl"/>
        </w:rPr>
        <w:t>Importancia y uso de los números irracionales</w:t>
      </w:r>
    </w:p>
    <w:p w14:paraId="66825D3A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23F5602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2D35FB2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20B08C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5BACD4" w14:textId="0AB449EA" w:rsidR="00F0117C" w:rsidRPr="00F0117C" w:rsidRDefault="00032BEF" w:rsidP="00F0117C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Algunos números irracionales como </w:t>
      </w:r>
      <m:oMath>
        <m:r>
          <w:rPr>
            <w:rFonts w:ascii="Cambria Math" w:hAnsi="Cambria Math" w:cs="Arial"/>
            <w:lang w:val="es-CO"/>
          </w:rPr>
          <m:t>π</m:t>
        </m:r>
      </m:oMath>
      <w:r>
        <w:rPr>
          <w:rFonts w:ascii="Arial" w:hAnsi="Arial" w:cs="Arial"/>
          <w:lang w:val="es-CO"/>
        </w:rPr>
        <w:t xml:space="preserve"> ó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2</m:t>
            </m:r>
          </m:e>
        </m:rad>
      </m:oMath>
      <w:r>
        <w:rPr>
          <w:rFonts w:ascii="Arial" w:hAnsi="Arial" w:cs="Arial"/>
          <w:lang w:val="es-CO"/>
        </w:rPr>
        <w:t xml:space="preserve"> </w:t>
      </w:r>
      <w:r w:rsidR="00F0117C" w:rsidRPr="00F0117C">
        <w:rPr>
          <w:rFonts w:ascii="Arial" w:hAnsi="Arial" w:cs="Arial"/>
          <w:lang w:val="es-CO"/>
        </w:rPr>
        <w:t>han sido objeto de estudio y de trabajo por varios matemáticos en diferentes épocas. Estas prácticas matemáticas implicaron fundamentalmente técni</w:t>
      </w:r>
      <w:r>
        <w:rPr>
          <w:rFonts w:ascii="Arial" w:hAnsi="Arial" w:cs="Arial"/>
          <w:lang w:val="es-CO"/>
        </w:rPr>
        <w:t>cas de cálculo y aproximación</w:t>
      </w:r>
      <w:r w:rsidR="00436766">
        <w:rPr>
          <w:rFonts w:ascii="Arial" w:hAnsi="Arial" w:cs="Arial"/>
          <w:lang w:val="es-CO"/>
        </w:rPr>
        <w:t xml:space="preserve"> de estos números</w:t>
      </w:r>
      <w:r>
        <w:rPr>
          <w:rFonts w:ascii="Arial" w:hAnsi="Arial" w:cs="Arial"/>
          <w:lang w:val="es-CO"/>
        </w:rPr>
        <w:t>;</w:t>
      </w:r>
      <w:r w:rsidR="00F0117C" w:rsidRPr="00F0117C">
        <w:rPr>
          <w:rFonts w:ascii="Arial" w:hAnsi="Arial" w:cs="Arial"/>
          <w:lang w:val="es-CO"/>
        </w:rPr>
        <w:t xml:space="preserve"> en algunos </w:t>
      </w:r>
      <w:r w:rsidR="00F0117C" w:rsidRPr="00F0117C">
        <w:rPr>
          <w:rFonts w:ascii="Arial" w:hAnsi="Arial" w:cs="Arial"/>
          <w:lang w:val="es-CO"/>
        </w:rPr>
        <w:lastRenderedPageBreak/>
        <w:t>casos argumentación de su irracionalidad, ya que no basta con conocer su aproximación</w:t>
      </w:r>
      <w:r w:rsidR="0086218E">
        <w:rPr>
          <w:rFonts w:ascii="Arial" w:hAnsi="Arial" w:cs="Arial"/>
          <w:lang w:val="es-CO"/>
        </w:rPr>
        <w:t xml:space="preserve">, </w:t>
      </w:r>
      <w:r>
        <w:rPr>
          <w:rFonts w:ascii="Arial" w:hAnsi="Arial" w:cs="Arial"/>
          <w:lang w:val="es-CO"/>
        </w:rPr>
        <w:t>es importante asegurarse que su ex</w:t>
      </w:r>
      <w:r w:rsidR="0086218E">
        <w:rPr>
          <w:rFonts w:ascii="Arial" w:hAnsi="Arial" w:cs="Arial"/>
          <w:lang w:val="es-CO"/>
        </w:rPr>
        <w:t>pansión decimal infinita no tenga</w:t>
      </w:r>
      <w:r w:rsidR="00F0117C" w:rsidRPr="00F0117C">
        <w:rPr>
          <w:rFonts w:ascii="Arial" w:hAnsi="Arial" w:cs="Arial"/>
          <w:lang w:val="es-CO"/>
        </w:rPr>
        <w:t xml:space="preserve"> un periodo de mil cifras o más. </w:t>
      </w:r>
    </w:p>
    <w:p w14:paraId="24021D41" w14:textId="77777777" w:rsidR="00F0117C" w:rsidRDefault="00F0117C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0291119" w14:textId="77777777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2818E53" w14:textId="77777777" w:rsidR="00CD652E" w:rsidRDefault="00595E43" w:rsidP="00DA5D2B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rad>
      </m:oMath>
    </w:p>
    <w:p w14:paraId="7F3DE05D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3D552B0" w14:textId="4184516D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Las raíces no racionales de números naturales</w:t>
      </w:r>
    </w:p>
    <w:p w14:paraId="29D1EA01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0AE773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E24BB" w14:textId="35F8C084" w:rsidR="00F0117C" w:rsidRDefault="00F0117C" w:rsidP="00F0117C">
      <w:pPr>
        <w:spacing w:line="360" w:lineRule="auto"/>
        <w:jc w:val="both"/>
        <w:rPr>
          <w:rFonts w:ascii="Arial" w:hAnsi="Arial" w:cs="Arial"/>
        </w:rPr>
      </w:pPr>
      <w:r w:rsidRPr="00F0117C">
        <w:rPr>
          <w:rFonts w:ascii="Arial" w:hAnsi="Arial" w:cs="Arial"/>
          <w:lang w:val="es-CO"/>
        </w:rPr>
        <w:t>Entre los trabajos más antiguo</w:t>
      </w:r>
      <w:r w:rsidR="00E045FD">
        <w:rPr>
          <w:rFonts w:ascii="Arial" w:hAnsi="Arial" w:cs="Arial"/>
          <w:lang w:val="es-CO"/>
        </w:rPr>
        <w:t xml:space="preserve">s sobre números irracionales está </w:t>
      </w:r>
      <w:r w:rsidRPr="00F0117C">
        <w:rPr>
          <w:rFonts w:ascii="Arial" w:hAnsi="Arial" w:cs="Arial"/>
          <w:lang w:val="es-CO"/>
        </w:rPr>
        <w:t xml:space="preserve">el estudio de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2</m:t>
            </m:r>
          </m:e>
        </m:rad>
        <m:r>
          <w:rPr>
            <w:rFonts w:ascii="Cambria Math" w:hAnsi="Cambria Math" w:cs="Arial"/>
            <w:lang w:val="es-CO"/>
          </w:rPr>
          <m:t xml:space="preserve"> </m:t>
        </m:r>
      </m:oMath>
      <w:r w:rsidRPr="00F0117C">
        <w:rPr>
          <w:rFonts w:ascii="Arial" w:hAnsi="Arial" w:cs="Arial"/>
          <w:lang w:val="es-CO"/>
        </w:rPr>
        <w:t>. Desde las matemáticas de los babilonios, se logró una primera aproximación en escritura decimal a este número, esta fue</w:t>
      </w:r>
      <w:r w:rsidR="0086218E">
        <w:rPr>
          <w:rFonts w:ascii="Arial" w:hAnsi="Arial" w:cs="Arial"/>
          <w:lang w:val="es-CO"/>
        </w:rPr>
        <w:t xml:space="preserve"> 1.41421</w:t>
      </w:r>
      <w:r w:rsidR="00B5109A">
        <w:rPr>
          <w:rFonts w:ascii="Arial" w:hAnsi="Arial" w:cs="Arial"/>
          <w:lang w:val="es-CO"/>
        </w:rPr>
        <w:t>; pero solo</w:t>
      </w:r>
      <w:r w:rsidRPr="00F0117C">
        <w:rPr>
          <w:rFonts w:ascii="Arial" w:hAnsi="Arial" w:cs="Arial"/>
          <w:lang w:val="es-CO"/>
        </w:rPr>
        <w:t xml:space="preserve"> hasta los trabajos atribuidos a los pitagóricos, se registra la primera demostración de la </w:t>
      </w:r>
      <w:r w:rsidR="00E045FD" w:rsidRPr="00F0117C">
        <w:rPr>
          <w:rFonts w:ascii="Arial" w:hAnsi="Arial" w:cs="Arial"/>
          <w:lang w:val="es-CO"/>
        </w:rPr>
        <w:t>inconmensurabilidad</w:t>
      </w:r>
      <w:r w:rsidRPr="00F0117C">
        <w:rPr>
          <w:rFonts w:ascii="Arial" w:hAnsi="Arial" w:cs="Arial"/>
          <w:lang w:val="es-CO"/>
        </w:rPr>
        <w:t xml:space="preserve"> de </w:t>
      </w:r>
      <m:oMath>
        <m:r>
          <w:rPr>
            <w:rFonts w:ascii="Cambria Math" w:hAnsi="Cambria Math" w:cs="Arial"/>
            <w:lang w:val="es-CO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2</m:t>
            </m:r>
          </m:e>
        </m:rad>
      </m:oMath>
      <w:r w:rsidRPr="00F0117C">
        <w:rPr>
          <w:rFonts w:ascii="Arial" w:hAnsi="Arial" w:cs="Arial"/>
          <w:lang w:val="es-CO"/>
        </w:rPr>
        <w:t xml:space="preserve"> con </w:t>
      </w:r>
      <m:oMath>
        <m:r>
          <w:rPr>
            <w:rFonts w:ascii="Cambria Math" w:hAnsi="Cambria Math" w:cs="Arial"/>
            <w:lang w:val="es-CO"/>
          </w:rPr>
          <m:t>1</m:t>
        </m:r>
      </m:oMath>
      <w:r w:rsidR="00B34219">
        <w:rPr>
          <w:rFonts w:ascii="Arial" w:hAnsi="Arial" w:cs="Arial"/>
          <w:lang w:val="es-CO"/>
        </w:rPr>
        <w:t xml:space="preserve"> </w:t>
      </w:r>
      <w:r w:rsidR="00E045FD">
        <w:rPr>
          <w:rFonts w:ascii="Arial" w:hAnsi="Arial" w:cs="Arial"/>
          <w:lang w:val="es-CO"/>
        </w:rPr>
        <w:t>que fue</w:t>
      </w:r>
      <w:r w:rsidR="00B34219">
        <w:rPr>
          <w:rFonts w:ascii="Arial" w:hAnsi="Arial" w:cs="Arial"/>
          <w:lang w:val="es-CO"/>
        </w:rPr>
        <w:t xml:space="preserve"> de</w:t>
      </w:r>
      <w:r w:rsidR="0086218E">
        <w:rPr>
          <w:rFonts w:ascii="Arial" w:hAnsi="Arial" w:cs="Arial"/>
          <w:lang w:val="es-CO"/>
        </w:rPr>
        <w:t xml:space="preserve">sarrollada a través </w:t>
      </w:r>
      <w:r w:rsidRPr="00F0117C">
        <w:rPr>
          <w:rFonts w:ascii="Arial" w:hAnsi="Arial" w:cs="Arial"/>
          <w:lang w:val="es-CO"/>
        </w:rPr>
        <w:t xml:space="preserve">método de demostración </w:t>
      </w:r>
      <w:commentRangeStart w:id="0"/>
      <w:r w:rsidRPr="00F0117C">
        <w:rPr>
          <w:rFonts w:ascii="Arial" w:hAnsi="Arial" w:cs="Arial"/>
          <w:lang w:val="es-CO"/>
        </w:rPr>
        <w:t>indirecta</w:t>
      </w:r>
      <w:commentRangeEnd w:id="0"/>
      <w:r w:rsidR="00B34219">
        <w:rPr>
          <w:rStyle w:val="Refdecomentario"/>
        </w:rPr>
        <w:commentReference w:id="0"/>
      </w:r>
      <w:r w:rsidRPr="00F0117C">
        <w:rPr>
          <w:rFonts w:ascii="Arial" w:hAnsi="Arial" w:cs="Arial"/>
          <w:lang w:val="es-CO"/>
        </w:rPr>
        <w:t xml:space="preserve">. </w:t>
      </w:r>
      <w:r w:rsidRPr="00B34219">
        <w:rPr>
          <w:rFonts w:ascii="Arial" w:hAnsi="Arial" w:cs="Arial"/>
          <w:highlight w:val="yellow"/>
        </w:rPr>
        <w:t>[</w:t>
      </w:r>
      <w:hyperlink r:id="rId8" w:history="1">
        <w:r w:rsidRPr="00B34219">
          <w:rPr>
            <w:rStyle w:val="Hipervnculo"/>
            <w:rFonts w:ascii="Arial" w:hAnsi="Arial" w:cs="Arial"/>
            <w:highlight w:val="yellow"/>
          </w:rPr>
          <w:t>VER</w:t>
        </w:r>
      </w:hyperlink>
      <w:r w:rsidRPr="00B34219">
        <w:rPr>
          <w:rFonts w:ascii="Arial" w:hAnsi="Arial" w:cs="Arial"/>
          <w:highlight w:val="yellow"/>
        </w:rPr>
        <w:t>]</w:t>
      </w:r>
    </w:p>
    <w:p w14:paraId="3CB400D0" w14:textId="77777777" w:rsidR="00595E43" w:rsidRPr="00830582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0CAE1A50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3431C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3655F8E" w14:textId="22FE5E0C" w:rsidR="00F0117C" w:rsidRDefault="00DF27DE" w:rsidP="00F0117C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</w:t>
      </w:r>
      <w:r w:rsidR="00F0117C" w:rsidRPr="00F0117C">
        <w:rPr>
          <w:rFonts w:ascii="Arial" w:hAnsi="Arial" w:cs="Arial"/>
          <w:lang w:val="es-CO"/>
        </w:rPr>
        <w:t>n las matemáticas griegas pitagóricas</w:t>
      </w:r>
      <w:r>
        <w:rPr>
          <w:rFonts w:ascii="Arial" w:hAnsi="Arial" w:cs="Arial"/>
          <w:lang w:val="es-CO"/>
        </w:rPr>
        <w:t xml:space="preserve">, se tenía como </w:t>
      </w:r>
      <w:r w:rsidR="00F0117C" w:rsidRPr="00F0117C">
        <w:rPr>
          <w:rFonts w:ascii="Arial" w:hAnsi="Arial" w:cs="Arial"/>
          <w:lang w:val="es-CO"/>
        </w:rPr>
        <w:t xml:space="preserve">principio fundamental que "los números </w:t>
      </w:r>
      <w:r>
        <w:rPr>
          <w:rFonts w:ascii="Arial" w:hAnsi="Arial" w:cs="Arial"/>
          <w:lang w:val="es-CO"/>
        </w:rPr>
        <w:t xml:space="preserve">son </w:t>
      </w:r>
      <w:r w:rsidR="00F0117C" w:rsidRPr="00F0117C">
        <w:rPr>
          <w:rFonts w:ascii="Arial" w:hAnsi="Arial" w:cs="Arial"/>
          <w:lang w:val="es-CO"/>
        </w:rPr>
        <w:t xml:space="preserve">la </w:t>
      </w:r>
      <w:r w:rsidRPr="00F0117C">
        <w:rPr>
          <w:rFonts w:ascii="Arial" w:hAnsi="Arial" w:cs="Arial"/>
          <w:lang w:val="es-CO"/>
        </w:rPr>
        <w:t>es</w:t>
      </w:r>
      <w:r>
        <w:rPr>
          <w:rFonts w:ascii="Arial" w:hAnsi="Arial" w:cs="Arial"/>
          <w:lang w:val="es-CO"/>
        </w:rPr>
        <w:t>e</w:t>
      </w:r>
      <w:r w:rsidRPr="00F0117C">
        <w:rPr>
          <w:rFonts w:ascii="Arial" w:hAnsi="Arial" w:cs="Arial"/>
          <w:lang w:val="es-CO"/>
        </w:rPr>
        <w:t>ncia</w:t>
      </w:r>
      <w:r w:rsidR="00F0117C" w:rsidRPr="00F0117C">
        <w:rPr>
          <w:rFonts w:ascii="Arial" w:hAnsi="Arial" w:cs="Arial"/>
          <w:lang w:val="es-CO"/>
        </w:rPr>
        <w:t xml:space="preserve"> del universo" y con ello establecieron un paralelismo entre el concepto numérico y la representación geométrica</w:t>
      </w:r>
      <w:r w:rsidR="00B5109A">
        <w:rPr>
          <w:rFonts w:ascii="Arial" w:hAnsi="Arial" w:cs="Arial"/>
          <w:lang w:val="es-CO"/>
        </w:rPr>
        <w:t>;</w:t>
      </w:r>
      <w:r w:rsidR="00F0117C" w:rsidRPr="00F0117C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sin embargo</w:t>
      </w:r>
      <w:r w:rsidR="00B5109A">
        <w:rPr>
          <w:rFonts w:ascii="Arial" w:hAnsi="Arial" w:cs="Arial"/>
          <w:lang w:val="es-CO"/>
        </w:rPr>
        <w:t>,</w:t>
      </w:r>
      <w:r>
        <w:rPr>
          <w:rFonts w:ascii="Arial" w:hAnsi="Arial" w:cs="Arial"/>
          <w:lang w:val="es-CO"/>
        </w:rPr>
        <w:t xml:space="preserve"> no existía una correspondencia entre los números racionales y las magnitudes </w:t>
      </w:r>
      <w:r w:rsidR="00A909D5">
        <w:rPr>
          <w:rFonts w:ascii="Arial" w:hAnsi="Arial" w:cs="Arial"/>
          <w:lang w:val="es-CO"/>
        </w:rPr>
        <w:t>inconmensurables</w:t>
      </w:r>
      <w:r w:rsidR="00F0117C" w:rsidRPr="00F0117C">
        <w:rPr>
          <w:rFonts w:ascii="Arial" w:hAnsi="Arial" w:cs="Arial"/>
          <w:lang w:val="es-CO"/>
        </w:rPr>
        <w:t>. Esta crisis de la relación numéric</w:t>
      </w:r>
      <w:r>
        <w:rPr>
          <w:rFonts w:ascii="Arial" w:hAnsi="Arial" w:cs="Arial"/>
          <w:lang w:val="es-CO"/>
        </w:rPr>
        <w:t>o</w:t>
      </w:r>
      <w:r w:rsidR="00F0117C" w:rsidRPr="00F0117C">
        <w:rPr>
          <w:rFonts w:ascii="Arial" w:hAnsi="Arial" w:cs="Arial"/>
          <w:lang w:val="es-CO"/>
        </w:rPr>
        <w:t>-geométrica y sus implicaciones para la exactitud en procesos de medida se reflejó de la siguiente manera:</w:t>
      </w:r>
    </w:p>
    <w:p w14:paraId="6A1BAC35" w14:textId="2BE60D0E" w:rsidR="00A909D5" w:rsidRDefault="00A909D5" w:rsidP="00A909D5">
      <w:pPr>
        <w:spacing w:line="360" w:lineRule="auto"/>
        <w:jc w:val="center"/>
        <w:rPr>
          <w:rFonts w:ascii="Arial" w:hAnsi="Arial" w:cs="Arial"/>
          <w:lang w:val="es-CO"/>
        </w:rPr>
      </w:pPr>
      <w:r w:rsidRPr="00A909D5">
        <w:rPr>
          <w:rFonts w:ascii="Arial" w:hAnsi="Arial" w:cs="Arial"/>
          <w:noProof/>
          <w:lang w:val="es-CO" w:eastAsia="es-CO"/>
        </w:rPr>
        <w:drawing>
          <wp:inline distT="0" distB="0" distL="0" distR="0" wp14:anchorId="338F9DB1" wp14:editId="2CE63965">
            <wp:extent cx="4287520" cy="17520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537" cy="175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A304" w14:textId="017685BB" w:rsidR="00A909D5" w:rsidRDefault="00A909D5" w:rsidP="00A909D5">
      <w:pPr>
        <w:rPr>
          <w:lang w:val="es-CO"/>
        </w:rPr>
      </w:pPr>
      <w:r>
        <w:rPr>
          <w:lang w:val="es-CO"/>
        </w:rPr>
        <w:t>La diagonal de un cuadrado, no es conmensurable con la longitud de sus lados, porque no existe una unidad de medida común</w:t>
      </w:r>
      <w:r w:rsidR="00B5109A">
        <w:rPr>
          <w:lang w:val="es-CO"/>
        </w:rPr>
        <w:t xml:space="preserve"> </w:t>
      </w:r>
      <w:r>
        <w:rPr>
          <w:lang w:val="es-CO"/>
        </w:rPr>
        <w:t>que mida exactamente a ambas longitudes.</w:t>
      </w:r>
    </w:p>
    <w:p w14:paraId="2019136C" w14:textId="77777777" w:rsidR="00A909D5" w:rsidRPr="00F0117C" w:rsidRDefault="00A909D5" w:rsidP="00A909D5">
      <w:pPr>
        <w:spacing w:line="360" w:lineRule="auto"/>
        <w:rPr>
          <w:rFonts w:ascii="Arial" w:hAnsi="Arial" w:cs="Arial"/>
          <w:lang w:val="es-CO"/>
        </w:rPr>
      </w:pPr>
    </w:p>
    <w:p w14:paraId="03BE5781" w14:textId="77777777" w:rsidR="00830582" w:rsidRDefault="00595E43" w:rsidP="00F0117C">
      <w:pPr>
        <w:rPr>
          <w:rFonts w:ascii="Arial" w:hAnsi="Arial" w:cs="Arial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82F9567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AA0F65F" w14:textId="66D0C1FA" w:rsidR="000E0159" w:rsidRDefault="00DE2DBB" w:rsidP="00F0117C">
      <w:pPr>
        <w:spacing w:line="360" w:lineRule="auto"/>
        <w:jc w:val="both"/>
        <w:rPr>
          <w:rFonts w:ascii="Arial" w:hAnsi="Arial" w:cs="Arial"/>
          <w:noProof/>
          <w:lang w:val="es-CO" w:eastAsia="es-CO"/>
        </w:rPr>
      </w:pPr>
      <w:r>
        <w:rPr>
          <w:rFonts w:ascii="Arial" w:hAnsi="Arial" w:cs="Arial"/>
          <w:lang w:val="es-CO"/>
        </w:rPr>
        <w:t>De manera similar</w:t>
      </w:r>
      <w:r w:rsidR="00963C75">
        <w:rPr>
          <w:rFonts w:ascii="Arial" w:hAnsi="Arial" w:cs="Arial"/>
          <w:lang w:val="es-CO"/>
        </w:rPr>
        <w:t>,</w:t>
      </w:r>
      <w:r>
        <w:rPr>
          <w:rFonts w:ascii="Arial" w:hAnsi="Arial" w:cs="Arial"/>
          <w:lang w:val="es-CO"/>
        </w:rPr>
        <w:t xml:space="preserve"> se puede construir una diagonal que mida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n</m:t>
            </m:r>
          </m:e>
        </m:rad>
      </m:oMath>
      <w:r w:rsidR="00B5109A">
        <w:rPr>
          <w:rFonts w:ascii="Arial" w:hAnsi="Arial" w:cs="Arial"/>
          <w:lang w:val="es-CO"/>
        </w:rPr>
        <w:t>,</w:t>
      </w:r>
      <w:r>
        <w:rPr>
          <w:rFonts w:ascii="Arial" w:hAnsi="Arial" w:cs="Arial"/>
          <w:lang w:val="es-CO"/>
        </w:rPr>
        <w:t xml:space="preserve"> pero esta vez usando rectángulos, por ejemplo, un rectángulo de lado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2</m:t>
            </m:r>
          </m:e>
        </m:rad>
      </m:oMath>
      <w:r>
        <w:rPr>
          <w:rFonts w:ascii="Arial" w:hAnsi="Arial" w:cs="Arial"/>
          <w:lang w:val="es-CO"/>
        </w:rPr>
        <w:t xml:space="preserve"> y </w:t>
      </w:r>
      <m:oMath>
        <m:r>
          <w:rPr>
            <w:rFonts w:ascii="Cambria Math" w:hAnsi="Cambria Math" w:cs="Arial"/>
            <w:lang w:val="es-CO"/>
          </w:rPr>
          <m:t>1</m:t>
        </m:r>
      </m:oMath>
      <w:r>
        <w:rPr>
          <w:rFonts w:ascii="Arial" w:hAnsi="Arial" w:cs="Arial"/>
          <w:lang w:val="es-CO"/>
        </w:rPr>
        <w:t xml:space="preserve"> tiene por diagonal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3</m:t>
            </m:r>
          </m:e>
        </m:rad>
      </m:oMath>
      <w:r>
        <w:rPr>
          <w:rFonts w:ascii="Arial" w:hAnsi="Arial" w:cs="Arial"/>
          <w:lang w:val="es-CO"/>
        </w:rPr>
        <w:t xml:space="preserve">, un rectángulo de lados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3</m:t>
            </m:r>
          </m:e>
        </m:rad>
        <m:r>
          <w:rPr>
            <w:rFonts w:ascii="Cambria Math" w:hAnsi="Cambria Math" w:cs="Arial"/>
            <w:lang w:val="es-CO"/>
          </w:rPr>
          <m:t xml:space="preserve"> </m:t>
        </m:r>
      </m:oMath>
      <w:r>
        <w:rPr>
          <w:rFonts w:ascii="Arial" w:hAnsi="Arial" w:cs="Arial"/>
          <w:lang w:val="es-CO"/>
        </w:rPr>
        <w:t xml:space="preserve">y </w:t>
      </w:r>
      <m:oMath>
        <m:r>
          <w:rPr>
            <w:rFonts w:ascii="Cambria Math" w:hAnsi="Cambria Math" w:cs="Arial"/>
            <w:lang w:val="es-CO"/>
          </w:rPr>
          <m:t>1</m:t>
        </m:r>
      </m:oMath>
      <w:r>
        <w:rPr>
          <w:rFonts w:ascii="Arial" w:hAnsi="Arial" w:cs="Arial"/>
          <w:lang w:val="es-CO"/>
        </w:rPr>
        <w:t xml:space="preserve">, </w:t>
      </w:r>
      <w:r w:rsidRPr="00DE2DBB">
        <w:rPr>
          <w:rFonts w:ascii="Arial" w:hAnsi="Arial" w:cs="Arial"/>
          <w:lang w:val="es-CO"/>
        </w:rPr>
        <w:t xml:space="preserve">tiene </w:t>
      </w:r>
      <w:r>
        <w:rPr>
          <w:rFonts w:ascii="Arial" w:hAnsi="Arial" w:cs="Arial"/>
          <w:lang w:val="es-CO"/>
        </w:rPr>
        <w:t xml:space="preserve">diagonal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4</m:t>
            </m:r>
          </m:e>
        </m:rad>
      </m:oMath>
      <w:r>
        <w:rPr>
          <w:rFonts w:ascii="Arial" w:hAnsi="Arial" w:cs="Arial"/>
          <w:lang w:val="es-CO"/>
        </w:rPr>
        <w:t>, y así sucesivamente</w:t>
      </w:r>
      <w:r w:rsidR="000E0159">
        <w:rPr>
          <w:rFonts w:ascii="Arial" w:hAnsi="Arial" w:cs="Arial"/>
          <w:lang w:val="es-CO"/>
        </w:rPr>
        <w:t>. Como se muestra en la figura</w:t>
      </w:r>
      <w:r w:rsidR="00B5109A">
        <w:rPr>
          <w:rFonts w:ascii="Arial" w:hAnsi="Arial" w:cs="Arial"/>
          <w:lang w:val="es-CO"/>
        </w:rPr>
        <w:t>:</w:t>
      </w:r>
      <w:r w:rsidR="000E0159" w:rsidRPr="000E0159">
        <w:rPr>
          <w:rFonts w:ascii="Arial" w:hAnsi="Arial" w:cs="Arial"/>
          <w:noProof/>
          <w:lang w:val="es-CO" w:eastAsia="es-CO"/>
        </w:rPr>
        <w:t xml:space="preserve"> </w:t>
      </w:r>
      <w:r w:rsidR="00490358">
        <w:rPr>
          <w:rFonts w:ascii="Arial" w:hAnsi="Arial" w:cs="Arial"/>
          <w:noProof/>
          <w:lang w:val="es-CO" w:eastAsia="es-CO"/>
        </w:rPr>
        <w:t xml:space="preserve"> </w:t>
      </w:r>
    </w:p>
    <w:p w14:paraId="6A3F3E16" w14:textId="3BE2DA54" w:rsidR="00490358" w:rsidRDefault="00490358" w:rsidP="00F0117C">
      <w:pPr>
        <w:spacing w:line="360" w:lineRule="auto"/>
        <w:jc w:val="both"/>
        <w:rPr>
          <w:rFonts w:ascii="Arial" w:hAnsi="Arial" w:cs="Arial"/>
          <w:noProof/>
          <w:lang w:val="es-CO" w:eastAsia="es-CO"/>
        </w:rPr>
      </w:pPr>
      <w:r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5316DF4A" wp14:editId="11FD423D">
            <wp:extent cx="6113780" cy="2998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7406" w14:textId="77777777" w:rsidR="00F0117C" w:rsidRDefault="00F0117C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2052EEE3" w14:textId="77777777" w:rsidR="00830582" w:rsidRPr="00E928AA" w:rsidRDefault="00830582" w:rsidP="0083058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3</w:t>
      </w:r>
    </w:p>
    <w:p w14:paraId="28A332BD" w14:textId="77777777" w:rsidR="00830582" w:rsidRDefault="00830582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D810F4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ϕ</m:t>
        </m:r>
      </m:oMath>
    </w:p>
    <w:p w14:paraId="17DE3FF3" w14:textId="77777777" w:rsidR="00830582" w:rsidRDefault="00830582" w:rsidP="00830582">
      <w:pPr>
        <w:rPr>
          <w:rFonts w:ascii="Arial" w:hAnsi="Arial" w:cs="Arial"/>
          <w:sz w:val="18"/>
          <w:szCs w:val="18"/>
          <w:lang w:val="es-ES_tradnl"/>
        </w:rPr>
      </w:pPr>
    </w:p>
    <w:p w14:paraId="44480519" w14:textId="77777777" w:rsidR="00830582" w:rsidRDefault="00830582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D810F4">
        <w:rPr>
          <w:rFonts w:ascii="Arial" w:hAnsi="Arial" w:cs="Arial"/>
          <w:sz w:val="18"/>
          <w:szCs w:val="18"/>
          <w:lang w:val="es-ES_tradnl"/>
        </w:rPr>
        <w:t>El número de oro</w:t>
      </w:r>
    </w:p>
    <w:p w14:paraId="19F87649" w14:textId="77777777" w:rsidR="00830582" w:rsidRPr="00157C50" w:rsidRDefault="00830582" w:rsidP="00830582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BDE9F11" w14:textId="77777777" w:rsidR="00830582" w:rsidRDefault="00830582" w:rsidP="0083058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893321" w14:textId="77777777" w:rsidR="00CB58AF" w:rsidRDefault="00CB58AF" w:rsidP="0083058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6993C13" w14:textId="77777777" w:rsidR="008514AA" w:rsidRDefault="008514AA" w:rsidP="008514AA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3852"/>
      </w:tblGrid>
      <w:tr w:rsidR="008514AA" w14:paraId="47490479" w14:textId="77777777" w:rsidTr="008514AA">
        <w:tc>
          <w:tcPr>
            <w:tcW w:w="5920" w:type="dxa"/>
          </w:tcPr>
          <w:p w14:paraId="0FA25C48" w14:textId="5040C98F" w:rsidR="008514AA" w:rsidRDefault="008514AA" w:rsidP="005113C8"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</w:t>
            </w:r>
            <w:r w:rsidRPr="009B3D52">
              <w:rPr>
                <w:rFonts w:ascii="Arial" w:hAnsi="Arial" w:cs="Arial"/>
                <w:lang w:val="es-CO"/>
              </w:rPr>
              <w:t>n el pentágono regular, que era una figura aso</w:t>
            </w:r>
            <w:r>
              <w:rPr>
                <w:rFonts w:ascii="Arial" w:hAnsi="Arial" w:cs="Arial"/>
                <w:lang w:val="es-CO"/>
              </w:rPr>
              <w:t xml:space="preserve">ciada con la perfección, </w:t>
            </w:r>
            <w:r w:rsidRPr="009B3D52">
              <w:rPr>
                <w:rFonts w:ascii="Arial" w:hAnsi="Arial" w:cs="Arial"/>
                <w:lang w:val="es-CO"/>
              </w:rPr>
              <w:t>la diagonal y el lado del pentágono son segmentos que no pueden ser medidos por una unidad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Pr="009B3D52">
              <w:rPr>
                <w:rFonts w:ascii="Arial" w:hAnsi="Arial" w:cs="Arial"/>
                <w:lang w:val="es-CO"/>
              </w:rPr>
              <w:t>común.</w:t>
            </w:r>
          </w:p>
          <w:p w14:paraId="22C55AAB" w14:textId="60815B2C" w:rsidR="008514AA" w:rsidRDefault="008514AA" w:rsidP="008514AA">
            <w:pPr>
              <w:jc w:val="both"/>
              <w:rPr>
                <w:rFonts w:ascii="Arial" w:hAnsi="Arial" w:cs="Arial"/>
                <w:lang w:val="es-CO"/>
              </w:rPr>
            </w:pPr>
            <w:r w:rsidRPr="009B3D52">
              <w:rPr>
                <w:rFonts w:ascii="Arial" w:hAnsi="Arial" w:cs="Arial"/>
                <w:lang w:val="es-CO"/>
              </w:rPr>
              <w:t xml:space="preserve">Las representaciones pitagóricas basadas en el pentágono regular les permitían estudiar distintas razones áureas. Lo que dio lugar al descubrimiento </w:t>
            </w:r>
            <w:r w:rsidR="00934585">
              <w:rPr>
                <w:rFonts w:ascii="Arial" w:hAnsi="Arial" w:cs="Arial"/>
                <w:lang w:val="es-CO"/>
              </w:rPr>
              <w:t>que</w:t>
            </w:r>
            <w:r w:rsidRPr="009B3D52">
              <w:rPr>
                <w:rFonts w:ascii="Arial" w:hAnsi="Arial" w:cs="Arial"/>
                <w:lang w:val="es-CO"/>
              </w:rPr>
              <w:t xml:space="preserve"> hoy llamamos </w:t>
            </w:r>
            <w:r w:rsidRPr="001C4F4A">
              <w:rPr>
                <w:rFonts w:ascii="Arial" w:hAnsi="Arial" w:cs="Arial"/>
                <w:b/>
                <w:lang w:val="es-CO"/>
              </w:rPr>
              <w:t>número de oro</w:t>
            </w:r>
            <w:r w:rsidRPr="009B3D52">
              <w:rPr>
                <w:rFonts w:ascii="Arial" w:hAnsi="Arial" w:cs="Arial"/>
                <w:lang w:val="es-CO"/>
              </w:rPr>
              <w:t xml:space="preserve">. </w:t>
            </w:r>
          </w:p>
          <w:p w14:paraId="62BAE330" w14:textId="77777777" w:rsidR="008514AA" w:rsidRDefault="008514AA" w:rsidP="005113C8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3852" w:type="dxa"/>
          </w:tcPr>
          <w:p w14:paraId="08341E54" w14:textId="77777777" w:rsidR="008514AA" w:rsidRDefault="008514AA" w:rsidP="005113C8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23BABE08" wp14:editId="221AFA18">
                  <wp:extent cx="1260667" cy="136096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391" cy="1383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05A18F" w14:textId="77777777" w:rsidR="008514AA" w:rsidRDefault="008514AA" w:rsidP="008514AA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ϕ=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>=1.618034…</m:t>
                </m:r>
              </m:oMath>
            </m:oMathPara>
          </w:p>
          <w:p w14:paraId="69AE49AB" w14:textId="77777777" w:rsidR="008514AA" w:rsidRDefault="008514AA" w:rsidP="005113C8">
            <w:pPr>
              <w:jc w:val="center"/>
              <w:rPr>
                <w:rFonts w:ascii="Arial" w:hAnsi="Arial" w:cs="Arial"/>
                <w:lang w:val="es-CO"/>
              </w:rPr>
            </w:pPr>
          </w:p>
          <w:p w14:paraId="36AA88A5" w14:textId="77777777" w:rsidR="008514AA" w:rsidRDefault="008514AA" w:rsidP="005113C8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14:paraId="573D6A53" w14:textId="77777777" w:rsidR="008514AA" w:rsidRDefault="008514AA" w:rsidP="008514AA">
      <w:pPr>
        <w:jc w:val="both"/>
        <w:rPr>
          <w:rFonts w:ascii="Arial" w:hAnsi="Arial" w:cs="Arial"/>
          <w:lang w:val="es-CO"/>
        </w:rPr>
      </w:pPr>
    </w:p>
    <w:p w14:paraId="545CD4D0" w14:textId="56AACC76" w:rsidR="0082454B" w:rsidRDefault="0082454B" w:rsidP="0082454B">
      <w:pPr>
        <w:jc w:val="both"/>
        <w:rPr>
          <w:rFonts w:ascii="Arial" w:hAnsi="Arial" w:cs="Arial"/>
          <w:lang w:val="es-CO"/>
        </w:rPr>
      </w:pPr>
      <w:r w:rsidRPr="009B3D52">
        <w:rPr>
          <w:rFonts w:ascii="Arial" w:hAnsi="Arial" w:cs="Arial"/>
          <w:lang w:val="es-CO"/>
        </w:rPr>
        <w:t xml:space="preserve">El descubrimiento del número de oro permitió desarrollos en las matemáticas </w:t>
      </w:r>
      <w:r w:rsidR="008514AA">
        <w:rPr>
          <w:rFonts w:ascii="Arial" w:hAnsi="Arial" w:cs="Arial"/>
          <w:lang w:val="es-CO"/>
        </w:rPr>
        <w:t>e</w:t>
      </w:r>
      <w:r w:rsidRPr="009B3D52">
        <w:rPr>
          <w:rFonts w:ascii="Arial" w:hAnsi="Arial" w:cs="Arial"/>
          <w:lang w:val="es-CO"/>
        </w:rPr>
        <w:t xml:space="preserve"> impactó en las ideas relacionadas con la belleza</w:t>
      </w:r>
      <w:r w:rsidR="00934585">
        <w:rPr>
          <w:rFonts w:ascii="Arial" w:hAnsi="Arial" w:cs="Arial"/>
          <w:lang w:val="es-CO"/>
        </w:rPr>
        <w:t>;</w:t>
      </w:r>
      <w:r w:rsidRPr="009B3D52">
        <w:rPr>
          <w:rFonts w:ascii="Arial" w:hAnsi="Arial" w:cs="Arial"/>
          <w:lang w:val="es-CO"/>
        </w:rPr>
        <w:t xml:space="preserve"> así se hicieron grandes obras arquitectónicas y de arte </w:t>
      </w:r>
      <w:r w:rsidR="00934585">
        <w:rPr>
          <w:rFonts w:ascii="Arial" w:hAnsi="Arial" w:cs="Arial"/>
          <w:lang w:val="es-CO"/>
        </w:rPr>
        <w:t xml:space="preserve">en </w:t>
      </w:r>
      <w:r w:rsidR="008514AA">
        <w:rPr>
          <w:rFonts w:ascii="Arial" w:hAnsi="Arial" w:cs="Arial"/>
          <w:lang w:val="es-CO"/>
        </w:rPr>
        <w:t xml:space="preserve">las </w:t>
      </w:r>
      <w:r w:rsidRPr="009B3D52">
        <w:rPr>
          <w:rFonts w:ascii="Arial" w:hAnsi="Arial" w:cs="Arial"/>
          <w:lang w:val="es-CO"/>
        </w:rPr>
        <w:t>que estas proporciones marcaron los par</w:t>
      </w:r>
      <w:r w:rsidR="008514AA">
        <w:rPr>
          <w:rFonts w:ascii="Arial" w:hAnsi="Arial" w:cs="Arial"/>
          <w:lang w:val="es-CO"/>
        </w:rPr>
        <w:t>ámetros de lo estético</w:t>
      </w:r>
      <w:r w:rsidRPr="009B3D52">
        <w:rPr>
          <w:rFonts w:ascii="Arial" w:hAnsi="Arial" w:cs="Arial"/>
          <w:lang w:val="es-CO"/>
        </w:rPr>
        <w:t>.</w:t>
      </w:r>
      <w:r w:rsidR="008514AA">
        <w:rPr>
          <w:rFonts w:ascii="Arial" w:hAnsi="Arial" w:cs="Arial"/>
          <w:lang w:val="es-CO"/>
        </w:rPr>
        <w:t xml:space="preserve"> L</w:t>
      </w:r>
      <w:r w:rsidR="00924969">
        <w:rPr>
          <w:rFonts w:ascii="Arial" w:hAnsi="Arial" w:cs="Arial"/>
          <w:lang w:val="es-CO"/>
        </w:rPr>
        <w:t>os trabajos de Leonardo D</w:t>
      </w:r>
      <w:r w:rsidRPr="009B3D52">
        <w:rPr>
          <w:rFonts w:ascii="Arial" w:hAnsi="Arial" w:cs="Arial"/>
          <w:lang w:val="es-CO"/>
        </w:rPr>
        <w:t xml:space="preserve">a </w:t>
      </w:r>
      <w:r w:rsidR="00934585">
        <w:rPr>
          <w:rFonts w:ascii="Arial" w:hAnsi="Arial" w:cs="Arial"/>
          <w:lang w:val="es-CO"/>
        </w:rPr>
        <w:t>V</w:t>
      </w:r>
      <w:r w:rsidRPr="009B3D52">
        <w:rPr>
          <w:rFonts w:ascii="Arial" w:hAnsi="Arial" w:cs="Arial"/>
          <w:lang w:val="es-CO"/>
        </w:rPr>
        <w:t>inci son los más representativ</w:t>
      </w:r>
      <w:r w:rsidR="00F2470B">
        <w:rPr>
          <w:rFonts w:ascii="Arial" w:hAnsi="Arial" w:cs="Arial"/>
          <w:lang w:val="es-CO"/>
        </w:rPr>
        <w:t>o</w:t>
      </w:r>
      <w:r w:rsidRPr="009B3D52">
        <w:rPr>
          <w:rFonts w:ascii="Arial" w:hAnsi="Arial" w:cs="Arial"/>
          <w:lang w:val="es-CO"/>
        </w:rPr>
        <w:t>s. [</w:t>
      </w:r>
      <w:hyperlink r:id="rId12" w:history="1">
        <w:r w:rsidRPr="00ED34F7">
          <w:rPr>
            <w:rStyle w:val="Hipervnculo"/>
            <w:rFonts w:ascii="Arial" w:hAnsi="Arial" w:cs="Arial"/>
            <w:lang w:val="es-CO"/>
          </w:rPr>
          <w:t>VER</w:t>
        </w:r>
      </w:hyperlink>
      <w:r w:rsidRPr="009B3D52">
        <w:rPr>
          <w:rFonts w:ascii="Arial" w:hAnsi="Arial" w:cs="Arial"/>
          <w:lang w:val="es-CO"/>
        </w:rPr>
        <w:t>]</w:t>
      </w:r>
    </w:p>
    <w:p w14:paraId="085D2461" w14:textId="77777777" w:rsidR="0082454B" w:rsidRDefault="0082454B" w:rsidP="009B3D52">
      <w:pPr>
        <w:jc w:val="both"/>
        <w:rPr>
          <w:rFonts w:ascii="Arial" w:hAnsi="Arial" w:cs="Arial"/>
          <w:lang w:val="es-CO"/>
        </w:rPr>
      </w:pPr>
    </w:p>
    <w:p w14:paraId="30AFE263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68CABAE" w14:textId="1A9106E6" w:rsidR="008F363B" w:rsidRDefault="0082454B" w:rsidP="008F363B">
      <w:pPr>
        <w:jc w:val="both"/>
        <w:rPr>
          <w:rFonts w:ascii="Arial" w:hAnsi="Arial" w:cs="Arial"/>
          <w:lang w:val="es-CO"/>
        </w:rPr>
      </w:pPr>
      <w:r w:rsidRPr="009B3D52">
        <w:rPr>
          <w:rFonts w:ascii="Arial" w:hAnsi="Arial" w:cs="Arial"/>
          <w:lang w:val="es-CO"/>
        </w:rPr>
        <w:t>En</w:t>
      </w:r>
      <w:r w:rsidR="00CD1BCD">
        <w:rPr>
          <w:rFonts w:ascii="Arial" w:hAnsi="Arial" w:cs="Arial"/>
          <w:lang w:val="es-CO"/>
        </w:rPr>
        <w:t xml:space="preserve"> la actualidad, aún se aprecia la influencia </w:t>
      </w:r>
      <w:r w:rsidRPr="009B3D52">
        <w:rPr>
          <w:rFonts w:ascii="Arial" w:hAnsi="Arial" w:cs="Arial"/>
          <w:lang w:val="es-CO"/>
        </w:rPr>
        <w:t xml:space="preserve">del número de oro sobre la estética en las creaciones y construcciones. Las medidas de los estadios de fútbol se intentan aproximar a rectángulos áureos, es decir, aquellos en los que la razón entre su diagonal y su lado corresponde al número de oro, como es el caso de los estadios </w:t>
      </w:r>
      <w:r w:rsidR="00CB025E">
        <w:rPr>
          <w:rFonts w:ascii="Arial" w:hAnsi="Arial" w:cs="Arial"/>
          <w:lang w:val="es-CO"/>
        </w:rPr>
        <w:t>españoles.</w:t>
      </w:r>
      <w:r w:rsidRPr="009B3D52">
        <w:rPr>
          <w:rFonts w:ascii="Arial" w:hAnsi="Arial" w:cs="Arial"/>
          <w:lang w:val="es-CO"/>
        </w:rPr>
        <w:t xml:space="preserve"> </w:t>
      </w:r>
      <w:r w:rsidR="00CB025E">
        <w:rPr>
          <w:rFonts w:ascii="Arial" w:hAnsi="Arial" w:cs="Arial"/>
          <w:lang w:val="es-CO"/>
        </w:rPr>
        <w:t>E</w:t>
      </w:r>
      <w:r w:rsidR="00CD1BCD">
        <w:rPr>
          <w:rFonts w:ascii="Arial" w:hAnsi="Arial" w:cs="Arial"/>
          <w:lang w:val="es-CO"/>
        </w:rPr>
        <w:t xml:space="preserve">l estadio que mejor se aproxima a la </w:t>
      </w:r>
      <w:r w:rsidR="0018263E">
        <w:rPr>
          <w:rFonts w:ascii="Arial" w:hAnsi="Arial" w:cs="Arial"/>
          <w:lang w:val="es-CO"/>
        </w:rPr>
        <w:t>razón</w:t>
      </w:r>
      <w:r w:rsidR="00CD1BCD">
        <w:rPr>
          <w:rFonts w:ascii="Arial" w:hAnsi="Arial" w:cs="Arial"/>
          <w:lang w:val="es-CO"/>
        </w:rPr>
        <w:t xml:space="preserve"> </w:t>
      </w:r>
      <w:r w:rsidR="00CB025E">
        <w:rPr>
          <w:rFonts w:ascii="Arial" w:hAnsi="Arial" w:cs="Arial"/>
          <w:lang w:val="es-CO"/>
        </w:rPr>
        <w:t>á</w:t>
      </w:r>
      <w:r w:rsidR="00CD1BCD">
        <w:rPr>
          <w:rFonts w:ascii="Arial" w:hAnsi="Arial" w:cs="Arial"/>
          <w:lang w:val="es-CO"/>
        </w:rPr>
        <w:t xml:space="preserve">urea es </w:t>
      </w:r>
      <w:r w:rsidRPr="009B3D52">
        <w:rPr>
          <w:rFonts w:ascii="Arial" w:hAnsi="Arial" w:cs="Arial"/>
          <w:lang w:val="es-CO"/>
        </w:rPr>
        <w:t xml:space="preserve">el estadio de Vallecas, cuyas dimensiones son 102 x 64 (en metros). </w:t>
      </w:r>
    </w:p>
    <w:p w14:paraId="3DA3297F" w14:textId="77777777" w:rsidR="008F363B" w:rsidRDefault="008F363B" w:rsidP="008F363B">
      <w:pPr>
        <w:jc w:val="both"/>
        <w:rPr>
          <w:rFonts w:ascii="Arial" w:hAnsi="Arial" w:cs="Arial"/>
          <w:lang w:val="es-CO"/>
        </w:rPr>
      </w:pPr>
    </w:p>
    <w:p w14:paraId="377BCD92" w14:textId="1172F74E" w:rsidR="0082454B" w:rsidRDefault="00CD1BCD" w:rsidP="008F363B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</w:t>
      </w:r>
      <w:r w:rsidR="0082454B" w:rsidRPr="004837D5">
        <w:rPr>
          <w:rFonts w:ascii="Arial" w:hAnsi="Arial" w:cs="Arial"/>
          <w:lang w:val="es-CO"/>
        </w:rPr>
        <w:t xml:space="preserve">n el billete de denominación diez mil pesos </w:t>
      </w:r>
      <w:r w:rsidR="00CB025E">
        <w:rPr>
          <w:rFonts w:ascii="Arial" w:hAnsi="Arial" w:cs="Arial"/>
          <w:lang w:val="es-CO"/>
        </w:rPr>
        <w:t>(</w:t>
      </w:r>
      <w:r w:rsidR="0082454B" w:rsidRPr="004837D5">
        <w:rPr>
          <w:rFonts w:ascii="Arial" w:hAnsi="Arial" w:cs="Arial"/>
          <w:lang w:val="es-CO"/>
        </w:rPr>
        <w:t>moneda colombiana</w:t>
      </w:r>
      <w:r w:rsidR="00CB025E">
        <w:rPr>
          <w:rFonts w:ascii="Arial" w:hAnsi="Arial" w:cs="Arial"/>
          <w:lang w:val="es-CO"/>
        </w:rPr>
        <w:t>)</w:t>
      </w:r>
      <w:r w:rsidR="0082454B" w:rsidRPr="004837D5">
        <w:rPr>
          <w:rFonts w:ascii="Arial" w:hAnsi="Arial" w:cs="Arial"/>
          <w:lang w:val="es-CO"/>
        </w:rPr>
        <w:t xml:space="preserve">, el rectángulo blanco se aproxima a un rectángulo áureo, la razón de las medidas de sus lados es </w:t>
      </w:r>
      <m:oMath>
        <m:r>
          <w:rPr>
            <w:rFonts w:ascii="Cambria Math" w:hAnsi="Cambria Math" w:cs="Arial"/>
            <w:lang w:val="es-CO"/>
          </w:rPr>
          <m:t>1.65</m:t>
        </m:r>
      </m:oMath>
    </w:p>
    <w:p w14:paraId="238A2B1D" w14:textId="77777777" w:rsidR="00C65AB0" w:rsidRPr="004837D5" w:rsidRDefault="00C65AB0" w:rsidP="008F363B">
      <w:pPr>
        <w:jc w:val="both"/>
        <w:rPr>
          <w:rFonts w:ascii="Arial" w:hAnsi="Arial" w:cs="Arial"/>
          <w:lang w:val="es-CO"/>
        </w:rPr>
      </w:pPr>
    </w:p>
    <w:p w14:paraId="06A4BF8C" w14:textId="77777777" w:rsidR="0082454B" w:rsidRDefault="002A09FE" w:rsidP="0082454B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pict w14:anchorId="37130579">
          <v:rect id="_x0000_s1168" style="position:absolute;left:0;text-align:left;margin-left:62.9pt;margin-top:.05pt;width:107.25pt;height:176.15pt;z-index:251667456" filled="f" strokecolor="#0070c0" strokeweight="1.5pt"/>
        </w:pict>
      </w:r>
      <w:r w:rsidR="0082454B">
        <w:rPr>
          <w:noProof/>
          <w:lang w:val="es-CO" w:eastAsia="es-CO"/>
        </w:rPr>
        <w:drawing>
          <wp:inline distT="0" distB="0" distL="0" distR="0" wp14:anchorId="6FC5B172" wp14:editId="0E354EFD">
            <wp:extent cx="4562475" cy="2257425"/>
            <wp:effectExtent l="19050" t="0" r="9525" b="0"/>
            <wp:docPr id="4" name="Imagen 10" descr="Descripción: http://www.mundonets.com/images/articulos/billete-10000-pesos-colomb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Descripción: http://www.mundonets.com/images/articulos/billete-10000-pesos-colombi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50053" w14:textId="77777777" w:rsidR="008F363B" w:rsidRDefault="008F363B" w:rsidP="0082454B">
      <w:pPr>
        <w:spacing w:line="360" w:lineRule="auto"/>
        <w:jc w:val="center"/>
        <w:rPr>
          <w:rFonts w:ascii="Arial" w:hAnsi="Arial" w:cs="Arial"/>
        </w:rPr>
      </w:pPr>
    </w:p>
    <w:p w14:paraId="4CFA5F45" w14:textId="77777777" w:rsidR="00380D57" w:rsidRDefault="00380D57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3C25C24B" w14:textId="77777777" w:rsidR="00380D57" w:rsidRPr="00E928AA" w:rsidRDefault="00380D57" w:rsidP="00380D5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</w:p>
    <w:p w14:paraId="0F9B8420" w14:textId="1074EBF2" w:rsidR="00380D57" w:rsidRDefault="00380D57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8263E">
        <w:rPr>
          <w:rFonts w:ascii="Arial" w:hAnsi="Arial" w:cs="Arial"/>
          <w:sz w:val="18"/>
          <w:szCs w:val="18"/>
          <w:lang w:val="es-ES_tradnl"/>
        </w:rPr>
        <w:t>Los números metálicos</w:t>
      </w:r>
    </w:p>
    <w:p w14:paraId="5C288109" w14:textId="77777777" w:rsidR="00380D57" w:rsidRDefault="00380D57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18EB2611" w14:textId="534B26F5" w:rsidR="00380D57" w:rsidRDefault="00380D57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C65AB0">
        <w:rPr>
          <w:rFonts w:ascii="Arial" w:hAnsi="Arial" w:cs="Arial"/>
          <w:sz w:val="18"/>
          <w:szCs w:val="18"/>
          <w:lang w:val="es-ES_tradnl"/>
        </w:rPr>
        <w:t xml:space="preserve">Los números </w:t>
      </w:r>
      <w:r w:rsidR="0018263E">
        <w:rPr>
          <w:rFonts w:ascii="Arial" w:hAnsi="Arial" w:cs="Arial"/>
          <w:sz w:val="18"/>
          <w:szCs w:val="18"/>
          <w:lang w:val="es-ES_tradnl"/>
        </w:rPr>
        <w:t>metálicos</w:t>
      </w:r>
    </w:p>
    <w:p w14:paraId="10200DF4" w14:textId="77777777" w:rsidR="00380D57" w:rsidRPr="00157C50" w:rsidRDefault="00380D57" w:rsidP="00380D5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8C410D3" w14:textId="77777777" w:rsidR="00380D57" w:rsidRDefault="00380D57" w:rsidP="00380D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4C6378E" w14:textId="77777777" w:rsidR="00380D57" w:rsidRPr="00354081" w:rsidRDefault="00380D57" w:rsidP="00380D57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252A483D" w14:textId="64AA44E2" w:rsidR="007D0618" w:rsidRDefault="007D0618" w:rsidP="00634735">
      <w:pPr>
        <w:jc w:val="both"/>
        <w:rPr>
          <w:rFonts w:ascii="Arial" w:hAnsi="Arial" w:cs="Arial"/>
          <w:lang w:val="es-CO"/>
        </w:rPr>
      </w:pPr>
      <w:r w:rsidRPr="00292A35">
        <w:rPr>
          <w:rFonts w:ascii="Arial" w:hAnsi="Arial" w:cs="Arial"/>
          <w:b/>
          <w:lang w:val="es-CO"/>
        </w:rPr>
        <w:t>El número de plata</w:t>
      </w:r>
      <w:r w:rsidRPr="007D0618">
        <w:rPr>
          <w:rFonts w:ascii="Arial" w:hAnsi="Arial" w:cs="Arial"/>
          <w:lang w:val="es-CO"/>
        </w:rPr>
        <w:t xml:space="preserve">, también conocido como número plateado o razón plateada, es un número irracional cuadrático, </w:t>
      </w:r>
      <w:r>
        <w:rPr>
          <w:rFonts w:ascii="Arial" w:hAnsi="Arial" w:cs="Arial"/>
          <w:lang w:val="es-CO"/>
        </w:rPr>
        <w:t xml:space="preserve">que es </w:t>
      </w:r>
      <w:r w:rsidRPr="007D0618">
        <w:rPr>
          <w:rFonts w:ascii="Arial" w:hAnsi="Arial" w:cs="Arial"/>
          <w:lang w:val="es-CO"/>
        </w:rPr>
        <w:t xml:space="preserve">solución positiva de la ecuación cuadrática </w:t>
      </w:r>
      <w:r w:rsidRPr="00634735">
        <w:rPr>
          <w:rFonts w:ascii="Arial" w:hAnsi="Arial" w:cs="Arial"/>
          <w:lang w:val="es-CO"/>
        </w:rPr>
        <w:object w:dxaOrig="1460" w:dyaOrig="320" w14:anchorId="2E23FB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5.75pt" o:ole="">
            <v:imagedata r:id="rId14" o:title=""/>
          </v:shape>
          <o:OLEObject Type="Embed" ProgID="Equation.3" ShapeID="_x0000_i1025" DrawAspect="Content" ObjectID="_1488219191" r:id="rId15"/>
        </w:object>
      </w:r>
      <w:r w:rsidR="00CB025E">
        <w:rPr>
          <w:rFonts w:ascii="Arial" w:hAnsi="Arial" w:cs="Arial"/>
          <w:lang w:val="es-CO"/>
        </w:rPr>
        <w:t>:</w:t>
      </w:r>
    </w:p>
    <w:p w14:paraId="62220E52" w14:textId="77777777" w:rsidR="007D0618" w:rsidRDefault="002A09FE" w:rsidP="007D0618">
      <w:pPr>
        <w:spacing w:line="360" w:lineRule="auto"/>
        <w:jc w:val="both"/>
        <w:rPr>
          <w:rFonts w:ascii="Arial" w:hAnsi="Arial" w:cs="Arial"/>
          <w:lang w:val="es-CO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lang w:val="es-CO"/>
                </w:rPr>
                <m:t>δ</m:t>
              </m:r>
            </m:e>
            <m:sub>
              <m:r>
                <w:rPr>
                  <w:rFonts w:ascii="Cambria Math" w:hAnsi="Cambria Math" w:cs="Arial"/>
                  <w:lang w:val="es-CO"/>
                </w:rPr>
                <m:t>Ag</m:t>
              </m:r>
            </m:sub>
          </m:sSub>
          <m:r>
            <w:rPr>
              <w:rFonts w:ascii="Cambria Math" w:hAnsi="Cambria Math" w:cs="Arial"/>
              <w:lang w:val="es-CO"/>
            </w:rPr>
            <m:t>=1+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lang w:val="es-CO"/>
                </w:rPr>
              </m:ctrlPr>
            </m:radPr>
            <m:deg/>
            <m:e>
              <m:r>
                <w:rPr>
                  <w:rFonts w:ascii="Cambria Math" w:hAnsi="Cambria Math" w:cs="Arial"/>
                  <w:lang w:val="es-CO"/>
                </w:rPr>
                <m:t>2</m:t>
              </m:r>
            </m:e>
          </m:rad>
        </m:oMath>
      </m:oMathPara>
    </w:p>
    <w:p w14:paraId="4F8C488A" w14:textId="77777777" w:rsidR="007D0618" w:rsidRDefault="007D0618" w:rsidP="00634735">
      <w:pPr>
        <w:jc w:val="both"/>
        <w:rPr>
          <w:rFonts w:ascii="Arial" w:hAnsi="Arial" w:cs="Arial"/>
          <w:lang w:val="es-CO"/>
        </w:rPr>
      </w:pPr>
    </w:p>
    <w:p w14:paraId="53C7AD6C" w14:textId="68D15932" w:rsidR="007D0618" w:rsidRPr="007D0618" w:rsidRDefault="007D0618" w:rsidP="00634735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El número </w:t>
      </w:r>
      <w:r w:rsidR="00634735">
        <w:rPr>
          <w:rFonts w:ascii="Arial" w:hAnsi="Arial" w:cs="Arial"/>
          <w:lang w:val="es-CO"/>
        </w:rPr>
        <w:t xml:space="preserve">de plata tiene muchas de las facultades que se le dan al número de oro, por ejemplo </w:t>
      </w:r>
      <w:r w:rsidRPr="007D0618">
        <w:rPr>
          <w:rFonts w:ascii="Arial" w:hAnsi="Arial" w:cs="Arial"/>
          <w:lang w:val="es-CO"/>
        </w:rPr>
        <w:t>fue utilizado en construcciones antiguas,</w:t>
      </w:r>
      <w:r w:rsidR="00280270">
        <w:rPr>
          <w:rFonts w:ascii="Arial" w:hAnsi="Arial" w:cs="Arial"/>
          <w:lang w:val="es-CO"/>
        </w:rPr>
        <w:t xml:space="preserve"> por ejemplo</w:t>
      </w:r>
      <w:r w:rsidR="00F2470B">
        <w:rPr>
          <w:rFonts w:ascii="Arial" w:hAnsi="Arial" w:cs="Arial"/>
          <w:lang w:val="es-CO"/>
        </w:rPr>
        <w:t>,</w:t>
      </w:r>
      <w:r w:rsidR="00280270">
        <w:rPr>
          <w:rFonts w:ascii="Arial" w:hAnsi="Arial" w:cs="Arial"/>
          <w:lang w:val="es-CO"/>
        </w:rPr>
        <w:t xml:space="preserve"> en un conjunto de edificios </w:t>
      </w:r>
      <w:r w:rsidR="00280270" w:rsidRPr="007D0618">
        <w:rPr>
          <w:rFonts w:ascii="Arial" w:hAnsi="Arial" w:cs="Arial"/>
          <w:lang w:val="es-CO"/>
        </w:rPr>
        <w:t>del antiguo puerto romano de Ostia</w:t>
      </w:r>
      <w:r w:rsidR="00280270">
        <w:rPr>
          <w:rFonts w:ascii="Arial" w:hAnsi="Arial" w:cs="Arial"/>
          <w:lang w:val="es-CO"/>
        </w:rPr>
        <w:t xml:space="preserve"> construidos en</w:t>
      </w:r>
      <w:r w:rsidR="0068219B">
        <w:rPr>
          <w:rFonts w:ascii="Arial" w:hAnsi="Arial" w:cs="Arial"/>
          <w:lang w:val="es-CO"/>
        </w:rPr>
        <w:t xml:space="preserve"> e</w:t>
      </w:r>
      <w:r w:rsidR="00F34565">
        <w:rPr>
          <w:rFonts w:ascii="Arial" w:hAnsi="Arial" w:cs="Arial"/>
          <w:lang w:val="es-CO"/>
        </w:rPr>
        <w:t>l siglo II d.</w:t>
      </w:r>
      <w:r w:rsidRPr="007D0618">
        <w:rPr>
          <w:rFonts w:ascii="Arial" w:hAnsi="Arial" w:cs="Arial"/>
          <w:lang w:val="es-CO"/>
        </w:rPr>
        <w:t xml:space="preserve">C. </w:t>
      </w:r>
    </w:p>
    <w:p w14:paraId="2E54F987" w14:textId="77777777" w:rsidR="007D0618" w:rsidRPr="007D0618" w:rsidRDefault="007D0618" w:rsidP="00380D57">
      <w:pPr>
        <w:jc w:val="both"/>
        <w:rPr>
          <w:rFonts w:ascii="Arial" w:hAnsi="Arial" w:cs="Arial"/>
          <w:lang w:val="es-CO"/>
        </w:rPr>
      </w:pPr>
    </w:p>
    <w:p w14:paraId="0CF57C19" w14:textId="77777777" w:rsidR="00380D57" w:rsidRDefault="00380D57" w:rsidP="00380D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0A68C92" w14:textId="77777777" w:rsidR="0068219B" w:rsidRDefault="0068219B" w:rsidP="00380D57">
      <w:pPr>
        <w:rPr>
          <w:rFonts w:ascii="Arial" w:hAnsi="Arial"/>
          <w:sz w:val="18"/>
          <w:szCs w:val="18"/>
          <w:lang w:val="es-ES_tradnl"/>
        </w:rPr>
      </w:pPr>
    </w:p>
    <w:p w14:paraId="506B8D70" w14:textId="77777777" w:rsidR="0068219B" w:rsidRPr="00354081" w:rsidRDefault="0068219B" w:rsidP="0068219B">
      <w:pPr>
        <w:jc w:val="center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54081">
        <w:rPr>
          <w:rFonts w:ascii="Arial" w:eastAsia="Times New Roman" w:hAnsi="Arial" w:cs="Arial"/>
          <w:b/>
          <w:color w:val="000000"/>
          <w:lang w:val="es-CO"/>
        </w:rPr>
        <w:t xml:space="preserve">El número de bronce </w:t>
      </w:r>
    </w:p>
    <w:p w14:paraId="491DD7B4" w14:textId="77777777" w:rsidR="0068219B" w:rsidRDefault="0068219B" w:rsidP="0068219B">
      <w:pPr>
        <w:jc w:val="both"/>
        <w:rPr>
          <w:rFonts w:ascii="Arial" w:hAnsi="Arial" w:cs="Arial"/>
          <w:lang w:val="es-ES_tradnl"/>
        </w:rPr>
      </w:pPr>
    </w:p>
    <w:p w14:paraId="18E90250" w14:textId="3E041271" w:rsidR="0068219B" w:rsidRDefault="007C1E3C" w:rsidP="0068219B">
      <w:pPr>
        <w:jc w:val="both"/>
        <w:rPr>
          <w:rFonts w:ascii="Arial" w:hAnsi="Arial" w:cs="Arial"/>
          <w:lang w:val="es-CO"/>
        </w:rPr>
      </w:pPr>
      <w:r w:rsidRPr="00292A35">
        <w:rPr>
          <w:rFonts w:ascii="Arial" w:hAnsi="Arial" w:cs="Arial"/>
          <w:b/>
          <w:lang w:val="es-CO"/>
        </w:rPr>
        <w:t>El número de bronce</w:t>
      </w:r>
      <w:r w:rsidR="0068219B" w:rsidRPr="007D0618">
        <w:rPr>
          <w:rFonts w:ascii="Arial" w:hAnsi="Arial" w:cs="Arial"/>
          <w:lang w:val="es-CO"/>
        </w:rPr>
        <w:t>, es un número irracional cuadrático,</w:t>
      </w:r>
      <w:r w:rsidR="0068219B">
        <w:rPr>
          <w:rFonts w:ascii="Arial" w:hAnsi="Arial" w:cs="Arial"/>
          <w:lang w:val="es-CO"/>
        </w:rPr>
        <w:t xml:space="preserve"> que es </w:t>
      </w:r>
      <w:r w:rsidR="0068219B" w:rsidRPr="007D0618">
        <w:rPr>
          <w:rFonts w:ascii="Arial" w:hAnsi="Arial" w:cs="Arial"/>
          <w:lang w:val="es-CO"/>
        </w:rPr>
        <w:t xml:space="preserve">solución positiva de la ecuación cuadrática </w:t>
      </w:r>
      <w:r w:rsidR="0068219B" w:rsidRPr="0068219B">
        <w:rPr>
          <w:rFonts w:ascii="Arial" w:hAnsi="Arial" w:cs="Arial"/>
          <w:position w:val="-6"/>
          <w:lang w:val="es-CO"/>
        </w:rPr>
        <w:object w:dxaOrig="1400" w:dyaOrig="320" w14:anchorId="35622172">
          <v:shape id="_x0000_i1026" type="#_x0000_t75" style="width:69.75pt;height:15.75pt" o:ole="">
            <v:imagedata r:id="rId16" o:title=""/>
          </v:shape>
          <o:OLEObject Type="Embed" ProgID="Equation.3" ShapeID="_x0000_i1026" DrawAspect="Content" ObjectID="_1488219192" r:id="rId17"/>
        </w:object>
      </w:r>
      <w:r w:rsidR="00CB025E">
        <w:rPr>
          <w:rFonts w:ascii="Arial" w:hAnsi="Arial" w:cs="Arial"/>
          <w:lang w:val="es-CO"/>
        </w:rPr>
        <w:t>:</w:t>
      </w:r>
      <w:r w:rsidR="0068219B" w:rsidRPr="007D0618">
        <w:rPr>
          <w:rFonts w:ascii="Arial" w:hAnsi="Arial" w:cs="Arial"/>
          <w:lang w:val="es-CO"/>
        </w:rPr>
        <w:t xml:space="preserve"> </w:t>
      </w:r>
    </w:p>
    <w:p w14:paraId="3E0A7C72" w14:textId="77777777" w:rsidR="0068219B" w:rsidRDefault="002A09FE" w:rsidP="0068219B">
      <w:pPr>
        <w:jc w:val="both"/>
        <w:rPr>
          <w:rFonts w:ascii="Arial" w:hAnsi="Arial" w:cs="Arial"/>
          <w:lang w:val="es-CO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lang w:val="es-CO"/>
                </w:rPr>
                <m:t>σ</m:t>
              </m:r>
            </m:e>
            <m:sub>
              <m:r>
                <w:rPr>
                  <w:rFonts w:ascii="Cambria Math" w:hAnsi="Cambria Math" w:cs="Arial"/>
                  <w:lang w:val="es-CO"/>
                </w:rPr>
                <m:t>Br</m:t>
              </m:r>
            </m:sub>
          </m:sSub>
          <m:r>
            <w:rPr>
              <w:rFonts w:ascii="Cambria Math" w:hAnsi="Cambria Math" w:cs="Arial"/>
              <w:lang w:val="es-CO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lang w:val="es-CO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lang w:val="es-CO"/>
                    </w:rPr>
                    <m:t>13</m:t>
                  </m:r>
                </m:e>
              </m:rad>
            </m:num>
            <m:den>
              <m:r>
                <w:rPr>
                  <w:rFonts w:ascii="Cambria Math" w:hAnsi="Cambria Math" w:cs="Arial"/>
                  <w:lang w:val="es-CO"/>
                </w:rPr>
                <m:t>2</m:t>
              </m:r>
            </m:den>
          </m:f>
        </m:oMath>
      </m:oMathPara>
    </w:p>
    <w:p w14:paraId="335502E6" w14:textId="77777777" w:rsidR="0068219B" w:rsidRDefault="0068219B" w:rsidP="0068219B">
      <w:pPr>
        <w:jc w:val="both"/>
        <w:rPr>
          <w:rFonts w:ascii="Arial" w:hAnsi="Arial" w:cs="Arial"/>
          <w:lang w:val="es-CO"/>
        </w:rPr>
      </w:pPr>
    </w:p>
    <w:p w14:paraId="5F5CF118" w14:textId="6884A6A0" w:rsidR="0068219B" w:rsidRDefault="0068219B" w:rsidP="0068219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Pueden realizarse varios de los trabajos algebraicos realizados </w:t>
      </w:r>
      <w:r w:rsidR="00280270">
        <w:rPr>
          <w:rFonts w:ascii="Arial" w:hAnsi="Arial" w:cs="Arial"/>
          <w:lang w:val="es-CO"/>
        </w:rPr>
        <w:t>con el número de oro</w:t>
      </w:r>
    </w:p>
    <w:p w14:paraId="0B9A00C3" w14:textId="77777777" w:rsidR="007C1E3C" w:rsidRDefault="007C1E3C" w:rsidP="0068219B">
      <w:pPr>
        <w:rPr>
          <w:rFonts w:ascii="Arial" w:hAnsi="Arial" w:cs="Arial"/>
          <w:lang w:val="es-CO"/>
        </w:rPr>
      </w:pPr>
    </w:p>
    <w:p w14:paraId="6B78F4A3" w14:textId="77777777" w:rsidR="00380D57" w:rsidRDefault="00380D57" w:rsidP="00380D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24969">
        <w:rPr>
          <w:rFonts w:ascii="Arial" w:hAnsi="Arial"/>
          <w:sz w:val="18"/>
          <w:szCs w:val="18"/>
          <w:highlight w:val="green"/>
          <w:lang w:val="es-ES_tradnl"/>
        </w:rPr>
        <w:t>Texto 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B30BEF8" w14:textId="77777777" w:rsidR="00924969" w:rsidRDefault="00924969" w:rsidP="00924969">
      <w:pPr>
        <w:jc w:val="both"/>
        <w:rPr>
          <w:rFonts w:ascii="Arial" w:eastAsia="Times New Roman" w:hAnsi="Arial" w:cs="Arial"/>
          <w:color w:val="000000"/>
          <w:lang w:val="es-CO"/>
        </w:rPr>
      </w:pPr>
    </w:p>
    <w:p w14:paraId="0C36170F" w14:textId="56F1A3C7" w:rsidR="00354081" w:rsidRPr="00354081" w:rsidRDefault="00354081" w:rsidP="00354081">
      <w:pPr>
        <w:jc w:val="center"/>
        <w:rPr>
          <w:rFonts w:ascii="Arial" w:hAnsi="Arial" w:cs="Arial"/>
          <w:b/>
          <w:lang w:val="es-ES_tradnl"/>
        </w:rPr>
      </w:pPr>
      <w:r w:rsidRPr="00354081">
        <w:rPr>
          <w:rFonts w:ascii="Arial" w:eastAsia="Times New Roman" w:hAnsi="Arial" w:cs="Arial"/>
          <w:b/>
          <w:color w:val="000000"/>
          <w:lang w:val="es-CO"/>
        </w:rPr>
        <w:t>Otros números irracionales</w:t>
      </w:r>
    </w:p>
    <w:p w14:paraId="581B0F8D" w14:textId="012706C3" w:rsidR="00924969" w:rsidRDefault="00354081" w:rsidP="00924969">
      <w:pPr>
        <w:jc w:val="both"/>
        <w:rPr>
          <w:rFonts w:ascii="Arial" w:hAnsi="Arial" w:cs="Arial"/>
          <w:lang w:val="es-CO"/>
        </w:rPr>
      </w:pPr>
      <w:r w:rsidRPr="00354081">
        <w:rPr>
          <w:rFonts w:ascii="Arial" w:hAnsi="Arial" w:cs="Arial"/>
          <w:b/>
          <w:lang w:val="es-CO"/>
        </w:rPr>
        <w:t>El número de níquel</w:t>
      </w:r>
      <w:r w:rsidR="00924969" w:rsidRPr="007D0618">
        <w:rPr>
          <w:rFonts w:ascii="Arial" w:hAnsi="Arial" w:cs="Arial"/>
          <w:lang w:val="es-CO"/>
        </w:rPr>
        <w:t xml:space="preserve">, es un número irracional cuadrático, </w:t>
      </w:r>
      <w:r w:rsidR="00924969">
        <w:rPr>
          <w:rFonts w:ascii="Arial" w:hAnsi="Arial" w:cs="Arial"/>
          <w:lang w:val="es-CO"/>
        </w:rPr>
        <w:t xml:space="preserve">que es </w:t>
      </w:r>
      <w:r w:rsidR="00924969" w:rsidRPr="007D0618">
        <w:rPr>
          <w:rFonts w:ascii="Arial" w:hAnsi="Arial" w:cs="Arial"/>
          <w:lang w:val="es-CO"/>
        </w:rPr>
        <w:t xml:space="preserve">solución positiva de la ecuación cuadrática </w:t>
      </w:r>
      <w:r w:rsidR="00924969" w:rsidRPr="00924969">
        <w:rPr>
          <w:rFonts w:ascii="Arial" w:hAnsi="Arial" w:cs="Arial"/>
          <w:position w:val="-6"/>
          <w:lang w:val="es-CO"/>
        </w:rPr>
        <w:object w:dxaOrig="1359" w:dyaOrig="320" w14:anchorId="10A9ED75">
          <v:shape id="_x0000_i1027" type="#_x0000_t75" style="width:67.5pt;height:15.75pt" o:ole="">
            <v:imagedata r:id="rId18" o:title=""/>
          </v:shape>
          <o:OLEObject Type="Embed" ProgID="Equation.3" ShapeID="_x0000_i1027" DrawAspect="Content" ObjectID="_1488219193" r:id="rId19"/>
        </w:object>
      </w:r>
      <w:r w:rsidR="00CB025E">
        <w:rPr>
          <w:rFonts w:ascii="Arial" w:hAnsi="Arial" w:cs="Arial"/>
          <w:lang w:val="es-CO"/>
        </w:rPr>
        <w:t>:</w:t>
      </w:r>
      <w:r w:rsidR="00924969" w:rsidRPr="007D0618">
        <w:rPr>
          <w:rFonts w:ascii="Arial" w:hAnsi="Arial" w:cs="Arial"/>
          <w:lang w:val="es-CO"/>
        </w:rPr>
        <w:t xml:space="preserve"> </w:t>
      </w:r>
    </w:p>
    <w:p w14:paraId="21307DCC" w14:textId="77777777" w:rsidR="00924969" w:rsidRDefault="002A09FE" w:rsidP="00924969">
      <w:pPr>
        <w:jc w:val="both"/>
        <w:rPr>
          <w:rFonts w:ascii="Arial" w:hAnsi="Arial" w:cs="Arial"/>
          <w:lang w:val="es-CO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lang w:val="es-CO"/>
                </w:rPr>
                <m:t>σ</m:t>
              </m:r>
            </m:e>
            <m:sub>
              <m:r>
                <w:rPr>
                  <w:rFonts w:ascii="Cambria Math" w:hAnsi="Cambria Math" w:cs="Arial"/>
                  <w:lang w:val="es-CO"/>
                </w:rPr>
                <m:t>Ni</m:t>
              </m:r>
            </m:sub>
          </m:sSub>
          <m:r>
            <w:rPr>
              <w:rFonts w:ascii="Cambria Math" w:hAnsi="Cambria Math" w:cs="Arial"/>
              <w:lang w:val="es-CO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lang w:val="es-CO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lang w:val="es-CO"/>
                    </w:rPr>
                    <m:t>13</m:t>
                  </m:r>
                </m:e>
              </m:rad>
            </m:num>
            <m:den>
              <m:r>
                <w:rPr>
                  <w:rFonts w:ascii="Cambria Math" w:hAnsi="Cambria Math" w:cs="Arial"/>
                  <w:lang w:val="es-CO"/>
                </w:rPr>
                <m:t>2</m:t>
              </m:r>
            </m:den>
          </m:f>
        </m:oMath>
      </m:oMathPara>
    </w:p>
    <w:p w14:paraId="5C56D253" w14:textId="77777777" w:rsidR="00924969" w:rsidRDefault="00924969" w:rsidP="00924969">
      <w:pPr>
        <w:jc w:val="both"/>
        <w:rPr>
          <w:rFonts w:ascii="Arial" w:hAnsi="Arial" w:cs="Arial"/>
          <w:lang w:val="es-CO"/>
        </w:rPr>
      </w:pPr>
    </w:p>
    <w:p w14:paraId="7DE5AC7D" w14:textId="77777777" w:rsidR="00380D57" w:rsidRDefault="00380D57" w:rsidP="00380D57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6F17453F" w14:textId="43B41391" w:rsidR="00924969" w:rsidRDefault="00924969" w:rsidP="009249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lang w:val="es-CO"/>
        </w:rPr>
        <w:lastRenderedPageBreak/>
        <w:t xml:space="preserve">También existe el </w:t>
      </w:r>
      <w:r w:rsidRPr="00354081">
        <w:rPr>
          <w:rFonts w:ascii="Arial" w:hAnsi="Arial" w:cs="Arial"/>
          <w:b/>
          <w:lang w:val="es-CO"/>
        </w:rPr>
        <w:t xml:space="preserve">número de </w:t>
      </w:r>
      <w:r w:rsidR="00354081" w:rsidRPr="00354081">
        <w:rPr>
          <w:rFonts w:ascii="Arial" w:hAnsi="Arial" w:cs="Arial"/>
          <w:b/>
          <w:lang w:val="es-CO"/>
        </w:rPr>
        <w:t>cobre</w:t>
      </w:r>
      <w:r w:rsidR="00CB025E">
        <w:rPr>
          <w:rFonts w:ascii="Arial" w:hAnsi="Arial" w:cs="Arial"/>
          <w:b/>
          <w:lang w:val="es-CO"/>
        </w:rPr>
        <w:t>,</w:t>
      </w:r>
      <w:r>
        <w:rPr>
          <w:rFonts w:ascii="Arial" w:hAnsi="Arial" w:cs="Arial"/>
          <w:lang w:val="es-CO"/>
        </w:rPr>
        <w:t xml:space="preserve"> que es </w:t>
      </w:r>
      <w:r w:rsidRPr="007D0618">
        <w:rPr>
          <w:rFonts w:ascii="Arial" w:hAnsi="Arial" w:cs="Arial"/>
          <w:lang w:val="es-CO"/>
        </w:rPr>
        <w:t xml:space="preserve">solución positiva de la ecuación cuadrática </w:t>
      </w:r>
      <w:r w:rsidRPr="0068219B">
        <w:rPr>
          <w:rFonts w:ascii="Arial" w:hAnsi="Arial" w:cs="Arial"/>
          <w:position w:val="-6"/>
          <w:lang w:val="es-CO"/>
        </w:rPr>
        <w:object w:dxaOrig="1380" w:dyaOrig="320" w14:anchorId="62074937">
          <v:shape id="_x0000_i1028" type="#_x0000_t75" style="width:69pt;height:15.75pt" o:ole="">
            <v:imagedata r:id="rId20" o:title=""/>
          </v:shape>
          <o:OLEObject Type="Embed" ProgID="Equation.3" ShapeID="_x0000_i1028" DrawAspect="Content" ObjectID="_1488219194" r:id="rId21"/>
        </w:object>
      </w:r>
      <w:r w:rsidR="00CB025E">
        <w:rPr>
          <w:rFonts w:ascii="Arial" w:hAnsi="Arial" w:cs="Arial"/>
          <w:lang w:val="es-CO"/>
        </w:rPr>
        <w:t xml:space="preserve">: </w:t>
      </w:r>
      <w:r w:rsidRPr="007D0618">
        <w:rPr>
          <w:rFonts w:ascii="Arial" w:hAnsi="Arial" w:cs="Arial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s-CO"/>
              </w:rPr>
            </m:ctrlPr>
          </m:sSubPr>
          <m:e>
            <m:r>
              <w:rPr>
                <w:rFonts w:ascii="Cambria Math" w:hAnsi="Cambria Math" w:cs="Arial"/>
                <w:lang w:val="es-CO"/>
              </w:rPr>
              <m:t>σ</m:t>
            </m:r>
          </m:e>
          <m:sub>
            <m:r>
              <w:rPr>
                <w:rFonts w:ascii="Cambria Math" w:hAnsi="Cambria Math" w:cs="Arial"/>
                <w:lang w:val="es-CO"/>
              </w:rPr>
              <m:t>Cu</m:t>
            </m:r>
          </m:sub>
        </m:sSub>
        <m:r>
          <w:rPr>
            <w:rFonts w:ascii="Cambria Math" w:hAnsi="Cambria Math" w:cs="Arial"/>
            <w:lang w:val="es-CO"/>
          </w:rPr>
          <m:t>=2</m:t>
        </m:r>
      </m:oMath>
      <w:r w:rsidR="00CB745B">
        <w:rPr>
          <w:rFonts w:ascii="Arial" w:hAnsi="Arial" w:cs="Arial"/>
          <w:lang w:val="es-CO"/>
        </w:rPr>
        <w:t>, que no es irracional.</w:t>
      </w:r>
    </w:p>
    <w:p w14:paraId="6AC87C3E" w14:textId="77777777" w:rsidR="00924969" w:rsidRPr="00924969" w:rsidRDefault="00924969" w:rsidP="00380D5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8534831" w14:textId="77777777" w:rsidR="00380D57" w:rsidRDefault="00380D57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1E054869" w14:textId="77777777" w:rsidR="00380D57" w:rsidRPr="00E928AA" w:rsidRDefault="00380D57" w:rsidP="00380D5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5</w:t>
      </w:r>
    </w:p>
    <w:p w14:paraId="4BB797FF" w14:textId="77777777" w:rsidR="00380D57" w:rsidRDefault="00380D57" w:rsidP="00380D57">
      <w:pPr>
        <w:ind w:left="142" w:hanging="142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D4EDFC9" w14:textId="2308D5A7" w:rsidR="00380D57" w:rsidRPr="00B93357" w:rsidRDefault="00CB745B" w:rsidP="00380D5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Números trascendentes </w:t>
      </w:r>
    </w:p>
    <w:p w14:paraId="35EC0D2B" w14:textId="77777777" w:rsidR="00380D57" w:rsidRDefault="00380D57" w:rsidP="00380D5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76A3FE3" w14:textId="77777777" w:rsidR="00CB745B" w:rsidRPr="00B93357" w:rsidRDefault="00CB745B" w:rsidP="00CB745B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Números trascendentes </w:t>
      </w:r>
    </w:p>
    <w:p w14:paraId="20BD65BD" w14:textId="77777777" w:rsidR="00380D57" w:rsidRPr="00157C50" w:rsidRDefault="00380D57" w:rsidP="00380D5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F4C78C" w14:textId="77777777" w:rsidR="00C65AB0" w:rsidRDefault="00380D57" w:rsidP="00380D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5980F10" w14:textId="77777777" w:rsidR="00B93357" w:rsidRDefault="00B93357" w:rsidP="00380D57">
      <w:pPr>
        <w:rPr>
          <w:rFonts w:ascii="Arial" w:hAnsi="Arial"/>
          <w:sz w:val="18"/>
          <w:szCs w:val="18"/>
          <w:lang w:val="es-ES_tradnl"/>
        </w:rPr>
      </w:pPr>
    </w:p>
    <w:p w14:paraId="6586C468" w14:textId="6E5F687B" w:rsidR="00B93357" w:rsidRDefault="00CB745B" w:rsidP="0035645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Los </w:t>
      </w:r>
      <w:r w:rsidR="00B93357" w:rsidRPr="00356450">
        <w:rPr>
          <w:rFonts w:ascii="Arial" w:hAnsi="Arial" w:cs="Arial"/>
          <w:lang w:val="es-CO"/>
        </w:rPr>
        <w:t>números</w:t>
      </w:r>
      <w:r>
        <w:rPr>
          <w:rFonts w:ascii="Arial" w:hAnsi="Arial" w:cs="Arial"/>
          <w:lang w:val="es-CO"/>
        </w:rPr>
        <w:t xml:space="preserve"> irracionales </w:t>
      </w:r>
      <w:r w:rsidR="00B93357" w:rsidRPr="00356450">
        <w:rPr>
          <w:rFonts w:ascii="Arial" w:hAnsi="Arial" w:cs="Arial"/>
          <w:lang w:val="es-CO"/>
        </w:rPr>
        <w:t>que son raíces o soluciones para cualquier ecuación algebraica (</w:t>
      </w:r>
      <w:r w:rsidR="00C619BE" w:rsidRPr="00356450">
        <w:rPr>
          <w:rFonts w:ascii="Arial" w:hAnsi="Arial" w:cs="Arial"/>
          <w:lang w:val="es-CO"/>
        </w:rPr>
        <w:t>polinó</w:t>
      </w:r>
      <w:r w:rsidR="00C619BE">
        <w:rPr>
          <w:rFonts w:ascii="Arial" w:hAnsi="Arial" w:cs="Arial"/>
          <w:lang w:val="es-CO"/>
        </w:rPr>
        <w:t>mica</w:t>
      </w:r>
      <w:r w:rsidR="00B93357" w:rsidRPr="00356450">
        <w:rPr>
          <w:rFonts w:ascii="Arial" w:hAnsi="Arial" w:cs="Arial"/>
          <w:lang w:val="es-CO"/>
        </w:rPr>
        <w:t xml:space="preserve">) con coeficientes racionales son números algebraicos y los que no </w:t>
      </w:r>
      <w:r>
        <w:rPr>
          <w:rFonts w:ascii="Arial" w:hAnsi="Arial" w:cs="Arial"/>
          <w:lang w:val="es-CO"/>
        </w:rPr>
        <w:t>son solución para estas ecuaciones</w:t>
      </w:r>
      <w:r w:rsidR="00B93357" w:rsidRPr="00356450">
        <w:rPr>
          <w:rFonts w:ascii="Arial" w:hAnsi="Arial" w:cs="Arial"/>
          <w:lang w:val="es-CO"/>
        </w:rPr>
        <w:t xml:space="preserve"> se denominan </w:t>
      </w:r>
      <w:r>
        <w:rPr>
          <w:rFonts w:ascii="Arial" w:hAnsi="Arial" w:cs="Arial"/>
          <w:lang w:val="es-CO"/>
        </w:rPr>
        <w:t xml:space="preserve">números </w:t>
      </w:r>
      <w:r w:rsidR="00B93357" w:rsidRPr="00356450">
        <w:rPr>
          <w:rFonts w:ascii="Arial" w:hAnsi="Arial" w:cs="Arial"/>
          <w:lang w:val="es-CO"/>
        </w:rPr>
        <w:t xml:space="preserve">trascendentes. Con esta definición </w:t>
      </w:r>
      <w:r w:rsidR="00074653">
        <w:rPr>
          <w:rFonts w:ascii="Arial" w:hAnsi="Arial" w:cs="Arial"/>
          <w:lang w:val="es-CO"/>
        </w:rPr>
        <w:t>se resalta que</w:t>
      </w:r>
      <w:r w:rsidR="00931259">
        <w:rPr>
          <w:rFonts w:ascii="Arial" w:hAnsi="Arial" w:cs="Arial"/>
          <w:lang w:val="es-CO"/>
        </w:rPr>
        <w:t xml:space="preserve"> </w:t>
      </w:r>
      <w:r w:rsidR="00B93357" w:rsidRPr="00356450">
        <w:rPr>
          <w:rFonts w:ascii="Arial" w:hAnsi="Arial" w:cs="Arial"/>
          <w:lang w:val="es-CO"/>
        </w:rPr>
        <w:t xml:space="preserve">todos los </w:t>
      </w:r>
      <w:r w:rsidR="00C619BE">
        <w:rPr>
          <w:rFonts w:ascii="Arial" w:hAnsi="Arial" w:cs="Arial"/>
          <w:lang w:val="es-CO"/>
        </w:rPr>
        <w:t xml:space="preserve">números </w:t>
      </w:r>
      <w:r w:rsidR="00B93357" w:rsidRPr="00356450">
        <w:rPr>
          <w:rFonts w:ascii="Arial" w:hAnsi="Arial" w:cs="Arial"/>
          <w:lang w:val="es-CO"/>
        </w:rPr>
        <w:t>racionales son números algebraicos pero no todos los</w:t>
      </w:r>
      <w:r w:rsidR="00C619BE">
        <w:rPr>
          <w:rFonts w:ascii="Arial" w:hAnsi="Arial" w:cs="Arial"/>
          <w:lang w:val="es-CO"/>
        </w:rPr>
        <w:t xml:space="preserve"> números irracionales </w:t>
      </w:r>
      <w:r w:rsidR="00B93357" w:rsidRPr="00356450">
        <w:rPr>
          <w:rFonts w:ascii="Arial" w:hAnsi="Arial" w:cs="Arial"/>
          <w:lang w:val="es-CO"/>
        </w:rPr>
        <w:t>son</w:t>
      </w:r>
      <w:r w:rsidR="00C619BE">
        <w:rPr>
          <w:rFonts w:ascii="Arial" w:hAnsi="Arial" w:cs="Arial"/>
          <w:lang w:val="es-CO"/>
        </w:rPr>
        <w:t xml:space="preserve"> algebraicos</w:t>
      </w:r>
      <w:r w:rsidR="00C5571E">
        <w:rPr>
          <w:rFonts w:ascii="Arial" w:hAnsi="Arial" w:cs="Arial"/>
          <w:lang w:val="es-CO"/>
        </w:rPr>
        <w:t>,</w:t>
      </w:r>
      <w:r w:rsidR="00B93357" w:rsidRPr="00356450">
        <w:rPr>
          <w:rFonts w:ascii="Arial" w:hAnsi="Arial" w:cs="Arial"/>
          <w:lang w:val="es-CO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lang w:val="es-CO"/>
          </w:rPr>
          <m:t>π</m:t>
        </m:r>
      </m:oMath>
      <w:r w:rsidR="00C5571E">
        <w:rPr>
          <w:rFonts w:ascii="Arial" w:hAnsi="Arial" w:cs="Arial"/>
          <w:lang w:val="es-CO"/>
        </w:rPr>
        <w:t xml:space="preserve"> y </w:t>
      </w:r>
      <m:oMath>
        <m:r>
          <w:rPr>
            <w:rFonts w:ascii="Cambria Math" w:hAnsi="Cambria Math" w:cs="Arial"/>
            <w:lang w:val="es-CO"/>
          </w:rPr>
          <m:t>e</m:t>
        </m:r>
      </m:oMath>
      <w:r w:rsidR="00B93357" w:rsidRPr="00356450">
        <w:rPr>
          <w:rFonts w:ascii="Arial" w:hAnsi="Arial" w:cs="Arial"/>
          <w:lang w:val="es-CO"/>
        </w:rPr>
        <w:t xml:space="preserve"> </w:t>
      </w:r>
      <w:r w:rsidR="00C5571E">
        <w:rPr>
          <w:rFonts w:ascii="Arial" w:hAnsi="Arial" w:cs="Arial"/>
          <w:lang w:val="es-CO"/>
        </w:rPr>
        <w:t>son</w:t>
      </w:r>
      <w:r w:rsidR="00B93357" w:rsidRPr="00356450">
        <w:rPr>
          <w:rFonts w:ascii="Arial" w:hAnsi="Arial" w:cs="Arial"/>
          <w:lang w:val="es-CO"/>
        </w:rPr>
        <w:t xml:space="preserve"> un ejemplo de esta situación. </w:t>
      </w:r>
    </w:p>
    <w:p w14:paraId="7E29C3B0" w14:textId="77777777" w:rsidR="00695C92" w:rsidRDefault="00695C92" w:rsidP="00356450">
      <w:pPr>
        <w:jc w:val="both"/>
        <w:rPr>
          <w:rFonts w:ascii="Arial" w:hAnsi="Arial" w:cs="Arial"/>
          <w:lang w:val="es-CO"/>
        </w:rPr>
      </w:pPr>
    </w:p>
    <w:p w14:paraId="23452516" w14:textId="5D382979" w:rsidR="00025C03" w:rsidRDefault="00695C92" w:rsidP="00695C92">
      <w:pPr>
        <w:jc w:val="both"/>
        <w:rPr>
          <w:rFonts w:ascii="Arial" w:hAnsi="Arial"/>
          <w:lang w:val="es-CO"/>
        </w:rPr>
      </w:pPr>
      <m:oMath>
        <m:r>
          <w:rPr>
            <w:rFonts w:ascii="Cambria Math" w:hAnsi="Cambria Math" w:cs="Arial"/>
            <w:lang w:val="es-CO"/>
          </w:rPr>
          <m:t xml:space="preserve">π </m:t>
        </m:r>
      </m:oMath>
      <w:r>
        <w:rPr>
          <w:rFonts w:ascii="Arial" w:hAnsi="Arial"/>
          <w:lang w:val="es-CO"/>
        </w:rPr>
        <w:t>se considera uno de los números irracionales más importante</w:t>
      </w:r>
      <w:r w:rsidR="00C619BE">
        <w:rPr>
          <w:rFonts w:ascii="Arial" w:hAnsi="Arial"/>
          <w:lang w:val="es-CO"/>
        </w:rPr>
        <w:t>s</w:t>
      </w:r>
      <w:r>
        <w:rPr>
          <w:rFonts w:ascii="Arial" w:hAnsi="Arial"/>
          <w:lang w:val="es-CO"/>
        </w:rPr>
        <w:t xml:space="preserve">, </w:t>
      </w:r>
      <w:r w:rsidR="00C619BE">
        <w:rPr>
          <w:rFonts w:ascii="Arial" w:hAnsi="Arial"/>
          <w:lang w:val="es-CO"/>
        </w:rPr>
        <w:t>puedes conseguir</w:t>
      </w:r>
      <w:r>
        <w:rPr>
          <w:rFonts w:ascii="Arial" w:hAnsi="Arial"/>
          <w:lang w:val="es-CO"/>
        </w:rPr>
        <w:t xml:space="preserve"> miles de artículos </w:t>
      </w:r>
      <w:r w:rsidR="00025C03">
        <w:rPr>
          <w:rFonts w:ascii="Arial" w:hAnsi="Arial"/>
          <w:lang w:val="es-CO"/>
        </w:rPr>
        <w:t xml:space="preserve">relacionados </w:t>
      </w:r>
      <w:r w:rsidR="00CB025E">
        <w:rPr>
          <w:rFonts w:ascii="Arial" w:hAnsi="Arial"/>
          <w:lang w:val="es-CO"/>
        </w:rPr>
        <w:t>con</w:t>
      </w:r>
      <w:r w:rsidR="00025C03">
        <w:rPr>
          <w:rFonts w:ascii="Arial" w:hAnsi="Arial"/>
          <w:lang w:val="es-CO"/>
        </w:rPr>
        <w:t xml:space="preserve"> é</w:t>
      </w:r>
      <w:r>
        <w:rPr>
          <w:rFonts w:ascii="Arial" w:hAnsi="Arial"/>
          <w:lang w:val="es-CO"/>
        </w:rPr>
        <w:t>l. [</w:t>
      </w:r>
      <w:hyperlink r:id="rId22" w:history="1">
        <w:r w:rsidRPr="003439BF">
          <w:rPr>
            <w:rStyle w:val="Hipervnculo"/>
            <w:rFonts w:ascii="Arial" w:hAnsi="Arial"/>
            <w:lang w:val="es-CO"/>
          </w:rPr>
          <w:t>VER</w:t>
        </w:r>
      </w:hyperlink>
      <w:r>
        <w:rPr>
          <w:rFonts w:ascii="Arial" w:hAnsi="Arial"/>
          <w:lang w:val="es-CO"/>
        </w:rPr>
        <w:t>]</w:t>
      </w:r>
      <w:r w:rsidR="0094184C">
        <w:rPr>
          <w:rFonts w:ascii="Arial" w:hAnsi="Arial"/>
          <w:lang w:val="es-CO"/>
        </w:rPr>
        <w:t>, pero el número de Euler no se queda atrás [</w:t>
      </w:r>
      <w:hyperlink r:id="rId23" w:history="1">
        <w:r w:rsidR="0094184C" w:rsidRPr="003439BF">
          <w:rPr>
            <w:rStyle w:val="Hipervnculo"/>
            <w:rFonts w:ascii="Arial" w:hAnsi="Arial"/>
            <w:lang w:val="es-CO"/>
          </w:rPr>
          <w:t>VER</w:t>
        </w:r>
      </w:hyperlink>
      <w:r w:rsidR="0094184C">
        <w:rPr>
          <w:rFonts w:ascii="Arial" w:hAnsi="Arial"/>
          <w:lang w:val="es-CO"/>
        </w:rPr>
        <w:t>]</w:t>
      </w:r>
      <w:r w:rsidR="00F2470B">
        <w:rPr>
          <w:rFonts w:ascii="Arial" w:hAnsi="Arial"/>
          <w:lang w:val="es-CO"/>
        </w:rPr>
        <w:t>.</w:t>
      </w:r>
    </w:p>
    <w:p w14:paraId="2EAC7112" w14:textId="77777777" w:rsidR="00B93357" w:rsidRDefault="00695C92" w:rsidP="00695C92">
      <w:pPr>
        <w:jc w:val="both"/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</w:t>
      </w:r>
    </w:p>
    <w:p w14:paraId="287A7C3C" w14:textId="77777777" w:rsidR="00695C92" w:rsidRDefault="00695C92" w:rsidP="00695C9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DFCC237" w14:textId="77777777" w:rsidR="00380D57" w:rsidRDefault="00380D57" w:rsidP="00380D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4B3AF90" w14:textId="77777777" w:rsidR="00101EEA" w:rsidRDefault="00101EEA" w:rsidP="00380D5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C63239E" w14:textId="4E9E31AD" w:rsidR="00356450" w:rsidRDefault="00BA3767" w:rsidP="00BA3767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 el siglo </w:t>
      </w:r>
      <w:r w:rsidR="00356450" w:rsidRPr="00356450">
        <w:rPr>
          <w:rFonts w:ascii="Arial" w:hAnsi="Arial" w:cs="Arial"/>
          <w:lang w:val="es-CO"/>
        </w:rPr>
        <w:t xml:space="preserve">XVIII, </w:t>
      </w:r>
      <w:r>
        <w:rPr>
          <w:rFonts w:ascii="Arial" w:hAnsi="Arial" w:cs="Arial"/>
          <w:lang w:val="es-CO"/>
        </w:rPr>
        <w:t>el matemático alemán Leonhard E</w:t>
      </w:r>
      <w:r w:rsidR="00356450" w:rsidRPr="00356450">
        <w:rPr>
          <w:rFonts w:ascii="Arial" w:hAnsi="Arial" w:cs="Arial"/>
          <w:lang w:val="es-CO"/>
        </w:rPr>
        <w:t xml:space="preserve">uler </w:t>
      </w:r>
      <w:r>
        <w:rPr>
          <w:rFonts w:ascii="Arial" w:hAnsi="Arial" w:cs="Arial"/>
          <w:lang w:val="es-CO"/>
        </w:rPr>
        <w:t>compro</w:t>
      </w:r>
      <w:r w:rsidR="00356450" w:rsidRPr="00356450">
        <w:rPr>
          <w:rFonts w:ascii="Arial" w:hAnsi="Arial" w:cs="Arial"/>
          <w:lang w:val="es-CO"/>
        </w:rPr>
        <w:t xml:space="preserve">bó que </w:t>
      </w:r>
      <m:oMath>
        <m:r>
          <m:rPr>
            <m:sty m:val="p"/>
          </m:rPr>
          <w:rPr>
            <w:rFonts w:ascii="Cambria Math" w:hAnsi="Cambria Math" w:cs="Arial"/>
            <w:lang w:val="es-CO"/>
          </w:rPr>
          <m:t>e</m:t>
        </m:r>
      </m:oMath>
      <w:r w:rsidR="00356450" w:rsidRPr="00C5571E">
        <w:rPr>
          <w:rFonts w:ascii="Arial" w:hAnsi="Arial" w:cs="Arial"/>
          <w:lang w:val="es-CO"/>
        </w:rPr>
        <w:t xml:space="preserve"> y</w:t>
      </w:r>
      <m:oMath>
        <m:r>
          <m:rPr>
            <m:sty m:val="p"/>
          </m:rPr>
          <w:rPr>
            <w:rFonts w:ascii="Cambria Math" w:hAnsi="Cambria Math" w:cs="Arial"/>
            <w:lang w:val="es-CO"/>
          </w:rPr>
          <m:t xml:space="preserve"> </m:t>
        </m:r>
        <m:sSup>
          <m:sSupPr>
            <m:ctrlPr>
              <w:rPr>
                <w:rFonts w:ascii="Cambria Math" w:hAnsi="Cambria Math" w:cs="Arial"/>
                <w:lang w:val="es-C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s-CO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es-CO"/>
              </w:rPr>
              <m:t>2</m:t>
            </m:r>
          </m:sup>
        </m:sSup>
      </m:oMath>
      <w:r w:rsidR="00356450" w:rsidRPr="00356450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son números</w:t>
      </w:r>
      <w:r w:rsidR="00356450" w:rsidRPr="00356450">
        <w:rPr>
          <w:rFonts w:ascii="Arial" w:hAnsi="Arial" w:cs="Arial"/>
          <w:lang w:val="es-CO"/>
        </w:rPr>
        <w:t xml:space="preserve"> irrac</w:t>
      </w:r>
      <w:r>
        <w:rPr>
          <w:rFonts w:ascii="Arial" w:hAnsi="Arial" w:cs="Arial"/>
          <w:lang w:val="es-CO"/>
        </w:rPr>
        <w:t>ionales</w:t>
      </w:r>
      <w:r w:rsidR="00AC16DE">
        <w:rPr>
          <w:rFonts w:ascii="Arial" w:hAnsi="Arial" w:cs="Arial"/>
          <w:lang w:val="es-CO"/>
        </w:rPr>
        <w:t xml:space="preserve">; </w:t>
      </w:r>
      <w:r>
        <w:rPr>
          <w:rFonts w:ascii="Arial" w:hAnsi="Arial" w:cs="Arial"/>
          <w:lang w:val="es-CO"/>
        </w:rPr>
        <w:t xml:space="preserve">a su vez </w:t>
      </w:r>
      <w:r w:rsidR="00F2470B">
        <w:rPr>
          <w:rFonts w:ascii="Arial" w:hAnsi="Arial" w:cs="Arial"/>
          <w:lang w:val="es-CO"/>
        </w:rPr>
        <w:t xml:space="preserve">Johann </w:t>
      </w:r>
      <w:r>
        <w:rPr>
          <w:rFonts w:ascii="Arial" w:hAnsi="Arial" w:cs="Arial"/>
          <w:lang w:val="es-CO"/>
        </w:rPr>
        <w:t xml:space="preserve">Lambert, otro matemático alemán, </w:t>
      </w:r>
      <w:r w:rsidR="00356450" w:rsidRPr="00356450">
        <w:rPr>
          <w:rFonts w:ascii="Arial" w:hAnsi="Arial" w:cs="Arial"/>
          <w:lang w:val="es-CO"/>
        </w:rPr>
        <w:t xml:space="preserve">concluyó que </w:t>
      </w:r>
      <m:oMath>
        <m:r>
          <m:rPr>
            <m:sty m:val="p"/>
          </m:rPr>
          <w:rPr>
            <w:rFonts w:ascii="Cambria Math" w:hAnsi="Cambria Math" w:cs="Arial"/>
            <w:lang w:val="es-CO"/>
          </w:rPr>
          <m:t>π</m:t>
        </m:r>
      </m:oMath>
      <w:r w:rsidR="00356450" w:rsidRPr="00356450">
        <w:rPr>
          <w:rFonts w:ascii="Arial" w:hAnsi="Arial" w:cs="Arial"/>
          <w:lang w:val="es-CO"/>
        </w:rPr>
        <w:t xml:space="preserve"> era irracional y conjeturó que no podría ser la raíz de una ecuación algebraica con coeficientes racionales. Este último</w:t>
      </w:r>
      <w:r w:rsidR="00CB025E">
        <w:rPr>
          <w:rFonts w:ascii="Arial" w:hAnsi="Arial" w:cs="Arial"/>
          <w:lang w:val="es-CO"/>
        </w:rPr>
        <w:t>,</w:t>
      </w:r>
      <w:r w:rsidR="00356450" w:rsidRPr="00356450">
        <w:rPr>
          <w:rFonts w:ascii="Arial" w:hAnsi="Arial" w:cs="Arial"/>
          <w:lang w:val="es-CO"/>
        </w:rPr>
        <w:t xml:space="preserve"> fue un gran descubrimiento en relación con los números irracionales, pues con estas primeras reflexiones de Lambert, se empezaron a distinguir</w:t>
      </w:r>
      <w:r w:rsidR="00F2470B">
        <w:rPr>
          <w:rFonts w:ascii="Arial" w:hAnsi="Arial" w:cs="Arial"/>
          <w:lang w:val="es-CO"/>
        </w:rPr>
        <w:t xml:space="preserve"> los</w:t>
      </w:r>
      <w:r>
        <w:rPr>
          <w:rFonts w:ascii="Arial" w:hAnsi="Arial" w:cs="Arial"/>
          <w:lang w:val="es-CO"/>
        </w:rPr>
        <w:t xml:space="preserve"> tipos de números irracionales: trascendentes y algebraicos.</w:t>
      </w:r>
    </w:p>
    <w:p w14:paraId="524C775A" w14:textId="77777777" w:rsidR="00510D72" w:rsidRPr="005B336D" w:rsidRDefault="00510D72" w:rsidP="00510D72">
      <w:pPr>
        <w:jc w:val="both"/>
        <w:rPr>
          <w:rFonts w:ascii="Arial" w:hAnsi="Arial" w:cs="Arial"/>
          <w:lang w:val="es-CO"/>
        </w:rPr>
      </w:pPr>
    </w:p>
    <w:sectPr w:rsidR="00510D72" w:rsidRPr="005B336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risthian Andres Bello Rivera" w:date="2015-03-02T20:43:00Z" w:initials="CABR">
    <w:p w14:paraId="1770ED11" w14:textId="77777777" w:rsidR="00B34219" w:rsidRDefault="00B34219">
      <w:pPr>
        <w:pStyle w:val="Textocomentario"/>
      </w:pPr>
      <w:bookmarkStart w:id="1" w:name="_GoBack"/>
      <w:bookmarkEnd w:id="1"/>
      <w:r>
        <w:rPr>
          <w:rStyle w:val="Refdecomentario"/>
        </w:rPr>
        <w:annotationRef/>
      </w:r>
      <w:r>
        <w:t>No aparece el hipervinculo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70ED1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D0B80" w14:textId="77777777" w:rsidR="002A09FE" w:rsidRDefault="002A09FE" w:rsidP="00074653">
      <w:r>
        <w:separator/>
      </w:r>
    </w:p>
  </w:endnote>
  <w:endnote w:type="continuationSeparator" w:id="0">
    <w:p w14:paraId="4BEB0B2D" w14:textId="77777777" w:rsidR="002A09FE" w:rsidRDefault="002A09FE" w:rsidP="0007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5290A" w14:textId="77777777" w:rsidR="002A09FE" w:rsidRDefault="002A09FE" w:rsidP="00074653">
      <w:r>
        <w:separator/>
      </w:r>
    </w:p>
  </w:footnote>
  <w:footnote w:type="continuationSeparator" w:id="0">
    <w:p w14:paraId="2B2D8849" w14:textId="77777777" w:rsidR="002A09FE" w:rsidRDefault="002A09FE" w:rsidP="0007465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isthian Andres Bello Rivera">
    <w15:presenceInfo w15:providerId="Windows Live" w15:userId="e1248433d67245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7A4"/>
    <w:rsid w:val="00013E56"/>
    <w:rsid w:val="00025642"/>
    <w:rsid w:val="00025C03"/>
    <w:rsid w:val="00032BEF"/>
    <w:rsid w:val="0005228B"/>
    <w:rsid w:val="00054002"/>
    <w:rsid w:val="000605AB"/>
    <w:rsid w:val="00074653"/>
    <w:rsid w:val="00080CA9"/>
    <w:rsid w:val="0009708E"/>
    <w:rsid w:val="000974D9"/>
    <w:rsid w:val="000A6FD7"/>
    <w:rsid w:val="000B4767"/>
    <w:rsid w:val="000D3C84"/>
    <w:rsid w:val="000E0159"/>
    <w:rsid w:val="000F5BB5"/>
    <w:rsid w:val="00101EEA"/>
    <w:rsid w:val="00103621"/>
    <w:rsid w:val="00104E5C"/>
    <w:rsid w:val="00133B32"/>
    <w:rsid w:val="00134944"/>
    <w:rsid w:val="0014528A"/>
    <w:rsid w:val="00157C50"/>
    <w:rsid w:val="0018263E"/>
    <w:rsid w:val="001B3983"/>
    <w:rsid w:val="001B3CE1"/>
    <w:rsid w:val="001C4F4A"/>
    <w:rsid w:val="001E1243"/>
    <w:rsid w:val="001E2043"/>
    <w:rsid w:val="00214F92"/>
    <w:rsid w:val="002247D2"/>
    <w:rsid w:val="0025146C"/>
    <w:rsid w:val="0025454D"/>
    <w:rsid w:val="00254FDB"/>
    <w:rsid w:val="00275D98"/>
    <w:rsid w:val="00280270"/>
    <w:rsid w:val="00292A35"/>
    <w:rsid w:val="002A09FE"/>
    <w:rsid w:val="002A563F"/>
    <w:rsid w:val="002B7E96"/>
    <w:rsid w:val="002E4EE6"/>
    <w:rsid w:val="002F6267"/>
    <w:rsid w:val="00326C60"/>
    <w:rsid w:val="003345EA"/>
    <w:rsid w:val="003372E8"/>
    <w:rsid w:val="00340C3A"/>
    <w:rsid w:val="003439BF"/>
    <w:rsid w:val="00345260"/>
    <w:rsid w:val="00353644"/>
    <w:rsid w:val="00354081"/>
    <w:rsid w:val="00356450"/>
    <w:rsid w:val="003674FA"/>
    <w:rsid w:val="0037191F"/>
    <w:rsid w:val="00380D57"/>
    <w:rsid w:val="003A3DC8"/>
    <w:rsid w:val="003C26A4"/>
    <w:rsid w:val="003D3A67"/>
    <w:rsid w:val="003D72B3"/>
    <w:rsid w:val="003F1EB9"/>
    <w:rsid w:val="00436766"/>
    <w:rsid w:val="004375B6"/>
    <w:rsid w:val="004466C2"/>
    <w:rsid w:val="004551EE"/>
    <w:rsid w:val="0045712C"/>
    <w:rsid w:val="004735BF"/>
    <w:rsid w:val="004837D5"/>
    <w:rsid w:val="00490358"/>
    <w:rsid w:val="004A0080"/>
    <w:rsid w:val="004A2B92"/>
    <w:rsid w:val="004F6E48"/>
    <w:rsid w:val="00510D72"/>
    <w:rsid w:val="005234F3"/>
    <w:rsid w:val="00544BA5"/>
    <w:rsid w:val="00551D6E"/>
    <w:rsid w:val="00552D7C"/>
    <w:rsid w:val="00557A63"/>
    <w:rsid w:val="005836E3"/>
    <w:rsid w:val="00595E43"/>
    <w:rsid w:val="005B336D"/>
    <w:rsid w:val="005C209B"/>
    <w:rsid w:val="005C6F79"/>
    <w:rsid w:val="005E7629"/>
    <w:rsid w:val="005F4C68"/>
    <w:rsid w:val="00611072"/>
    <w:rsid w:val="00616529"/>
    <w:rsid w:val="00634735"/>
    <w:rsid w:val="0063490D"/>
    <w:rsid w:val="00647430"/>
    <w:rsid w:val="00652F14"/>
    <w:rsid w:val="006559E5"/>
    <w:rsid w:val="00664C15"/>
    <w:rsid w:val="0068219B"/>
    <w:rsid w:val="006907A4"/>
    <w:rsid w:val="0069272C"/>
    <w:rsid w:val="00695C92"/>
    <w:rsid w:val="006A32CE"/>
    <w:rsid w:val="006A3851"/>
    <w:rsid w:val="006B1C75"/>
    <w:rsid w:val="006E1C59"/>
    <w:rsid w:val="006E32EF"/>
    <w:rsid w:val="006F0ED9"/>
    <w:rsid w:val="00705DE0"/>
    <w:rsid w:val="00715B13"/>
    <w:rsid w:val="0074775C"/>
    <w:rsid w:val="00771228"/>
    <w:rsid w:val="007B25A6"/>
    <w:rsid w:val="007C1E3C"/>
    <w:rsid w:val="007C28CE"/>
    <w:rsid w:val="007D0618"/>
    <w:rsid w:val="007E57C0"/>
    <w:rsid w:val="0082454B"/>
    <w:rsid w:val="00830582"/>
    <w:rsid w:val="0084009B"/>
    <w:rsid w:val="008404BC"/>
    <w:rsid w:val="008514AA"/>
    <w:rsid w:val="0086218E"/>
    <w:rsid w:val="00870466"/>
    <w:rsid w:val="00876EC0"/>
    <w:rsid w:val="008F363B"/>
    <w:rsid w:val="009076C4"/>
    <w:rsid w:val="0091337F"/>
    <w:rsid w:val="00924969"/>
    <w:rsid w:val="00925B7C"/>
    <w:rsid w:val="00931259"/>
    <w:rsid w:val="00934585"/>
    <w:rsid w:val="0094184C"/>
    <w:rsid w:val="00963C75"/>
    <w:rsid w:val="00987317"/>
    <w:rsid w:val="009B3D52"/>
    <w:rsid w:val="00A16392"/>
    <w:rsid w:val="00A22796"/>
    <w:rsid w:val="00A26A9C"/>
    <w:rsid w:val="00A530CF"/>
    <w:rsid w:val="00A61B6D"/>
    <w:rsid w:val="00A909D5"/>
    <w:rsid w:val="00A925B6"/>
    <w:rsid w:val="00AC16DE"/>
    <w:rsid w:val="00AC45C1"/>
    <w:rsid w:val="00AC7496"/>
    <w:rsid w:val="00AC7FAC"/>
    <w:rsid w:val="00AD7044"/>
    <w:rsid w:val="00AE458C"/>
    <w:rsid w:val="00AF23DF"/>
    <w:rsid w:val="00B017B1"/>
    <w:rsid w:val="00B0282E"/>
    <w:rsid w:val="00B16990"/>
    <w:rsid w:val="00B34219"/>
    <w:rsid w:val="00B5109A"/>
    <w:rsid w:val="00B51472"/>
    <w:rsid w:val="00B92165"/>
    <w:rsid w:val="00B93357"/>
    <w:rsid w:val="00BA3767"/>
    <w:rsid w:val="00BA4232"/>
    <w:rsid w:val="00BB18F2"/>
    <w:rsid w:val="00BC129D"/>
    <w:rsid w:val="00BD1FFA"/>
    <w:rsid w:val="00BD6ABD"/>
    <w:rsid w:val="00C0683E"/>
    <w:rsid w:val="00C209AE"/>
    <w:rsid w:val="00C34A1F"/>
    <w:rsid w:val="00C35567"/>
    <w:rsid w:val="00C5571E"/>
    <w:rsid w:val="00C619BE"/>
    <w:rsid w:val="00C64710"/>
    <w:rsid w:val="00C65AB0"/>
    <w:rsid w:val="00C7411E"/>
    <w:rsid w:val="00C809D8"/>
    <w:rsid w:val="00C828FC"/>
    <w:rsid w:val="00C82D30"/>
    <w:rsid w:val="00C84826"/>
    <w:rsid w:val="00C92E0A"/>
    <w:rsid w:val="00CA227F"/>
    <w:rsid w:val="00CA555F"/>
    <w:rsid w:val="00CA5658"/>
    <w:rsid w:val="00CB025E"/>
    <w:rsid w:val="00CB02D2"/>
    <w:rsid w:val="00CB58AF"/>
    <w:rsid w:val="00CB745B"/>
    <w:rsid w:val="00CD1BCD"/>
    <w:rsid w:val="00CD2245"/>
    <w:rsid w:val="00CD652E"/>
    <w:rsid w:val="00CE11A7"/>
    <w:rsid w:val="00CF535A"/>
    <w:rsid w:val="00D15A42"/>
    <w:rsid w:val="00D33C92"/>
    <w:rsid w:val="00D660AD"/>
    <w:rsid w:val="00D810F4"/>
    <w:rsid w:val="00DA5D2B"/>
    <w:rsid w:val="00DE1C4F"/>
    <w:rsid w:val="00DE2DBB"/>
    <w:rsid w:val="00DE7DB4"/>
    <w:rsid w:val="00DF27DE"/>
    <w:rsid w:val="00DF6F53"/>
    <w:rsid w:val="00E045FD"/>
    <w:rsid w:val="00E27511"/>
    <w:rsid w:val="00E31CAA"/>
    <w:rsid w:val="00E54DA3"/>
    <w:rsid w:val="00E61A4B"/>
    <w:rsid w:val="00E6457E"/>
    <w:rsid w:val="00E7707B"/>
    <w:rsid w:val="00E84C33"/>
    <w:rsid w:val="00E920E6"/>
    <w:rsid w:val="00E928AA"/>
    <w:rsid w:val="00E9363D"/>
    <w:rsid w:val="00EA3E65"/>
    <w:rsid w:val="00EB0CCB"/>
    <w:rsid w:val="00EC398E"/>
    <w:rsid w:val="00ED34F7"/>
    <w:rsid w:val="00EE23BC"/>
    <w:rsid w:val="00F0117C"/>
    <w:rsid w:val="00F157B9"/>
    <w:rsid w:val="00F2470B"/>
    <w:rsid w:val="00F34565"/>
    <w:rsid w:val="00F4317E"/>
    <w:rsid w:val="00F44F99"/>
    <w:rsid w:val="00F566C6"/>
    <w:rsid w:val="00F77718"/>
    <w:rsid w:val="00F80068"/>
    <w:rsid w:val="00F819D0"/>
    <w:rsid w:val="00FA04FB"/>
    <w:rsid w:val="00FD4E51"/>
    <w:rsid w:val="00FE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69"/>
    <o:shapelayout v:ext="edit">
      <o:idmap v:ext="edit" data="1"/>
    </o:shapelayout>
  </w:shapeDefaults>
  <w:decimalSymbol w:val=","/>
  <w:listSeparator w:val=","/>
  <w14:docId w14:val="07AC497D"/>
  <w15:docId w15:val="{B73F87D6-C656-4A34-8ED8-73B2EF88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5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1E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8731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3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3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18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4184C"/>
  </w:style>
  <w:style w:type="character" w:styleId="Refdecomentario">
    <w:name w:val="annotation reference"/>
    <w:basedOn w:val="Fuentedeprrafopredeter"/>
    <w:uiPriority w:val="99"/>
    <w:semiHidden/>
    <w:unhideWhenUsed/>
    <w:rsid w:val="00B342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42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42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4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421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21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4653"/>
  </w:style>
  <w:style w:type="paragraph" w:styleId="Piedepgina">
    <w:name w:val="footer"/>
    <w:basedOn w:val="Normal"/>
    <w:link w:val="Piedepgina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_GA_01_CO_REC10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microsoft.com/office/2011/relationships/commentsExtended" Target="commentsExtended.xml"/><Relationship Id="rId12" Type="http://schemas.openxmlformats.org/officeDocument/2006/relationships/hyperlink" Target="http://profesores.aulaplaneta.com/DesktopModules/PPP_EditorGuionesKO/RecursoProfesor.aspx?IdGuion=10695&amp;IdRecurso=506369&amp;Transparent=on" TargetMode="External"/><Relationship Id="rId17" Type="http://schemas.openxmlformats.org/officeDocument/2006/relationships/oleObject" Target="embeddings/oleObject2.bin"/><Relationship Id="rId25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hyperlink" Target="http://dgenp.unam.mx/direccgral/secacad/cmatematicas/pdf/e.pdf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5.wmf"/><Relationship Id="rId22" Type="http://schemas.openxmlformats.org/officeDocument/2006/relationships/hyperlink" Target="http://webs.adam.es/rllorens/pi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1309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45</cp:revision>
  <dcterms:created xsi:type="dcterms:W3CDTF">2015-03-02T00:31:00Z</dcterms:created>
  <dcterms:modified xsi:type="dcterms:W3CDTF">2015-03-19T02:27:00Z</dcterms:modified>
</cp:coreProperties>
</file>