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4A4A9C" w:rsidRPr="004A4A9C">
        <w:rPr>
          <w:rFonts w:asciiTheme="majorHAnsi" w:hAnsiTheme="majorHAnsi"/>
          <w:b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7A40DD9E" w:rsidR="006D02A8" w:rsidRDefault="005104F3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318945A0" w14:textId="77777777" w:rsidR="005104F3" w:rsidRPr="006D02A8" w:rsidRDefault="005104F3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097D128F" w14:textId="77777777" w:rsidR="00856F41" w:rsidRDefault="00856F41" w:rsidP="00856F41">
      <w:pPr>
        <w:rPr>
          <w:rFonts w:ascii="Arial" w:hAnsi="Arial" w:cs="Arial"/>
          <w:sz w:val="18"/>
          <w:szCs w:val="18"/>
        </w:rPr>
      </w:pPr>
    </w:p>
    <w:p w14:paraId="44A683C8" w14:textId="431A6590" w:rsidR="00B0443B" w:rsidRPr="000719EE" w:rsidRDefault="00B0443B" w:rsidP="00856F41">
      <w:pPr>
        <w:rPr>
          <w:rFonts w:ascii="Arial" w:hAnsi="Arial" w:cs="Arial"/>
          <w:sz w:val="18"/>
          <w:szCs w:val="18"/>
        </w:rPr>
      </w:pPr>
      <w:r>
        <w:rPr>
          <w:rFonts w:ascii="Times New Roman" w:eastAsia="ＭＳ 明朝" w:hAnsi="Times New Roman" w:cs="Times New Roman"/>
          <w:color w:val="000000"/>
        </w:rPr>
        <w:t>Propiedades del limite de la composición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188E1EDE" w:rsidR="000719EE" w:rsidRDefault="00B0443B" w:rsidP="000719EE">
      <w:pPr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Actividad en la que se práctica como calcular el limite de funciones usando las propiedades de limite de la composición.</w:t>
      </w:r>
    </w:p>
    <w:p w14:paraId="4660859C" w14:textId="77777777" w:rsidR="00B0443B" w:rsidRPr="000719EE" w:rsidRDefault="00B0443B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F4162B8" w14:textId="42AFB9FA" w:rsidR="000719EE" w:rsidRDefault="00B0443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“Limites”, “propiedades”</w:t>
      </w:r>
    </w:p>
    <w:p w14:paraId="6A7E7480" w14:textId="77777777" w:rsidR="00B0443B" w:rsidRPr="000719EE" w:rsidRDefault="00B0443B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104833AF" w:rsidR="000719EE" w:rsidRPr="000719EE" w:rsidRDefault="00B0443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3CF38A9B" w:rsidR="005F4C68" w:rsidRPr="005F4C68" w:rsidRDefault="00B0443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6192177" w:rsidR="002E4EE6" w:rsidRPr="00AC7496" w:rsidRDefault="00B0443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922C0D">
        <w:tc>
          <w:tcPr>
            <w:tcW w:w="2126" w:type="dxa"/>
          </w:tcPr>
          <w:p w14:paraId="2F3F8D49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B2FCA" w:rsidRPr="005F4C68" w14:paraId="1032C8A3" w14:textId="77777777" w:rsidTr="00922C0D">
        <w:tc>
          <w:tcPr>
            <w:tcW w:w="2126" w:type="dxa"/>
          </w:tcPr>
          <w:p w14:paraId="7015CBA8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0F32E63E" w14:textId="6D25C52B" w:rsidR="000B2FCA" w:rsidRPr="005F4C68" w:rsidRDefault="00B0443B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B2FCA" w:rsidRPr="005F4C68" w14:paraId="39D9BC9B" w14:textId="77777777" w:rsidTr="00922C0D">
        <w:tc>
          <w:tcPr>
            <w:tcW w:w="2126" w:type="dxa"/>
          </w:tcPr>
          <w:p w14:paraId="0747D342" w14:textId="77777777" w:rsidR="000B2FCA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922C0D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922C0D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620D7BBF" w:rsidR="000719EE" w:rsidRPr="000719EE" w:rsidRDefault="00B0443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38D2A22C" w:rsidR="000719EE" w:rsidRDefault="00715B09" w:rsidP="000719EE">
      <w:pPr>
        <w:rPr>
          <w:rFonts w:ascii="Times New Roman" w:eastAsia="ＭＳ 明朝" w:hAnsi="Times New Roman" w:cs="Times New Roman"/>
          <w:color w:val="000000"/>
        </w:rPr>
      </w:pPr>
      <w:r>
        <w:rPr>
          <w:rFonts w:ascii="Times New Roman" w:eastAsia="ＭＳ 明朝" w:hAnsi="Times New Roman" w:cs="Times New Roman"/>
          <w:color w:val="000000"/>
        </w:rPr>
        <w:t>Propiedades del limite de la composición</w:t>
      </w:r>
    </w:p>
    <w:p w14:paraId="03A449A8" w14:textId="77777777" w:rsidR="00715B09" w:rsidRPr="000719EE" w:rsidRDefault="00715B09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3141DDB7" w:rsidR="000719EE" w:rsidRDefault="00715B0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50AA5313" w14:textId="77777777" w:rsidR="00715B09" w:rsidRPr="000719EE" w:rsidRDefault="00715B09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E378D7" w14:textId="38BCAB84" w:rsidR="00715B09" w:rsidRPr="000719EE" w:rsidRDefault="00715B0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 opción correcta para completar las frases teniendo en cuenta las propiedades de calculo de limites en particular las propiedades de la composición.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066AEDDB" w14:textId="390CCAFC" w:rsidR="000719EE" w:rsidRPr="000719EE" w:rsidRDefault="00715B09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12. </w:t>
      </w:r>
      <w:r>
        <w:rPr>
          <w:rFonts w:ascii="Arial" w:hAnsi="Arial"/>
          <w:color w:val="0000FF"/>
          <w:sz w:val="16"/>
          <w:szCs w:val="16"/>
        </w:rPr>
        <w:t>RELLENAR</w:t>
      </w:r>
      <w:r w:rsidRPr="00AA0FF1">
        <w:rPr>
          <w:rFonts w:ascii="Arial" w:hAnsi="Arial"/>
          <w:color w:val="0000FF"/>
          <w:sz w:val="16"/>
          <w:szCs w:val="16"/>
        </w:rPr>
        <w:t xml:space="preserve"> HUECOS</w:t>
      </w:r>
      <w:r>
        <w:rPr>
          <w:rFonts w:ascii="Arial" w:hAnsi="Arial"/>
          <w:color w:val="0000FF"/>
          <w:sz w:val="16"/>
          <w:szCs w:val="16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</w:rPr>
        <w:t xml:space="preserve">A </w:t>
      </w:r>
      <w:r>
        <w:rPr>
          <w:rFonts w:ascii="Arial" w:hAnsi="Arial"/>
          <w:color w:val="0000FF"/>
          <w:sz w:val="16"/>
          <w:szCs w:val="16"/>
        </w:rPr>
        <w:t>ELEGIR</w:t>
      </w:r>
      <w:r w:rsidRPr="00AA0FF1">
        <w:rPr>
          <w:rFonts w:ascii="Arial" w:hAnsi="Arial"/>
          <w:color w:val="0000FF"/>
          <w:sz w:val="16"/>
          <w:szCs w:val="16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</w:rPr>
      </w:pPr>
      <w:r w:rsidRPr="001C2F65">
        <w:rPr>
          <w:rFonts w:ascii="Arial" w:hAnsi="Arial"/>
          <w:sz w:val="16"/>
          <w:szCs w:val="16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</w:rPr>
        <w:t xml:space="preserve">   ENTONCES DEBE SER:    </w:t>
      </w:r>
      <w:r w:rsidRPr="001C2F65">
        <w:rPr>
          <w:rFonts w:ascii="Arial" w:hAnsi="Arial"/>
          <w:sz w:val="16"/>
          <w:szCs w:val="16"/>
        </w:rPr>
        <w:t xml:space="preserve">Lo que no es para ti...aunque te </w:t>
      </w:r>
      <w:r>
        <w:rPr>
          <w:rFonts w:ascii="Arial" w:hAnsi="Arial"/>
          <w:sz w:val="16"/>
          <w:szCs w:val="16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</w:rPr>
      </w:pPr>
      <w:r w:rsidRPr="00AA0FF1">
        <w:rPr>
          <w:rFonts w:ascii="Arial" w:hAnsi="Arial"/>
          <w:color w:val="0000FF"/>
          <w:sz w:val="16"/>
          <w:szCs w:val="16"/>
        </w:rPr>
        <w:t>DESPUÉS</w:t>
      </w:r>
      <w:r w:rsidR="004A4A9C">
        <w:rPr>
          <w:rFonts w:ascii="Arial" w:hAnsi="Arial"/>
          <w:color w:val="0000FF"/>
          <w:sz w:val="16"/>
          <w:szCs w:val="16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</w:rPr>
        <w:t>(</w:t>
      </w:r>
      <w:r w:rsidRPr="00AA0FF1">
        <w:rPr>
          <w:rFonts w:ascii="Arial" w:hAnsi="Arial"/>
          <w:b/>
          <w:color w:val="0000FF"/>
          <w:sz w:val="16"/>
          <w:szCs w:val="16"/>
        </w:rPr>
        <w:t>IMPORTANTE</w:t>
      </w:r>
      <w:r w:rsidRPr="00AA0FF1">
        <w:rPr>
          <w:rFonts w:ascii="Arial" w:hAnsi="Arial"/>
          <w:color w:val="0000FF"/>
          <w:sz w:val="16"/>
          <w:szCs w:val="16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</w:rPr>
      </w:pPr>
      <w:r w:rsidRPr="004A4A9C">
        <w:rPr>
          <w:rFonts w:ascii="Arial" w:hAnsi="Arial"/>
          <w:color w:val="FF0000"/>
          <w:sz w:val="16"/>
          <w:szCs w:val="16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</w:rPr>
        <w:t>,</w:t>
      </w:r>
      <w:r w:rsidRPr="009510B5">
        <w:rPr>
          <w:rFonts w:ascii="Arial" w:hAnsi="Arial" w:cs="Arial"/>
          <w:color w:val="0000FF"/>
          <w:sz w:val="16"/>
          <w:szCs w:val="16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</w:rPr>
        <w:t>23</w:t>
      </w:r>
      <w:r w:rsidRPr="009510B5">
        <w:rPr>
          <w:rFonts w:ascii="Arial" w:hAnsi="Arial" w:cs="Arial"/>
          <w:color w:val="0000FF"/>
          <w:sz w:val="16"/>
          <w:szCs w:val="16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</w:rPr>
        <w:t>una</w:t>
      </w:r>
      <w:r w:rsidRPr="009510B5">
        <w:rPr>
          <w:rFonts w:ascii="Arial" w:hAnsi="Arial" w:cs="Arial"/>
          <w:color w:val="0000FF"/>
          <w:sz w:val="16"/>
          <w:szCs w:val="16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colocas</w:t>
      </w:r>
      <w:r w:rsidR="009510B5">
        <w:rPr>
          <w:rFonts w:ascii="Arial" w:hAnsi="Arial" w:cs="Arial"/>
          <w:sz w:val="18"/>
          <w:szCs w:val="18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</w:rPr>
      </w:pPr>
      <w:r w:rsidRPr="004024BA">
        <w:rPr>
          <w:rFonts w:ascii="Arial" w:hAnsi="Arial" w:cs="Arial"/>
          <w:b/>
          <w:sz w:val="18"/>
          <w:szCs w:val="18"/>
        </w:rPr>
        <w:t>pongas</w:t>
      </w:r>
      <w:r w:rsidR="009510B5">
        <w:rPr>
          <w:rFonts w:ascii="Arial" w:hAnsi="Arial" w:cs="Arial"/>
          <w:b/>
          <w:sz w:val="18"/>
          <w:szCs w:val="18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quitas</w:t>
      </w:r>
      <w:r w:rsidR="009510B5">
        <w:rPr>
          <w:rFonts w:ascii="Arial" w:hAnsi="Arial" w:cs="Arial"/>
          <w:sz w:val="18"/>
          <w:szCs w:val="18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retiras</w:t>
      </w:r>
      <w:r w:rsidR="009510B5">
        <w:rPr>
          <w:rFonts w:ascii="Arial" w:hAnsi="Arial" w:cs="Arial"/>
          <w:sz w:val="18"/>
          <w:szCs w:val="18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</w:rPr>
        <w:t>745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7A53AE7C" w:rsidR="006D02A8" w:rsidRDefault="00922C0D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las propiedades de limites de una composición se tiene que:</w:t>
      </w:r>
    </w:p>
    <w:p w14:paraId="707D3418" w14:textId="0E44658C" w:rsidR="00922C0D" w:rsidRPr="009510B5" w:rsidRDefault="00922C0D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5C3BE0DD" w14:textId="1D4C05D9" w:rsidR="00985B71" w:rsidRDefault="00985B71" w:rsidP="00985B71">
      <w:pPr>
        <w:rPr>
          <w:rFonts w:ascii="Arial" w:hAnsi="Arial" w:cs="Arial"/>
          <w:sz w:val="18"/>
          <w:szCs w:val="18"/>
        </w:rPr>
      </w:pPr>
    </w:p>
    <w:p w14:paraId="002E5C53" w14:textId="77777777" w:rsidR="00985B71" w:rsidRDefault="00985B71" w:rsidP="00985B7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πx+3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>+1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tiende a [*] 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 w:hint="eastAsia"/>
            <w:sz w:val="18"/>
            <w:szCs w:val="18"/>
          </w:rPr>
          <m:t>∞</m:t>
        </m:r>
      </m:oMath>
      <w:r>
        <w:rPr>
          <w:rFonts w:ascii="Arial" w:hAnsi="Arial" w:cs="Arial"/>
          <w:sz w:val="18"/>
          <w:szCs w:val="18"/>
        </w:rPr>
        <w:t xml:space="preserve">  y </w:t>
      </w:r>
      <m:oMath>
        <m:r>
          <w:rPr>
            <w:rFonts w:ascii="Cambria Math" w:hAnsi="Cambria Math" w:cs="Arial"/>
            <w:sz w:val="18"/>
            <w:szCs w:val="18"/>
          </w:rPr>
          <m:t>Sen(x)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[*] entonces </w:t>
      </w:r>
      <m:oMath>
        <m:r>
          <w:rPr>
            <w:rFonts w:ascii="Cambria Math" w:hAnsi="Cambria Math" w:cs="Arial"/>
            <w:sz w:val="18"/>
            <w:szCs w:val="18"/>
          </w:rPr>
          <m:t>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πx+3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</w:rPr>
                  <m:t>+1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 xml:space="preserve">0 </m:t>
        </m:r>
      </m:oMath>
      <w:r>
        <w:rPr>
          <w:rFonts w:ascii="Arial" w:hAnsi="Arial" w:cs="Arial"/>
          <w:sz w:val="18"/>
          <w:szCs w:val="18"/>
        </w:rPr>
        <w:t xml:space="preserve">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 w:hint="eastAsia"/>
            <w:sz w:val="18"/>
            <w:szCs w:val="18"/>
          </w:rPr>
          <m:t>∞</m:t>
        </m:r>
      </m:oMath>
      <w:r>
        <w:rPr>
          <w:rFonts w:ascii="Arial" w:hAnsi="Arial" w:cs="Arial"/>
          <w:sz w:val="18"/>
          <w:szCs w:val="18"/>
        </w:rPr>
        <w:t>.</w:t>
      </w:r>
    </w:p>
    <w:p w14:paraId="18426A3F" w14:textId="77777777" w:rsidR="00E96B3E" w:rsidRDefault="00E96B3E" w:rsidP="00922C0D">
      <w:pPr>
        <w:rPr>
          <w:rFonts w:ascii="Arial" w:hAnsi="Arial" w:cs="Arial"/>
          <w:sz w:val="18"/>
          <w:szCs w:val="18"/>
        </w:rPr>
      </w:pPr>
    </w:p>
    <w:p w14:paraId="436030C5" w14:textId="77777777" w:rsidR="00985B71" w:rsidRDefault="00985B71" w:rsidP="00922C0D">
      <w:pPr>
        <w:rPr>
          <w:rFonts w:ascii="Arial" w:hAnsi="Arial" w:cs="Arial"/>
          <w:sz w:val="18"/>
          <w:szCs w:val="18"/>
        </w:rPr>
      </w:pPr>
    </w:p>
    <w:p w14:paraId="46F2B25A" w14:textId="22E2F2E8" w:rsidR="00E96B3E" w:rsidRDefault="00E96B3E" w:rsidP="00922C0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r>
          <w:rPr>
            <w:rFonts w:ascii="Cambria Math" w:hAnsi="Cambria Math" w:cs="Arial"/>
            <w:sz w:val="18"/>
            <w:szCs w:val="18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-4x+1</m:t>
        </m:r>
        <m:r>
          <w:rPr>
            <w:rFonts w:ascii="Cambria Math" w:hAnsi="Cambria Math" w:cs="Arial"/>
            <w:sz w:val="18"/>
            <w:szCs w:val="18"/>
          </w:rPr>
          <m:t>2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>4</m:t>
        </m:r>
      </m:oMath>
      <w:r>
        <w:rPr>
          <w:rFonts w:ascii="Arial" w:hAnsi="Arial" w:cs="Arial"/>
          <w:sz w:val="18"/>
          <w:szCs w:val="18"/>
        </w:rPr>
        <w:t xml:space="preserve"> 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[*] 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tiende a [*]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4 entonces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>-4x+1</m:t>
            </m:r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tiende a [*]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[*].</w:t>
      </w:r>
    </w:p>
    <w:p w14:paraId="0B910367" w14:textId="77777777" w:rsidR="00E96B3E" w:rsidRDefault="00E96B3E" w:rsidP="00922C0D">
      <w:pPr>
        <w:rPr>
          <w:rFonts w:ascii="Arial" w:hAnsi="Arial" w:cs="Arial"/>
          <w:sz w:val="18"/>
          <w:szCs w:val="18"/>
        </w:rPr>
      </w:pPr>
    </w:p>
    <w:p w14:paraId="46FCAFC3" w14:textId="1BD30C5F" w:rsidR="00922C0D" w:rsidRDefault="00922C0D" w:rsidP="00922C0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tiende a [*] 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+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[*] entonces </w:t>
      </w:r>
      <m:oMath>
        <m:r>
          <w:rPr>
            <w:rFonts w:ascii="Cambria Math" w:hAnsi="Cambria Math" w:cs="Arial"/>
            <w:sz w:val="18"/>
            <w:szCs w:val="18"/>
          </w:rPr>
          <m:t>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πx+3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</w:rPr>
                  <m:t>-2x+1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 tiende a </w:t>
      </w:r>
      <w:r w:rsidR="00E96B3E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 w:rsidR="00E96B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+</m:t>
            </m:r>
          </m:sup>
        </m:sSup>
      </m:oMath>
      <w:r>
        <w:rPr>
          <w:rFonts w:ascii="Arial" w:hAnsi="Arial" w:cs="Arial"/>
          <w:sz w:val="18"/>
          <w:szCs w:val="18"/>
        </w:rPr>
        <w:t>.</w:t>
      </w:r>
    </w:p>
    <w:p w14:paraId="45976B05" w14:textId="21E4DEC0" w:rsidR="00922C0D" w:rsidRDefault="00922C0D" w:rsidP="00922C0D">
      <w:pPr>
        <w:rPr>
          <w:rFonts w:ascii="Arial" w:hAnsi="Arial" w:cs="Arial"/>
          <w:sz w:val="18"/>
          <w:szCs w:val="18"/>
        </w:rPr>
      </w:pPr>
    </w:p>
    <w:p w14:paraId="5F542DCE" w14:textId="77777777" w:rsidR="00922C0D" w:rsidRDefault="00922C0D" w:rsidP="00922C0D">
      <w:pPr>
        <w:rPr>
          <w:rFonts w:ascii="Arial" w:hAnsi="Arial" w:cs="Arial"/>
          <w:sz w:val="18"/>
          <w:szCs w:val="18"/>
        </w:rPr>
      </w:pPr>
    </w:p>
    <w:p w14:paraId="7B30694A" w14:textId="4A2AD7D5" w:rsidR="00922C0D" w:rsidRDefault="00922C0D" w:rsidP="00922C0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</m:t>
        </m:r>
        <m:r>
          <w:rPr>
            <w:rFonts w:ascii="Cambria Math" w:hAnsi="Cambria Math" w:cs="Arial"/>
            <w:sz w:val="18"/>
            <w:szCs w:val="18"/>
          </w:rPr>
          <m:t>7x+8</m:t>
        </m:r>
      </m:oMath>
      <w:r>
        <w:rPr>
          <w:rFonts w:ascii="Arial" w:hAnsi="Arial" w:cs="Arial"/>
          <w:sz w:val="18"/>
          <w:szCs w:val="18"/>
        </w:rPr>
        <w:t xml:space="preserve"> tiende a [*] 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[*]  y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tiende a 4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[*] entonces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>-7x+8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tiende a 4 cuando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tiende a [*].</w:t>
      </w:r>
    </w:p>
    <w:p w14:paraId="6DE18358" w14:textId="77777777" w:rsidR="00922C0D" w:rsidRDefault="00922C0D" w:rsidP="00922C0D">
      <w:pPr>
        <w:rPr>
          <w:rFonts w:ascii="Arial" w:hAnsi="Arial" w:cs="Arial"/>
          <w:sz w:val="18"/>
          <w:szCs w:val="18"/>
        </w:rPr>
      </w:pPr>
    </w:p>
    <w:p w14:paraId="57EDCFC3" w14:textId="77777777" w:rsidR="00922C0D" w:rsidRDefault="00922C0D" w:rsidP="00922C0D">
      <w:pPr>
        <w:rPr>
          <w:rFonts w:ascii="Arial" w:hAnsi="Arial" w:cs="Arial"/>
          <w:sz w:val="18"/>
          <w:szCs w:val="18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color w:val="FF0000"/>
          <w:sz w:val="18"/>
          <w:szCs w:val="18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</w:rPr>
      </w:pPr>
    </w:p>
    <w:p w14:paraId="0A6277A0" w14:textId="3AD3EBD5" w:rsidR="004024BA" w:rsidRPr="005104F3" w:rsidRDefault="00985B71" w:rsidP="00CB02D2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477FAFD9" w14:textId="6F0B0C63" w:rsidR="00E96B3E" w:rsidRPr="005104F3" w:rsidRDefault="00E96B3E" w:rsidP="00CB02D2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C5C6875" w14:textId="15E73325" w:rsidR="00E96B3E" w:rsidRPr="005104F3" w:rsidRDefault="00985B71" w:rsidP="00CB02D2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1A1CB9C" w14:textId="6B33E113" w:rsidR="00715B09" w:rsidRPr="005104F3" w:rsidRDefault="00985B71" w:rsidP="00CB02D2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57ACD481" w14:textId="404E809A" w:rsidR="00E96B3E" w:rsidRPr="005104F3" w:rsidRDefault="00E96B3E" w:rsidP="00CB02D2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Palabra 2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</w:rPr>
      </w:pPr>
    </w:p>
    <w:p w14:paraId="1926899E" w14:textId="1EA86099" w:rsidR="00E96B3E" w:rsidRPr="005104F3" w:rsidRDefault="00985B71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767A31A3" w14:textId="3C8EA074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48CF1FBE" w14:textId="46AE57EF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4D019AA8" w14:textId="297044D7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-2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519708AE" w14:textId="530DBDDA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Palabra 3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2A34D966" w14:textId="5139348D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4884DDE5" w14:textId="1AA1F5B1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2C416ABE" w14:textId="525B536D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4A8B89D" w14:textId="149C6B6B" w:rsidR="00E96B3E" w:rsidRPr="005104F3" w:rsidRDefault="00985B71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-2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37BF44B7" w14:textId="4FD1B426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Palabra 4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3FBBE69D" w14:textId="3AF8EC33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w:lastRenderedPageBreak/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268AEF7A" w14:textId="7A8A248F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3B11D803" w14:textId="20A97F75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3698C9E0" w14:textId="218B6893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1E85679A" w14:textId="7C37844C" w:rsidR="00E96B3E" w:rsidRPr="005104F3" w:rsidRDefault="00985B71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Palabra 5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7EE42E85" w14:textId="78DB60F3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12D9B1A2" w14:textId="13234889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44805D82" w14:textId="4BA265CB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0B900CE9" w14:textId="3027F52A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304C0177" w14:textId="07F50CA0" w:rsidR="00E96B3E" w:rsidRPr="005104F3" w:rsidRDefault="00985B71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Palabra 6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6EE0FC42" w14:textId="5EF20AB9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483A5B80" w14:textId="069248AE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01D50A28" w14:textId="34FAFD26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4F34D09" w14:textId="1BCE6EA7" w:rsidR="00E96B3E" w:rsidRPr="005104F3" w:rsidRDefault="00985B71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-2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64DF4E6D" w14:textId="5977B9F5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Palabra 7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65D09B9D" w14:textId="6125DC2B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0EEEC515" w14:textId="047C5A9B" w:rsidR="00E96B3E" w:rsidRPr="005104F3" w:rsidRDefault="005104F3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 w:hint="eastAsia"/>
            <w:sz w:val="22"/>
            <w:szCs w:val="22"/>
            <w:highlight w:val="yellow"/>
          </w:rPr>
          <m:t>∞</m:t>
        </m:r>
      </m:oMath>
      <w:r w:rsidR="00715B09" w:rsidRPr="00715B09">
        <w:rPr>
          <w:rFonts w:ascii="Arial" w:hAnsi="Arial" w:cs="Arial"/>
          <w:b/>
          <w:sz w:val="22"/>
          <w:szCs w:val="22"/>
          <w:highlight w:val="yellow"/>
        </w:rPr>
        <w:t>;</w:t>
      </w:r>
    </w:p>
    <w:p w14:paraId="790B7172" w14:textId="31AC9EE3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470C12CE" w14:textId="4658353E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353A545C" w14:textId="40FF7001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Palabra 8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19C31A00" w14:textId="2278A018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CC93DE6" w14:textId="08A2885F" w:rsidR="00E96B3E" w:rsidRPr="005104F3" w:rsidRDefault="005104F3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 w:hint="eastAsia"/>
            <w:sz w:val="22"/>
            <w:szCs w:val="22"/>
            <w:highlight w:val="yellow"/>
          </w:rPr>
          <m:t>∞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7F58A0D4" w14:textId="5E565B35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061EE406" w14:textId="31F5F106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A1E6928" w14:textId="432C34D1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Palabra 9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2BB51F77" w14:textId="11F31443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5E84DC57" w14:textId="355D1C1E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2A05D3B8" w14:textId="500C7334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3C97F2B7" w14:textId="08AC7699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2C472B27" w14:textId="5B4E83DA" w:rsidR="00E96B3E" w:rsidRPr="005104F3" w:rsidRDefault="00985B71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sz w:val="18"/>
          <w:szCs w:val="18"/>
          <w:highlight w:val="green"/>
        </w:rPr>
        <w:t>Palabra 1</w:t>
      </w:r>
      <w:r>
        <w:rPr>
          <w:rFonts w:ascii="Arial" w:hAnsi="Arial"/>
          <w:sz w:val="18"/>
          <w:szCs w:val="18"/>
          <w:highlight w:val="green"/>
        </w:rPr>
        <w:t>0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414F3462" w14:textId="6E252BD7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16997CCE" w14:textId="230FDBA8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19559F37" w14:textId="326A7BF2" w:rsidR="00E96B3E" w:rsidRPr="005104F3" w:rsidRDefault="00985B71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04C9B330" w14:textId="3A21CA6E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48EBE060" w14:textId="3D5FBDCB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sz w:val="18"/>
          <w:szCs w:val="18"/>
          <w:highlight w:val="green"/>
        </w:rPr>
        <w:lastRenderedPageBreak/>
        <w:t xml:space="preserve">Palabra </w:t>
      </w:r>
      <w:r>
        <w:rPr>
          <w:rFonts w:ascii="Arial" w:hAnsi="Arial"/>
          <w:sz w:val="18"/>
          <w:szCs w:val="18"/>
          <w:highlight w:val="green"/>
        </w:rPr>
        <w:t>1</w:t>
      </w:r>
      <w:r w:rsidRPr="009510B5">
        <w:rPr>
          <w:rFonts w:ascii="Arial" w:hAnsi="Arial"/>
          <w:sz w:val="18"/>
          <w:szCs w:val="18"/>
          <w:highlight w:val="green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</w:rPr>
      </w:pPr>
    </w:p>
    <w:p w14:paraId="1C0B9599" w14:textId="1D00FACD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0376D671" w14:textId="49A24D15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010D67F3" w14:textId="72740AD3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7A597FE9" w14:textId="68D02594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568CF50C" w14:textId="143E9262" w:rsidR="00E96B3E" w:rsidRPr="005104F3" w:rsidRDefault="005104F3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sz w:val="18"/>
          <w:szCs w:val="18"/>
          <w:highlight w:val="green"/>
        </w:rPr>
        <w:t>Palabra 1</w:t>
      </w:r>
      <w:r>
        <w:rPr>
          <w:rFonts w:ascii="Arial" w:hAnsi="Arial"/>
          <w:sz w:val="18"/>
          <w:szCs w:val="18"/>
          <w:highlight w:val="green"/>
        </w:rPr>
        <w:t>2</w:t>
      </w:r>
      <w:r w:rsidRPr="009510B5">
        <w:rPr>
          <w:rFonts w:ascii="Arial" w:hAnsi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</w:rPr>
        <w:t>(Opciones</w:t>
      </w:r>
      <w:r>
        <w:rPr>
          <w:rFonts w:ascii="Arial" w:hAnsi="Arial" w:cs="Arial"/>
          <w:sz w:val="18"/>
          <w:szCs w:val="18"/>
          <w:highlight w:val="green"/>
        </w:rPr>
        <w:t>,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</w:rPr>
        <w:t>23</w:t>
      </w:r>
      <w:r w:rsidRPr="009510B5">
        <w:rPr>
          <w:rFonts w:ascii="Arial" w:hAnsi="Arial" w:cs="Arial"/>
          <w:sz w:val="18"/>
          <w:szCs w:val="18"/>
          <w:highlight w:val="green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78A1A5D9" w14:textId="3F82777E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0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C646386" w14:textId="0B2EF7F7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 w:hint="eastAsia"/>
            <w:sz w:val="22"/>
            <w:szCs w:val="22"/>
          </w:rPr>
          <m:t>∞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624B08E2" w14:textId="23EB7462" w:rsidR="00E96B3E" w:rsidRPr="005104F3" w:rsidRDefault="005104F3" w:rsidP="00E96B3E">
      <w:pPr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8</m:t>
        </m:r>
      </m:oMath>
      <w:r w:rsidR="00715B09">
        <w:rPr>
          <w:rFonts w:ascii="Arial" w:hAnsi="Arial" w:cs="Arial"/>
          <w:b/>
          <w:sz w:val="22"/>
          <w:szCs w:val="22"/>
        </w:rPr>
        <w:t>;</w:t>
      </w:r>
    </w:p>
    <w:p w14:paraId="73A0B405" w14:textId="1ADC892E" w:rsidR="00E96B3E" w:rsidRPr="005104F3" w:rsidRDefault="00985B71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</m:oMath>
      <w:r w:rsidR="00715B09">
        <w:rPr>
          <w:rFonts w:ascii="Arial" w:hAnsi="Arial" w:cs="Arial"/>
          <w:sz w:val="22"/>
          <w:szCs w:val="22"/>
        </w:rPr>
        <w:t>;</w:t>
      </w:r>
    </w:p>
    <w:p w14:paraId="77270F8F" w14:textId="19875852" w:rsidR="00E96B3E" w:rsidRPr="005104F3" w:rsidRDefault="00E96B3E" w:rsidP="00E96B3E">
      <w:pPr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16</m:t>
        </m:r>
      </m:oMath>
      <w:r w:rsidR="00715B09">
        <w:rPr>
          <w:rFonts w:ascii="Arial" w:hAnsi="Arial" w:cs="Arial"/>
          <w:sz w:val="22"/>
          <w:szCs w:val="22"/>
        </w:rPr>
        <w:t>;</w:t>
      </w:r>
      <w:bookmarkStart w:id="0" w:name="_GoBack"/>
      <w:bookmarkEnd w:id="0"/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104F3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15B09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22C0D"/>
    <w:rsid w:val="009320AC"/>
    <w:rsid w:val="009510B5"/>
    <w:rsid w:val="00953886"/>
    <w:rsid w:val="00985B71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0443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96B3E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C0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C0D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22C0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C0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C0D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22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651</Words>
  <Characters>3583</Characters>
  <Application>Microsoft Macintosh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2015-04-25T16:59:00Z</dcterms:created>
  <dcterms:modified xsi:type="dcterms:W3CDTF">2015-04-25T17:08:00Z</dcterms:modified>
</cp:coreProperties>
</file>