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0" w:lineRule="auto"/>
        <w:jc w:val="center"/>
        <w:rPr>
          <w:b w:val="1"/>
          <w:bCs w:val="1"/>
          <w:color w:val="2f5e4e"/>
          <w:sz w:val="52"/>
          <w:szCs w:val="52"/>
        </w:rPr>
      </w:pPr>
      <w:r w:rsidDel="00000000" w:rsidR="00000000" w:rsidRPr="00000000">
        <w:rPr>
          <w:rtl w:val="0"/>
        </w:rPr>
      </w:r>
    </w:p>
    <w:p w:rsidR="00000000" w:rsidDel="00000000" w:rsidP="00000000" w:rsidRDefault="00000000" w:rsidRPr="00000000" w14:paraId="00000002">
      <w:pPr>
        <w:spacing w:after="200" w:before="2000" w:lineRule="auto"/>
        <w:jc w:val="center"/>
        <w:rPr>
          <w:sz w:val="40"/>
          <w:szCs w:val="40"/>
        </w:rPr>
      </w:pPr>
      <w:r w:rsidDel="00000000" w:rsidR="00000000" w:rsidRPr="00000000">
        <w:rPr>
          <w:b w:val="1"/>
          <w:bCs w:val="1"/>
          <w:color w:val="2f5e4e"/>
          <w:sz w:val="52"/>
          <w:szCs w:val="52"/>
          <w:rtl w:val="0"/>
        </w:rPr>
        <w:t xml:space="preserve">PORTAFOLIO DE TÍTULO</w:t>
      </w:r>
      <w:r w:rsidDel="00000000" w:rsidR="00000000" w:rsidRPr="00000000">
        <w:rPr>
          <w:rtl w:val="0"/>
        </w:rPr>
      </w:r>
    </w:p>
    <w:p w:rsidR="00000000" w:rsidDel="00000000" w:rsidP="00000000" w:rsidRDefault="00000000" w:rsidRPr="00000000" w14:paraId="00000003">
      <w:pPr>
        <w:spacing w:after="100" w:lineRule="auto"/>
        <w:jc w:val="center"/>
        <w:rPr>
          <w:sz w:val="40"/>
          <w:szCs w:val="40"/>
        </w:rPr>
      </w:pPr>
      <w:r w:rsidDel="00000000" w:rsidR="00000000" w:rsidRPr="00000000">
        <w:rPr>
          <w:b w:val="1"/>
          <w:bCs w:val="1"/>
          <w:sz w:val="48"/>
          <w:szCs w:val="48"/>
          <w:rtl w:val="0"/>
        </w:rPr>
        <w:t xml:space="preserve">Fase 1: Definición del Proyecto APT</w:t>
      </w:r>
      <w:r w:rsidDel="00000000" w:rsidR="00000000" w:rsidRPr="00000000">
        <w:rPr>
          <w:rtl w:val="0"/>
        </w:rPr>
      </w:r>
    </w:p>
    <w:p w:rsidR="00000000" w:rsidDel="00000000" w:rsidP="00000000" w:rsidRDefault="00000000" w:rsidRPr="00000000" w14:paraId="00000004">
      <w:pPr>
        <w:spacing w:after="600" w:lineRule="auto"/>
        <w:jc w:val="center"/>
        <w:rPr>
          <w:sz w:val="40"/>
          <w:szCs w:val="40"/>
        </w:rPr>
      </w:pPr>
      <w:r w:rsidDel="00000000" w:rsidR="00000000" w:rsidRPr="00000000">
        <w:rPr>
          <w:i w:val="1"/>
          <w:iCs w:val="1"/>
          <w:color w:val="2f5e4e"/>
          <w:sz w:val="44"/>
          <w:szCs w:val="44"/>
          <w:rtl w:val="0"/>
        </w:rPr>
        <w:t xml:space="preserve">Xelera — Agentes de Ventas IA para WhatsApp</w:t>
      </w:r>
      <w:r w:rsidDel="00000000" w:rsidR="00000000" w:rsidRPr="00000000">
        <w:rPr>
          <w:rtl w:val="0"/>
        </w:rPr>
      </w:r>
    </w:p>
    <w:p w:rsidR="00000000" w:rsidDel="00000000" w:rsidP="00000000" w:rsidRDefault="00000000" w:rsidRPr="00000000" w14:paraId="00000005">
      <w:pPr>
        <w:spacing w:after="100" w:lineRule="auto"/>
        <w:jc w:val="center"/>
        <w:rPr>
          <w:sz w:val="28"/>
          <w:szCs w:val="28"/>
        </w:rPr>
      </w:pPr>
      <w:r w:rsidDel="00000000" w:rsidR="00000000" w:rsidRPr="00000000">
        <w:rPr>
          <w:b w:val="1"/>
          <w:bCs w:val="1"/>
          <w:sz w:val="28"/>
          <w:szCs w:val="28"/>
          <w:rtl w:val="0"/>
        </w:rPr>
        <w:t xml:space="preserve">Integrantes:</w:t>
      </w:r>
      <w:r w:rsidDel="00000000" w:rsidR="00000000" w:rsidRPr="00000000">
        <w:rPr>
          <w:rtl w:val="0"/>
        </w:rPr>
      </w:r>
    </w:p>
    <w:p w:rsidR="00000000" w:rsidDel="00000000" w:rsidP="00000000" w:rsidRDefault="00000000" w:rsidRPr="00000000" w14:paraId="00000006">
      <w:pPr>
        <w:spacing w:after="40" w:lineRule="auto"/>
        <w:jc w:val="center"/>
        <w:rPr>
          <w:sz w:val="28"/>
          <w:szCs w:val="28"/>
        </w:rPr>
      </w:pPr>
      <w:r w:rsidDel="00000000" w:rsidR="00000000" w:rsidRPr="00000000">
        <w:rPr>
          <w:sz w:val="28"/>
          <w:szCs w:val="28"/>
          <w:rtl w:val="0"/>
        </w:rPr>
        <w:t xml:space="preserve">Vicente Astorga</w:t>
      </w:r>
    </w:p>
    <w:p w:rsidR="00000000" w:rsidDel="00000000" w:rsidP="00000000" w:rsidRDefault="00000000" w:rsidRPr="00000000" w14:paraId="00000007">
      <w:pPr>
        <w:spacing w:after="40" w:lineRule="auto"/>
        <w:jc w:val="center"/>
        <w:rPr>
          <w:sz w:val="28"/>
          <w:szCs w:val="28"/>
        </w:rPr>
      </w:pPr>
      <w:r w:rsidDel="00000000" w:rsidR="00000000" w:rsidRPr="00000000">
        <w:rPr>
          <w:sz w:val="28"/>
          <w:szCs w:val="28"/>
          <w:rtl w:val="0"/>
        </w:rPr>
        <w:t xml:space="preserve">Nicolás Noimann</w:t>
      </w:r>
    </w:p>
    <w:p w:rsidR="00000000" w:rsidDel="00000000" w:rsidP="00000000" w:rsidRDefault="00000000" w:rsidRPr="00000000" w14:paraId="00000008">
      <w:pPr>
        <w:spacing w:after="40" w:lineRule="auto"/>
        <w:jc w:val="center"/>
        <w:rPr>
          <w:sz w:val="28"/>
          <w:szCs w:val="28"/>
        </w:rPr>
      </w:pPr>
      <w:r w:rsidDel="00000000" w:rsidR="00000000" w:rsidRPr="00000000">
        <w:rPr>
          <w:sz w:val="28"/>
          <w:szCs w:val="28"/>
          <w:rtl w:val="0"/>
        </w:rPr>
        <w:t xml:space="preserve">Juan José Blanco</w:t>
      </w:r>
    </w:p>
    <w:p w:rsidR="00000000" w:rsidDel="00000000" w:rsidP="00000000" w:rsidRDefault="00000000" w:rsidRPr="00000000" w14:paraId="00000009">
      <w:pPr>
        <w:spacing w:after="40" w:lineRule="auto"/>
        <w:jc w:val="center"/>
        <w:rPr>
          <w:sz w:val="28"/>
          <w:szCs w:val="28"/>
        </w:rPr>
      </w:pPr>
      <w:r w:rsidDel="00000000" w:rsidR="00000000" w:rsidRPr="00000000">
        <w:rPr>
          <w:sz w:val="28"/>
          <w:szCs w:val="28"/>
          <w:rtl w:val="0"/>
        </w:rPr>
        <w:t xml:space="preserve">Belén Verdugo</w:t>
      </w:r>
    </w:p>
    <w:p w:rsidR="00000000" w:rsidDel="00000000" w:rsidP="00000000" w:rsidRDefault="00000000" w:rsidRPr="00000000" w14:paraId="0000000A">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Title"/>
        <w:spacing w:after="100" w:lineRule="auto"/>
        <w:rPr/>
      </w:pPr>
      <w:r w:rsidDel="00000000" w:rsidR="00000000" w:rsidRPr="00000000">
        <w:rPr>
          <w:b w:val="1"/>
          <w:bCs w:val="1"/>
          <w:color w:val="2f5e4e"/>
          <w:rtl w:val="0"/>
        </w:rPr>
        <w:t xml:space="preserve">PARTE I</w:t>
      </w:r>
      <w:r w:rsidDel="00000000" w:rsidR="00000000" w:rsidRPr="00000000">
        <w:rPr>
          <w:rtl w:val="0"/>
        </w:rPr>
      </w:r>
    </w:p>
    <w:p w:rsidR="00000000" w:rsidDel="00000000" w:rsidP="00000000" w:rsidRDefault="00000000" w:rsidRPr="00000000" w14:paraId="0000000C">
      <w:pPr>
        <w:pStyle w:val="Heading1"/>
        <w:spacing w:after="160" w:before="320" w:lineRule="auto"/>
        <w:rPr/>
      </w:pPr>
      <w:r w:rsidDel="00000000" w:rsidR="00000000" w:rsidRPr="00000000">
        <w:rPr>
          <w:b w:val="1"/>
          <w:bCs w:val="1"/>
          <w:color w:val="2f5e4e"/>
          <w:rtl w:val="0"/>
        </w:rPr>
        <w:t xml:space="preserve">1. Antecedentes Personales</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50"/>
        <w:tblGridChange w:id="0">
          <w:tblGrid>
            <w:gridCol w:w="2800"/>
            <w:gridCol w:w="655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af2ee" w:val="clear"/>
            <w:tcMar>
              <w:top w:w="100.0" w:type="dxa"/>
              <w:left w:w="120.0" w:type="dxa"/>
              <w:bottom w:w="100.0" w:type="dxa"/>
              <w:right w:w="120.0" w:type="dxa"/>
            </w:tcMar>
            <w:vAlign w:val="center"/>
          </w:tcPr>
          <w:p w:rsidR="00000000" w:rsidDel="00000000" w:rsidP="00000000" w:rsidRDefault="00000000" w:rsidRPr="00000000" w14:paraId="0000000D">
            <w:pPr>
              <w:rPr/>
            </w:pPr>
            <w:r w:rsidDel="00000000" w:rsidR="00000000" w:rsidRPr="00000000">
              <w:rPr>
                <w:b w:val="1"/>
                <w:bCs w:val="1"/>
                <w:sz w:val="20"/>
                <w:szCs w:val="20"/>
                <w:rtl w:val="0"/>
              </w:rPr>
              <w:t xml:space="preserve">Nombre estudiante(s)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0E">
            <w:pPr>
              <w:rPr/>
            </w:pPr>
            <w:r w:rsidDel="00000000" w:rsidR="00000000" w:rsidRPr="00000000">
              <w:rPr>
                <w:sz w:val="20"/>
                <w:szCs w:val="20"/>
                <w:rtl w:val="0"/>
              </w:rPr>
              <w:t xml:space="preserve">Vicente Astorga (21137783-6)</w:t>
            </w:r>
            <w:r w:rsidDel="00000000" w:rsidR="00000000" w:rsidRPr="00000000">
              <w:rPr>
                <w:rtl w:val="0"/>
              </w:rPr>
            </w:r>
          </w:p>
          <w:p w:rsidR="00000000" w:rsidDel="00000000" w:rsidP="00000000" w:rsidRDefault="00000000" w:rsidRPr="00000000" w14:paraId="0000000F">
            <w:pPr>
              <w:rPr/>
            </w:pPr>
            <w:r w:rsidDel="00000000" w:rsidR="00000000" w:rsidRPr="00000000">
              <w:rPr>
                <w:sz w:val="20"/>
                <w:szCs w:val="20"/>
                <w:rtl w:val="0"/>
              </w:rPr>
              <w:t xml:space="preserve">Nicolás Noimann (20129256-5)</w:t>
            </w:r>
            <w:r w:rsidDel="00000000" w:rsidR="00000000" w:rsidRPr="00000000">
              <w:rPr>
                <w:rtl w:val="0"/>
              </w:rPr>
            </w:r>
          </w:p>
          <w:p w:rsidR="00000000" w:rsidDel="00000000" w:rsidP="00000000" w:rsidRDefault="00000000" w:rsidRPr="00000000" w14:paraId="00000010">
            <w:pPr>
              <w:rPr/>
            </w:pPr>
            <w:r w:rsidDel="00000000" w:rsidR="00000000" w:rsidRPr="00000000">
              <w:rPr>
                <w:sz w:val="20"/>
                <w:szCs w:val="20"/>
                <w:rtl w:val="0"/>
              </w:rPr>
              <w:t xml:space="preserve">Juan José Blanco (208844602-9)</w:t>
            </w:r>
            <w:r w:rsidDel="00000000" w:rsidR="00000000" w:rsidRPr="00000000">
              <w:rPr>
                <w:rtl w:val="0"/>
              </w:rPr>
            </w:r>
          </w:p>
          <w:p w:rsidR="00000000" w:rsidDel="00000000" w:rsidP="00000000" w:rsidRDefault="00000000" w:rsidRPr="00000000" w14:paraId="00000011">
            <w:pPr>
              <w:rPr/>
            </w:pPr>
            <w:r w:rsidDel="00000000" w:rsidR="00000000" w:rsidRPr="00000000">
              <w:rPr>
                <w:sz w:val="20"/>
                <w:szCs w:val="20"/>
                <w:rtl w:val="0"/>
              </w:rPr>
              <w:t xml:space="preserve">Belén Verdugo (21751803-2)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ee" w:val="clear"/>
            <w:tcMar>
              <w:top w:w="100.0" w:type="dxa"/>
              <w:left w:w="120.0" w:type="dxa"/>
              <w:bottom w:w="100.0" w:type="dxa"/>
              <w:right w:w="120.0" w:type="dxa"/>
            </w:tcMar>
            <w:vAlign w:val="center"/>
          </w:tcPr>
          <w:p w:rsidR="00000000" w:rsidDel="00000000" w:rsidP="00000000" w:rsidRDefault="00000000" w:rsidRPr="00000000" w14:paraId="00000012">
            <w:pPr>
              <w:rPr/>
            </w:pPr>
            <w:r w:rsidDel="00000000" w:rsidR="00000000" w:rsidRPr="00000000">
              <w:rPr>
                <w:b w:val="1"/>
                <w:bCs w:val="1"/>
                <w:sz w:val="20"/>
                <w:szCs w:val="20"/>
                <w:rtl w:val="0"/>
              </w:rPr>
              <w:t xml:space="preserve">Carrera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3">
            <w:pPr>
              <w:rPr/>
            </w:pPr>
            <w:r w:rsidDel="00000000" w:rsidR="00000000" w:rsidRPr="00000000">
              <w:rPr>
                <w:rtl w:val="0"/>
              </w:rPr>
              <w:t xml:space="preserve">Ingeniería en Informática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ee" w:val="clear"/>
            <w:tcMar>
              <w:top w:w="100.0" w:type="dxa"/>
              <w:left w:w="120.0" w:type="dxa"/>
              <w:bottom w:w="100.0" w:type="dxa"/>
              <w:right w:w="120.0" w:type="dxa"/>
            </w:tcMar>
            <w:vAlign w:val="center"/>
          </w:tcPr>
          <w:p w:rsidR="00000000" w:rsidDel="00000000" w:rsidP="00000000" w:rsidRDefault="00000000" w:rsidRPr="00000000" w14:paraId="00000014">
            <w:pPr>
              <w:rPr/>
            </w:pPr>
            <w:r w:rsidDel="00000000" w:rsidR="00000000" w:rsidRPr="00000000">
              <w:rPr>
                <w:b w:val="1"/>
                <w:bCs w:val="1"/>
                <w:sz w:val="20"/>
                <w:szCs w:val="20"/>
                <w:rtl w:val="0"/>
              </w:rPr>
              <w:t xml:space="preserve">Sede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5">
            <w:pPr>
              <w:rPr/>
            </w:pPr>
            <w:r w:rsidDel="00000000" w:rsidR="00000000" w:rsidRPr="00000000">
              <w:rPr>
                <w:i w:val="1"/>
                <w:iCs w:val="1"/>
                <w:sz w:val="20"/>
                <w:szCs w:val="20"/>
                <w:rtl w:val="0"/>
              </w:rPr>
              <w:t xml:space="preserve">San Carlos de Apoquindo</w:t>
            </w:r>
            <w:r w:rsidDel="00000000" w:rsidR="00000000" w:rsidRPr="00000000">
              <w:rPr>
                <w:rtl w:val="0"/>
              </w:rPr>
            </w:r>
          </w:p>
        </w:tc>
      </w:tr>
    </w:tbl>
    <w:p w:rsidR="00000000" w:rsidDel="00000000" w:rsidP="00000000" w:rsidRDefault="00000000" w:rsidRPr="00000000" w14:paraId="00000016">
      <w:pPr>
        <w:pStyle w:val="Heading1"/>
        <w:spacing w:after="160" w:before="320" w:lineRule="auto"/>
        <w:rPr/>
      </w:pPr>
      <w:r w:rsidDel="00000000" w:rsidR="00000000" w:rsidRPr="00000000">
        <w:rPr>
          <w:b w:val="1"/>
          <w:bCs w:val="1"/>
          <w:color w:val="2f5e4e"/>
          <w:rtl w:val="0"/>
        </w:rPr>
        <w:t xml:space="preserve">2. Descripción Proyecto APT</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50"/>
        <w:tblGridChange w:id="0">
          <w:tblGrid>
            <w:gridCol w:w="2800"/>
            <w:gridCol w:w="655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af2ee" w:val="clear"/>
            <w:tcMar>
              <w:top w:w="100.0" w:type="dxa"/>
              <w:left w:w="120.0" w:type="dxa"/>
              <w:bottom w:w="100.0" w:type="dxa"/>
              <w:right w:w="120.0" w:type="dxa"/>
            </w:tcMar>
            <w:vAlign w:val="center"/>
          </w:tcPr>
          <w:p w:rsidR="00000000" w:rsidDel="00000000" w:rsidP="00000000" w:rsidRDefault="00000000" w:rsidRPr="00000000" w14:paraId="00000017">
            <w:pPr>
              <w:rPr/>
            </w:pPr>
            <w:r w:rsidDel="00000000" w:rsidR="00000000" w:rsidRPr="00000000">
              <w:rPr>
                <w:b w:val="1"/>
                <w:bCs w:val="1"/>
                <w:sz w:val="20"/>
                <w:szCs w:val="20"/>
                <w:rtl w:val="0"/>
              </w:rPr>
              <w:t xml:space="preserve">Nombre del proyecto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8">
            <w:pPr>
              <w:rPr/>
            </w:pPr>
            <w:r w:rsidDel="00000000" w:rsidR="00000000" w:rsidRPr="00000000">
              <w:rPr>
                <w:sz w:val="20"/>
                <w:szCs w:val="20"/>
                <w:rtl w:val="0"/>
              </w:rPr>
              <w:t xml:space="preserve">Xelera — Agentes de Ventas IA para WhatsApp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ee" w:val="clear"/>
            <w:tcMar>
              <w:top w:w="100.0" w:type="dxa"/>
              <w:left w:w="120.0" w:type="dxa"/>
              <w:bottom w:w="100.0" w:type="dxa"/>
              <w:right w:w="120.0" w:type="dxa"/>
            </w:tcMar>
            <w:vAlign w:val="center"/>
          </w:tcPr>
          <w:p w:rsidR="00000000" w:rsidDel="00000000" w:rsidP="00000000" w:rsidRDefault="00000000" w:rsidRPr="00000000" w14:paraId="00000019">
            <w:pPr>
              <w:rPr/>
            </w:pPr>
            <w:r w:rsidDel="00000000" w:rsidR="00000000" w:rsidRPr="00000000">
              <w:rPr>
                <w:b w:val="1"/>
                <w:bCs w:val="1"/>
                <w:sz w:val="20"/>
                <w:szCs w:val="20"/>
                <w:rtl w:val="0"/>
              </w:rPr>
              <w:t xml:space="preserve">Área(s) de desempeño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A">
            <w:pPr>
              <w:spacing w:after="60" w:lineRule="auto"/>
              <w:rPr/>
            </w:pPr>
            <w:r w:rsidDel="00000000" w:rsidR="00000000" w:rsidRPr="00000000">
              <w:rPr>
                <w:sz w:val="20"/>
                <w:szCs w:val="20"/>
                <w:rtl w:val="0"/>
              </w:rPr>
              <w:t xml:space="preserve">•  Desarrollo de Software (Front End, Back End y FullStack)</w:t>
            </w:r>
            <w:r w:rsidDel="00000000" w:rsidR="00000000" w:rsidRPr="00000000">
              <w:rPr>
                <w:rtl w:val="0"/>
              </w:rPr>
            </w:r>
          </w:p>
          <w:p w:rsidR="00000000" w:rsidDel="00000000" w:rsidP="00000000" w:rsidRDefault="00000000" w:rsidRPr="00000000" w14:paraId="0000001B">
            <w:pPr>
              <w:spacing w:after="60" w:lineRule="auto"/>
              <w:rPr/>
            </w:pPr>
            <w:r w:rsidDel="00000000" w:rsidR="00000000" w:rsidRPr="00000000">
              <w:rPr>
                <w:sz w:val="20"/>
                <w:szCs w:val="20"/>
                <w:rtl w:val="0"/>
              </w:rPr>
              <w:t xml:space="preserve">•  Bases de Datos</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sz w:val="20"/>
                <w:szCs w:val="20"/>
                <w:rtl w:val="0"/>
              </w:rPr>
              <w:t xml:space="preserve">•  Ingeniería de Requisitos</w:t>
            </w:r>
            <w:r w:rsidDel="00000000" w:rsidR="00000000" w:rsidRPr="00000000">
              <w:rPr>
                <w:rtl w:val="0"/>
              </w:rPr>
            </w:r>
          </w:p>
          <w:p w:rsidR="00000000" w:rsidDel="00000000" w:rsidP="00000000" w:rsidRDefault="00000000" w:rsidRPr="00000000" w14:paraId="0000001D">
            <w:pPr>
              <w:rPr/>
            </w:pPr>
            <w:r w:rsidDel="00000000" w:rsidR="00000000" w:rsidRPr="00000000">
              <w:rPr>
                <w:sz w:val="20"/>
                <w:szCs w:val="20"/>
                <w:rtl w:val="0"/>
              </w:rPr>
              <w:t xml:space="preserve">•  Gestión de Proyectos (Project Manager / Scrum Master)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ee" w:val="clear"/>
            <w:tcMar>
              <w:top w:w="100.0" w:type="dxa"/>
              <w:left w:w="120.0" w:type="dxa"/>
              <w:bottom w:w="100.0" w:type="dxa"/>
              <w:right w:w="120.0" w:type="dxa"/>
            </w:tcMar>
            <w:vAlign w:val="center"/>
          </w:tcPr>
          <w:p w:rsidR="00000000" w:rsidDel="00000000" w:rsidP="00000000" w:rsidRDefault="00000000" w:rsidRPr="00000000" w14:paraId="0000001E">
            <w:pPr>
              <w:rPr/>
            </w:pPr>
            <w:r w:rsidDel="00000000" w:rsidR="00000000" w:rsidRPr="00000000">
              <w:rPr>
                <w:b w:val="1"/>
                <w:bCs w:val="1"/>
                <w:sz w:val="20"/>
                <w:szCs w:val="20"/>
                <w:rtl w:val="0"/>
              </w:rPr>
              <w:t xml:space="preserve">Competencias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F">
            <w:pPr>
              <w:spacing w:after="60" w:lineRule="auto"/>
              <w:jc w:val="both"/>
              <w:rPr/>
            </w:pPr>
            <w:r w:rsidDel="00000000" w:rsidR="00000000" w:rsidRPr="00000000">
              <w:rPr>
                <w:sz w:val="20"/>
                <w:szCs w:val="20"/>
                <w:rtl w:val="0"/>
              </w:rPr>
              <w:t xml:space="preserve">•  Diseñar y generar soluciones de software de calidad, aplicando el ciclo de vida completo del desarrollo según las mejores prácticas y estándares de la industria.</w:t>
            </w:r>
            <w:r w:rsidDel="00000000" w:rsidR="00000000" w:rsidRPr="00000000">
              <w:rPr>
                <w:rtl w:val="0"/>
              </w:rPr>
            </w:r>
          </w:p>
          <w:p w:rsidR="00000000" w:rsidDel="00000000" w:rsidP="00000000" w:rsidRDefault="00000000" w:rsidRPr="00000000" w14:paraId="00000020">
            <w:pPr>
              <w:spacing w:after="60" w:lineRule="auto"/>
              <w:jc w:val="both"/>
              <w:rPr/>
            </w:pPr>
            <w:r w:rsidDel="00000000" w:rsidR="00000000" w:rsidRPr="00000000">
              <w:rPr>
                <w:sz w:val="20"/>
                <w:szCs w:val="20"/>
                <w:rtl w:val="0"/>
              </w:rPr>
              <w:t xml:space="preserve">•  Diseñar y generar soluciones que resuelvan los requerimientos de información de una organización, considerando bases de datos relacionales y no relacionales.</w:t>
            </w:r>
            <w:r w:rsidDel="00000000" w:rsidR="00000000" w:rsidRPr="00000000">
              <w:rPr>
                <w:rtl w:val="0"/>
              </w:rPr>
            </w:r>
          </w:p>
          <w:p w:rsidR="00000000" w:rsidDel="00000000" w:rsidP="00000000" w:rsidRDefault="00000000" w:rsidRPr="00000000" w14:paraId="00000021">
            <w:pPr>
              <w:spacing w:after="60" w:lineRule="auto"/>
              <w:jc w:val="both"/>
              <w:rPr/>
            </w:pPr>
            <w:r w:rsidDel="00000000" w:rsidR="00000000" w:rsidRPr="00000000">
              <w:rPr>
                <w:sz w:val="20"/>
                <w:szCs w:val="20"/>
                <w:rtl w:val="0"/>
              </w:rPr>
              <w:t xml:space="preserve">•  Levantar y adaptar procesos de ingeniería de requisitos mediante metodologías vigentes, para el desarrollo de soluciones TI complejas e innovadoras.</w:t>
            </w:r>
            <w:r w:rsidDel="00000000" w:rsidR="00000000" w:rsidRPr="00000000">
              <w:rPr>
                <w:rtl w:val="0"/>
              </w:rPr>
            </w:r>
          </w:p>
          <w:p w:rsidR="00000000" w:rsidDel="00000000" w:rsidP="00000000" w:rsidRDefault="00000000" w:rsidRPr="00000000" w14:paraId="00000022">
            <w:pPr>
              <w:jc w:val="both"/>
              <w:rPr/>
            </w:pPr>
            <w:r w:rsidDel="00000000" w:rsidR="00000000" w:rsidRPr="00000000">
              <w:rPr>
                <w:sz w:val="20"/>
                <w:szCs w:val="20"/>
                <w:rtl w:val="0"/>
              </w:rPr>
              <w:t xml:space="preserve">•  Evaluar y gestionar proyectos de software durante todo su ciclo de vida, aplicando buenas prácticas y metodologías en contextos ágiles.</w:t>
            </w:r>
            <w:r w:rsidDel="00000000" w:rsidR="00000000" w:rsidRPr="00000000">
              <w:rPr>
                <w:rtl w:val="0"/>
              </w:rPr>
            </w:r>
          </w:p>
        </w:tc>
      </w:tr>
    </w:tbl>
    <w:p w:rsidR="00000000" w:rsidDel="00000000" w:rsidP="00000000" w:rsidRDefault="00000000" w:rsidRPr="00000000" w14:paraId="00000023">
      <w:pPr>
        <w:pStyle w:val="Heading1"/>
        <w:spacing w:after="160" w:before="320" w:lineRule="auto"/>
        <w:rPr/>
      </w:pPr>
      <w:r w:rsidDel="00000000" w:rsidR="00000000" w:rsidRPr="00000000">
        <w:rPr>
          <w:b w:val="1"/>
          <w:bCs w:val="1"/>
          <w:color w:val="2f5e4e"/>
          <w:rtl w:val="0"/>
        </w:rPr>
        <w:t xml:space="preserve">3. Fundamentación Proyecto APT</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50"/>
        <w:tblGridChange w:id="0">
          <w:tblGrid>
            <w:gridCol w:w="2400"/>
            <w:gridCol w:w="695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af2ee" w:val="clear"/>
            <w:tcMar>
              <w:top w:w="100.0" w:type="dxa"/>
              <w:left w:w="120.0" w:type="dxa"/>
              <w:bottom w:w="100.0" w:type="dxa"/>
              <w:right w:w="120.0" w:type="dxa"/>
            </w:tcMar>
            <w:vAlign w:val="center"/>
          </w:tcPr>
          <w:p w:rsidR="00000000" w:rsidDel="00000000" w:rsidP="00000000" w:rsidRDefault="00000000" w:rsidRPr="00000000" w14:paraId="00000024">
            <w:pPr>
              <w:rPr/>
            </w:pPr>
            <w:r w:rsidDel="00000000" w:rsidR="00000000" w:rsidRPr="00000000">
              <w:rPr>
                <w:b w:val="1"/>
                <w:bCs w:val="1"/>
                <w:sz w:val="20"/>
                <w:szCs w:val="20"/>
                <w:rtl w:val="0"/>
              </w:rPr>
              <w:t xml:space="preserve">Relevancia del proyecto APT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25">
            <w:pPr>
              <w:jc w:val="both"/>
              <w:rPr/>
            </w:pPr>
            <w:r w:rsidDel="00000000" w:rsidR="00000000" w:rsidRPr="00000000">
              <w:rPr>
                <w:sz w:val="20"/>
                <w:szCs w:val="20"/>
                <w:rtl w:val="0"/>
              </w:rPr>
              <w:t xml:space="preserve">Las pequeñas y medianas empresas enfrentan un problema recurrente: la atención de clientes por WhatsApp de manera manual, lenta y difícil de escalar, lo que genera pérdida de oportunidades de venta y una experiencia de cliente </w:t>
            </w:r>
            <w:r w:rsidDel="00000000" w:rsidR="00000000" w:rsidRPr="00000000">
              <w:rPr>
                <w:sz w:val="20"/>
                <w:szCs w:val="20"/>
                <w:highlight w:val="yellow"/>
                <w:rtl w:val="0"/>
              </w:rPr>
              <w:t xml:space="preserve">inconsistente</w:t>
            </w:r>
            <w:r w:rsidDel="00000000" w:rsidR="00000000" w:rsidRPr="00000000">
              <w:rPr>
                <w:sz w:val="20"/>
                <w:szCs w:val="20"/>
                <w:rtl w:val="0"/>
              </w:rPr>
              <w:t xml:space="preserve">. Xelera busca dar respuesta a esta problemática mediante una plataforma SaaS multi-tenant que automatiza la conversación comercial por WhatsApp utilizando agentes de Inteligencia Artificial. El proyecto es relevante para el campo laboral del desarrollo de software y de soluciones de IA aplicada, dado el crecimiento sostenido de la demanda de automatización comercial en Latinoamérica, región en la que WhatsApp es el canal de comunicación predominante entre empresas y clientes. La solución está orientada a pequeñas y medianas empresas de distintos rubros (por ejemplo, inmobiliarias, peluquerías y comercio electrónico) que requieren digitalizar su atención sin incurrir en los costos de mantener un equipo de ventas dedicado.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ee" w:val="clear"/>
            <w:tcMar>
              <w:top w:w="100.0" w:type="dxa"/>
              <w:left w:w="120.0" w:type="dxa"/>
              <w:bottom w:w="100.0" w:type="dxa"/>
              <w:right w:w="120.0" w:type="dxa"/>
            </w:tcMar>
            <w:vAlign w:val="center"/>
          </w:tcPr>
          <w:p w:rsidR="00000000" w:rsidDel="00000000" w:rsidP="00000000" w:rsidRDefault="00000000" w:rsidRPr="00000000" w14:paraId="00000026">
            <w:pPr>
              <w:rPr/>
            </w:pPr>
            <w:r w:rsidDel="00000000" w:rsidR="00000000" w:rsidRPr="00000000">
              <w:rPr>
                <w:b w:val="1"/>
                <w:bCs w:val="1"/>
                <w:sz w:val="20"/>
                <w:szCs w:val="20"/>
                <w:rtl w:val="0"/>
              </w:rPr>
              <w:t xml:space="preserve">Descripción del Proyecto APT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27">
            <w:pPr>
              <w:jc w:val="both"/>
              <w:rPr/>
            </w:pPr>
            <w:r w:rsidDel="00000000" w:rsidR="00000000" w:rsidRPr="00000000">
              <w:rPr>
                <w:sz w:val="20"/>
                <w:szCs w:val="20"/>
                <w:rtl w:val="0"/>
              </w:rPr>
              <w:t xml:space="preserve">El objetivo del proyecto es desarrollar una plataforma SaaS multi-tenant que permita a cualquier empresa conectar su cuenta de WhatsApp Business y automatizar la atención y venta a sus clientes mediante agentes de Inteligencia Artificial configurables. Cada organización define sus propios agentes, productos y pipeline de ventas, de modo que el agente pueda filtrar prospectos, responder preguntas frecuentes, agendar citas y gestionar leads de forma autónoma. El proyecto contempla el desarrollo del stack tecnológico (Next.js, React, TypeScript, Supabase), la arquitectura de mensajería asíncrona, el sistema de memoria conversacional y RAG, el módulo de analítica de eventos, y las automatizaciones y mecanismos de observabilidad y seguridad necesarios para operar en producción.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ee" w:val="clear"/>
            <w:tcMar>
              <w:top w:w="100.0" w:type="dxa"/>
              <w:left w:w="120.0" w:type="dxa"/>
              <w:bottom w:w="100.0" w:type="dxa"/>
              <w:right w:w="120.0" w:type="dxa"/>
            </w:tcMar>
            <w:vAlign w:val="center"/>
          </w:tcPr>
          <w:p w:rsidR="00000000" w:rsidDel="00000000" w:rsidP="00000000" w:rsidRDefault="00000000" w:rsidRPr="00000000" w14:paraId="00000028">
            <w:pPr>
              <w:rPr/>
            </w:pPr>
            <w:r w:rsidDel="00000000" w:rsidR="00000000" w:rsidRPr="00000000">
              <w:rPr>
                <w:b w:val="1"/>
                <w:bCs w:val="1"/>
                <w:sz w:val="20"/>
                <w:szCs w:val="20"/>
                <w:rtl w:val="0"/>
              </w:rPr>
              <w:t xml:space="preserve">Pertinencia del proyecto con el perfil de egreso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29">
            <w:pPr>
              <w:rPr/>
            </w:pPr>
            <w:r w:rsidDel="00000000" w:rsidR="00000000" w:rsidRPr="00000000">
              <w:rPr>
                <w:sz w:val="20"/>
                <w:szCs w:val="20"/>
                <w:rtl w:val="0"/>
              </w:rPr>
              <w:t xml:space="preserve">El desarrollo de Xelera permite poner en práctica competencias asociadas al diseño, desarrollo e implementación de soluciones de software escalables, la integración de servicios de Inteligencia Artificial en productos reales, el diseño de arquitecturas de datos multi-tenant seguras, y la gestión de un proyecto de desarrollo de software en equipo, desde la definición hasta su despliegue en producción. Las competencias de análisis de requerimientos, diseño de arquitectura de sistemas, programación full-stack e integración de servicios externos (IA, mensajería, pagos) resultan indispensables para resolver la problemática planteada, ya que el proyecto exige no solo desarrollar funcionalidades aisladas, sino integrarlas en un producto coherente, seguro y operable en producción.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ee" w:val="clear"/>
            <w:tcMar>
              <w:top w:w="100.0" w:type="dxa"/>
              <w:left w:w="120.0" w:type="dxa"/>
              <w:bottom w:w="100.0" w:type="dxa"/>
              <w:right w:w="120.0" w:type="dxa"/>
            </w:tcMar>
            <w:vAlign w:val="center"/>
          </w:tcPr>
          <w:p w:rsidR="00000000" w:rsidDel="00000000" w:rsidP="00000000" w:rsidRDefault="00000000" w:rsidRPr="00000000" w14:paraId="0000002A">
            <w:pPr>
              <w:rPr/>
            </w:pPr>
            <w:r w:rsidDel="00000000" w:rsidR="00000000" w:rsidRPr="00000000">
              <w:rPr>
                <w:b w:val="1"/>
                <w:bCs w:val="1"/>
                <w:sz w:val="20"/>
                <w:szCs w:val="20"/>
                <w:rtl w:val="0"/>
              </w:rPr>
              <w:t xml:space="preserve">Relación con los intereses profesionales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2B">
            <w:pPr>
              <w:rPr/>
            </w:pPr>
            <w:r w:rsidDel="00000000" w:rsidR="00000000" w:rsidRPr="00000000">
              <w:rPr>
                <w:sz w:val="20"/>
                <w:szCs w:val="20"/>
                <w:rtl w:val="0"/>
              </w:rPr>
              <w:t xml:space="preserve">El equipo tiene un interés compartido en el desarrollo de productos de software con foco en Inteligencia Artificial aplicada y en la creación de soluciones tecnológicas orientadas a la automatización de procesos comerciales. Cada integrante ve en Xelera una oportunidad de profundizar en el área tecnológica de su interés: arquitectura de sistemas y bases de datos, desarrollo de interfaces y experiencia de usuario, integración de modelos de lenguaje y automatizaciones inteligentes, y aseguramiento de la calidad y analítica de datos. Desarrollar este Proyecto APT contribuye directamente a la formación profesional del equipo, ya que combina buenas prácticas de ingeniería de software con el uso de tecnologías de IA de última generación, y constituye un antecedente concreto y verificable para futuros procesos de práctica profesional y para eventuales proyectos de emprendimiento tecnológico.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ee" w:val="clear"/>
            <w:tcMar>
              <w:top w:w="100.0" w:type="dxa"/>
              <w:left w:w="120.0" w:type="dxa"/>
              <w:bottom w:w="100.0" w:type="dxa"/>
              <w:right w:w="120.0" w:type="dxa"/>
            </w:tcMar>
            <w:vAlign w:val="center"/>
          </w:tcPr>
          <w:p w:rsidR="00000000" w:rsidDel="00000000" w:rsidP="00000000" w:rsidRDefault="00000000" w:rsidRPr="00000000" w14:paraId="0000002C">
            <w:pPr>
              <w:rPr/>
            </w:pPr>
            <w:r w:rsidDel="00000000" w:rsidR="00000000" w:rsidRPr="00000000">
              <w:rPr>
                <w:b w:val="1"/>
                <w:bCs w:val="1"/>
                <w:sz w:val="20"/>
                <w:szCs w:val="20"/>
                <w:rtl w:val="0"/>
              </w:rPr>
              <w:t xml:space="preserve">Factibilidad de desarrollo del Proyecto APT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2D">
            <w:pPr>
              <w:rPr/>
            </w:pPr>
            <w:r w:rsidDel="00000000" w:rsidR="00000000" w:rsidRPr="00000000">
              <w:rPr>
                <w:sz w:val="20"/>
                <w:szCs w:val="20"/>
                <w:rtl w:val="0"/>
              </w:rPr>
              <w:t xml:space="preserve">El desarrollo del proyecto es factible considerando la duración del semestre académico y las horas asignadas a la asignatura de Portafolio de Título, dado que el equipo cuenta con un avance significativo del producto (agentes IA, pipeline de ventas, inbox en tiempo real, RAG, analítica y automatizaciones ya implementados), lo que permite destinar el tiempo restante a la consolidación, documentación, pruebas y validación con usuarios reales. Los materiales requeridos corresponden principalmente a recursos de cómputo en la nube (Vercel, Supabase) y créditos de uso de APIs de terceros (OpenAI, Meta Cloud API, Twilio, Stripe), los cuales ya se encuentran disponibles para el equipo. Como factores externos que facilitan el desarrollo se cuenta la disponibilidad de documentación técnica de las plataformas utilizadas y la experiencia previa del equipo en el stack tecnológico. Como factores que podrían dificultar el desarrollo se identifican eventuales cambios en las políticas o APIs de Meta/WhatsApp Business y los costos asociados al consumo de tokens de los modelos de lenguaje, los cuales se mitigan mediante monitoreo de consumo y alertas de costos.</w:t>
            </w: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Title"/>
        <w:spacing w:after="100" w:lineRule="auto"/>
        <w:rPr/>
      </w:pPr>
      <w:r w:rsidDel="00000000" w:rsidR="00000000" w:rsidRPr="00000000">
        <w:rPr>
          <w:b w:val="1"/>
          <w:bCs w:val="1"/>
          <w:color w:val="2f5e4e"/>
          <w:rtl w:val="0"/>
        </w:rPr>
        <w:t xml:space="preserve">PARTE II</w:t>
      </w:r>
      <w:r w:rsidDel="00000000" w:rsidR="00000000" w:rsidRPr="00000000">
        <w:rPr>
          <w:rtl w:val="0"/>
        </w:rPr>
      </w:r>
    </w:p>
    <w:p w:rsidR="00000000" w:rsidDel="00000000" w:rsidP="00000000" w:rsidRDefault="00000000" w:rsidRPr="00000000" w14:paraId="00000030">
      <w:pPr>
        <w:pStyle w:val="Heading1"/>
        <w:spacing w:after="160" w:before="320" w:lineRule="auto"/>
        <w:rPr/>
      </w:pPr>
      <w:r w:rsidDel="00000000" w:rsidR="00000000" w:rsidRPr="00000000">
        <w:rPr>
          <w:b w:val="1"/>
          <w:bCs w:val="1"/>
          <w:color w:val="2f5e4e"/>
          <w:rtl w:val="0"/>
        </w:rPr>
        <w:t xml:space="preserve">4. Objetivos</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50"/>
        <w:tblGridChange w:id="0">
          <w:tblGrid>
            <w:gridCol w:w="2400"/>
            <w:gridCol w:w="695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af2ee" w:val="clear"/>
            <w:tcMar>
              <w:top w:w="100.0" w:type="dxa"/>
              <w:left w:w="120.0" w:type="dxa"/>
              <w:bottom w:w="100.0" w:type="dxa"/>
              <w:right w:w="120.0" w:type="dxa"/>
            </w:tcMar>
            <w:vAlign w:val="center"/>
          </w:tcPr>
          <w:p w:rsidR="00000000" w:rsidDel="00000000" w:rsidP="00000000" w:rsidRDefault="00000000" w:rsidRPr="00000000" w14:paraId="00000031">
            <w:pPr>
              <w:rPr/>
            </w:pPr>
            <w:r w:rsidDel="00000000" w:rsidR="00000000" w:rsidRPr="00000000">
              <w:rPr>
                <w:b w:val="1"/>
                <w:bCs w:val="1"/>
                <w:sz w:val="20"/>
                <w:szCs w:val="20"/>
                <w:rtl w:val="0"/>
              </w:rPr>
              <w:t xml:space="preserve">Objetivo general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2">
            <w:pPr>
              <w:rPr/>
            </w:pPr>
            <w:r w:rsidDel="00000000" w:rsidR="00000000" w:rsidRPr="00000000">
              <w:rPr>
                <w:sz w:val="20"/>
                <w:szCs w:val="20"/>
                <w:rtl w:val="0"/>
              </w:rPr>
              <w:t xml:space="preserve">Desarrollar una plataforma SaaS multi-tenant de automatización comercial vía WhatsApp, que permita a las organizaciones gestionar la atención y venta a sus clientes mediante agentes de Inteligencia Artificial configurables.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ee" w:val="clear"/>
            <w:tcMar>
              <w:top w:w="100.0" w:type="dxa"/>
              <w:left w:w="120.0" w:type="dxa"/>
              <w:bottom w:w="100.0" w:type="dxa"/>
              <w:right w:w="120.0" w:type="dxa"/>
            </w:tcMar>
            <w:vAlign w:val="center"/>
          </w:tcPr>
          <w:p w:rsidR="00000000" w:rsidDel="00000000" w:rsidP="00000000" w:rsidRDefault="00000000" w:rsidRPr="00000000" w14:paraId="00000033">
            <w:pPr>
              <w:rPr/>
            </w:pPr>
            <w:r w:rsidDel="00000000" w:rsidR="00000000" w:rsidRPr="00000000">
              <w:rPr>
                <w:b w:val="1"/>
                <w:bCs w:val="1"/>
                <w:sz w:val="20"/>
                <w:szCs w:val="20"/>
                <w:rtl w:val="0"/>
              </w:rPr>
              <w:t xml:space="preserve">Objetivos específicos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4">
            <w:pPr>
              <w:spacing w:after="60" w:lineRule="auto"/>
              <w:rPr/>
            </w:pPr>
            <w:r w:rsidDel="00000000" w:rsidR="00000000" w:rsidRPr="00000000">
              <w:rPr>
                <w:sz w:val="20"/>
                <w:szCs w:val="20"/>
                <w:rtl w:val="0"/>
              </w:rPr>
              <w:t xml:space="preserve">•  Diseñar e implementar una arquitectura multi-tenant segura, con aislamiento de datos por organización mediante Row Level Security (RLS) en Supabase.</w:t>
            </w:r>
            <w:r w:rsidDel="00000000" w:rsidR="00000000" w:rsidRPr="00000000">
              <w:rPr>
                <w:rtl w:val="0"/>
              </w:rPr>
            </w:r>
          </w:p>
          <w:p w:rsidR="00000000" w:rsidDel="00000000" w:rsidP="00000000" w:rsidRDefault="00000000" w:rsidRPr="00000000" w14:paraId="00000035">
            <w:pPr>
              <w:spacing w:after="60" w:lineRule="auto"/>
              <w:rPr/>
            </w:pPr>
            <w:r w:rsidDel="00000000" w:rsidR="00000000" w:rsidRPr="00000000">
              <w:rPr>
                <w:sz w:val="20"/>
                <w:szCs w:val="20"/>
                <w:rtl w:val="0"/>
              </w:rPr>
              <w:t xml:space="preserve">•  Integrar agentes de Inteligencia Artificial capaces de sostener conversaciones de venta a través de WhatsApp (Meta Cloud API y Twilio), incluyendo transcripción de notas de voz.</w:t>
            </w:r>
            <w:r w:rsidDel="00000000" w:rsidR="00000000" w:rsidRPr="00000000">
              <w:rPr>
                <w:rtl w:val="0"/>
              </w:rPr>
            </w:r>
          </w:p>
          <w:p w:rsidR="00000000" w:rsidDel="00000000" w:rsidP="00000000" w:rsidRDefault="00000000" w:rsidRPr="00000000" w14:paraId="00000036">
            <w:pPr>
              <w:spacing w:after="60" w:lineRule="auto"/>
              <w:rPr/>
            </w:pPr>
            <w:r w:rsidDel="00000000" w:rsidR="00000000" w:rsidRPr="00000000">
              <w:rPr>
                <w:sz w:val="20"/>
                <w:szCs w:val="20"/>
                <w:rtl w:val="0"/>
              </w:rPr>
              <w:t xml:space="preserve">•  Implementar un sistema de memoria conversacional de tres capas (corta, media y larga) y un módulo de RAG que enriquezca las respuestas del agente con información propia de cada organización.</w:t>
            </w:r>
            <w:r w:rsidDel="00000000" w:rsidR="00000000" w:rsidRPr="00000000">
              <w:rPr>
                <w:rtl w:val="0"/>
              </w:rPr>
            </w:r>
          </w:p>
          <w:p w:rsidR="00000000" w:rsidDel="00000000" w:rsidP="00000000" w:rsidRDefault="00000000" w:rsidRPr="00000000" w14:paraId="00000037">
            <w:pPr>
              <w:spacing w:after="60" w:lineRule="auto"/>
              <w:rPr/>
            </w:pPr>
            <w:r w:rsidDel="00000000" w:rsidR="00000000" w:rsidRPr="00000000">
              <w:rPr>
                <w:sz w:val="20"/>
                <w:szCs w:val="20"/>
                <w:rtl w:val="0"/>
              </w:rPr>
              <w:t xml:space="preserve">•  Desarrollar un pipeline de ventas tipo CRM (tablero Kanban) para la gestión de leads a través de distintas etapas del proceso comercial.</w:t>
            </w:r>
            <w:r w:rsidDel="00000000" w:rsidR="00000000" w:rsidRPr="00000000">
              <w:rPr>
                <w:rtl w:val="0"/>
              </w:rPr>
            </w:r>
          </w:p>
          <w:p w:rsidR="00000000" w:rsidDel="00000000" w:rsidP="00000000" w:rsidRDefault="00000000" w:rsidRPr="00000000" w14:paraId="00000038">
            <w:pPr>
              <w:spacing w:after="60" w:lineRule="auto"/>
              <w:rPr/>
            </w:pPr>
            <w:r w:rsidDel="00000000" w:rsidR="00000000" w:rsidRPr="00000000">
              <w:rPr>
                <w:sz w:val="20"/>
                <w:szCs w:val="20"/>
                <w:rtl w:val="0"/>
              </w:rPr>
              <w:t xml:space="preserve">•  Implementar un módulo de analítica de eventos que permita monitorear tiempos de respuesta, porcentaje de resolución sin intervención humana y consumo/costo de tokens.</w:t>
            </w:r>
            <w:r w:rsidDel="00000000" w:rsidR="00000000" w:rsidRPr="00000000">
              <w:rPr>
                <w:rtl w:val="0"/>
              </w:rPr>
            </w:r>
          </w:p>
          <w:p w:rsidR="00000000" w:rsidDel="00000000" w:rsidP="00000000" w:rsidRDefault="00000000" w:rsidRPr="00000000" w14:paraId="00000039">
            <w:pPr>
              <w:spacing w:after="60" w:lineRule="auto"/>
              <w:rPr/>
            </w:pPr>
            <w:r w:rsidDel="00000000" w:rsidR="00000000" w:rsidRPr="00000000">
              <w:rPr>
                <w:sz w:val="20"/>
                <w:szCs w:val="20"/>
                <w:rtl w:val="0"/>
              </w:rPr>
              <w:t xml:space="preserve">•  Incorporar mecanismos de seguridad, observabilidad y automatizaciones operativas (recordatorios, seguimientos, health-checks) que aseguren la confiabilidad del sistema en producción.</w:t>
            </w:r>
            <w:r w:rsidDel="00000000" w:rsidR="00000000" w:rsidRPr="00000000">
              <w:rPr>
                <w:rtl w:val="0"/>
              </w:rPr>
            </w:r>
          </w:p>
        </w:tc>
      </w:tr>
    </w:tbl>
    <w:p w:rsidR="00000000" w:rsidDel="00000000" w:rsidP="00000000" w:rsidRDefault="00000000" w:rsidRPr="00000000" w14:paraId="0000003A">
      <w:pPr>
        <w:pStyle w:val="Heading1"/>
        <w:spacing w:after="160" w:before="320" w:lineRule="auto"/>
        <w:rPr/>
      </w:pPr>
      <w:r w:rsidDel="00000000" w:rsidR="00000000" w:rsidRPr="00000000">
        <w:rPr>
          <w:b w:val="1"/>
          <w:bCs w:val="1"/>
          <w:color w:val="2f5e4e"/>
          <w:rtl w:val="0"/>
        </w:rPr>
        <w:t xml:space="preserve">5. Metodología</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f5e4e" w:val="clear"/>
            <w:tcMar>
              <w:top w:w="100.0" w:type="dxa"/>
              <w:left w:w="120.0" w:type="dxa"/>
              <w:bottom w:w="100.0" w:type="dxa"/>
              <w:right w:w="120.0" w:type="dxa"/>
            </w:tcMar>
            <w:vAlign w:val="center"/>
          </w:tcPr>
          <w:p w:rsidR="00000000" w:rsidDel="00000000" w:rsidP="00000000" w:rsidRDefault="00000000" w:rsidRPr="00000000" w14:paraId="0000003B">
            <w:pPr>
              <w:jc w:val="both"/>
              <w:rPr/>
            </w:pPr>
            <w:r w:rsidDel="00000000" w:rsidR="00000000" w:rsidRPr="00000000">
              <w:rPr>
                <w:b w:val="1"/>
                <w:bCs w:val="1"/>
                <w:color w:val="ffffff"/>
                <w:sz w:val="20"/>
                <w:szCs w:val="20"/>
                <w:rtl w:val="0"/>
              </w:rPr>
              <w:t xml:space="preserve">Descripción de la Metodología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C">
            <w:pPr>
              <w:spacing w:after="140" w:lineRule="auto"/>
              <w:jc w:val="both"/>
              <w:rPr/>
            </w:pPr>
            <w:r w:rsidDel="00000000" w:rsidR="00000000" w:rsidRPr="00000000">
              <w:rPr>
                <w:sz w:val="20"/>
                <w:szCs w:val="20"/>
                <w:rtl w:val="0"/>
              </w:rPr>
              <w:t xml:space="preserve">El desarrollo del Proyecto APT se abordará mediante una metodología de trabajo ágil, organizada en fases incrementales (similar a un esquema de sprints), lo que permite ir integrando, probando y validando funcionalidades de manera progresiva. Cada fase considera: (1) definición de requerimientos y diseño de la funcionalidad, (2) implementación técnica, (3) pruebas de integración y (4) validación con datos o casos de uso reales.</w:t>
            </w:r>
            <w:r w:rsidDel="00000000" w:rsidR="00000000" w:rsidRPr="00000000">
              <w:rPr>
                <w:rtl w:val="0"/>
              </w:rPr>
            </w:r>
          </w:p>
          <w:p w:rsidR="00000000" w:rsidDel="00000000" w:rsidP="00000000" w:rsidRDefault="00000000" w:rsidRPr="00000000" w14:paraId="0000003D">
            <w:pPr>
              <w:spacing w:after="140" w:lineRule="auto"/>
              <w:jc w:val="both"/>
              <w:rPr/>
            </w:pPr>
            <w:r w:rsidDel="00000000" w:rsidR="00000000" w:rsidRPr="00000000">
              <w:rPr>
                <w:sz w:val="20"/>
                <w:szCs w:val="20"/>
                <w:rtl w:val="0"/>
              </w:rPr>
              <w:t xml:space="preserve">El equipo ya ha avanzado en fases previas de desarrollo del producto: una primera etapa centrada en la arquitectura de mensajería asíncrona (webhook, colas de mensajes, estados de entrega y transcripción de notas de voz) y una segunda etapa centrada en la memoria conversacional de tres capas y el RAG unificado. Durante el semestre se completarán y consolidarán las etapas restantes: analítica de eventos, seguridad y automatizaciones, así como la documentación y validación final del proyecto.</w:t>
            </w:r>
            <w:r w:rsidDel="00000000" w:rsidR="00000000" w:rsidRPr="00000000">
              <w:rPr>
                <w:rtl w:val="0"/>
              </w:rPr>
            </w:r>
          </w:p>
          <w:p w:rsidR="00000000" w:rsidDel="00000000" w:rsidP="00000000" w:rsidRDefault="00000000" w:rsidRPr="00000000" w14:paraId="0000003E">
            <w:pPr>
              <w:spacing w:after="140" w:lineRule="auto"/>
              <w:jc w:val="both"/>
              <w:rPr/>
            </w:pPr>
            <w:r w:rsidDel="00000000" w:rsidR="00000000" w:rsidRPr="00000000">
              <w:rPr>
                <w:sz w:val="20"/>
                <w:szCs w:val="20"/>
                <w:rtl w:val="0"/>
              </w:rPr>
              <w:t xml:space="preserve">Al tratarse de un proyecto grupal, se definen las siguientes funciones, tareas y responsabilidades para cada integrante del equipo, de acuerdo con las áreas técnicas del desarrollo:</w:t>
            </w:r>
            <w:r w:rsidDel="00000000" w:rsidR="00000000" w:rsidRPr="00000000">
              <w:rPr>
                <w:rtl w:val="0"/>
              </w:rPr>
            </w:r>
          </w:p>
          <w:p w:rsidR="00000000" w:rsidDel="00000000" w:rsidP="00000000" w:rsidRDefault="00000000" w:rsidRPr="00000000" w14:paraId="0000003F">
            <w:pPr>
              <w:spacing w:after="60" w:lineRule="auto"/>
              <w:jc w:val="both"/>
              <w:rPr/>
            </w:pPr>
            <w:r w:rsidDel="00000000" w:rsidR="00000000" w:rsidRPr="00000000">
              <w:rPr>
                <w:sz w:val="20"/>
                <w:szCs w:val="20"/>
                <w:rtl w:val="0"/>
              </w:rPr>
              <w:t xml:space="preserve">•  </w:t>
            </w:r>
            <w:r w:rsidDel="00000000" w:rsidR="00000000" w:rsidRPr="00000000">
              <w:rPr>
                <w:b w:val="1"/>
                <w:bCs w:val="1"/>
                <w:sz w:val="20"/>
                <w:szCs w:val="20"/>
                <w:rtl w:val="0"/>
              </w:rPr>
              <w:t xml:space="preserve">Vicente Astorga — Arquitectura y Backend</w:t>
            </w:r>
            <w:r w:rsidDel="00000000" w:rsidR="00000000" w:rsidRPr="00000000">
              <w:rPr>
                <w:sz w:val="20"/>
                <w:szCs w:val="20"/>
                <w:rtl w:val="0"/>
              </w:rPr>
              <w:t xml:space="preserve">: responsable del diseño de la arquitectura multi-tenant, el modelo de datos en Supabase (RLS), la lógica del webhook y el procesamiento asíncrono de mensajes, así como de la seguridad del sistema (validación de firmas, manejo de credenciales) y las automatizaciones operativas (cron jobs).</w:t>
            </w:r>
            <w:r w:rsidDel="00000000" w:rsidR="00000000" w:rsidRPr="00000000">
              <w:rPr>
                <w:rtl w:val="0"/>
              </w:rPr>
            </w:r>
          </w:p>
          <w:p w:rsidR="00000000" w:rsidDel="00000000" w:rsidP="00000000" w:rsidRDefault="00000000" w:rsidRPr="00000000" w14:paraId="00000040">
            <w:pPr>
              <w:spacing w:after="60" w:lineRule="auto"/>
              <w:jc w:val="both"/>
              <w:rPr/>
            </w:pPr>
            <w:r w:rsidDel="00000000" w:rsidR="00000000" w:rsidRPr="00000000">
              <w:rPr>
                <w:sz w:val="20"/>
                <w:szCs w:val="20"/>
                <w:rtl w:val="0"/>
              </w:rPr>
              <w:t xml:space="preserve">•  </w:t>
            </w:r>
            <w:r w:rsidDel="00000000" w:rsidR="00000000" w:rsidRPr="00000000">
              <w:rPr>
                <w:b w:val="1"/>
                <w:bCs w:val="1"/>
                <w:sz w:val="20"/>
                <w:szCs w:val="20"/>
                <w:rtl w:val="0"/>
              </w:rPr>
              <w:t xml:space="preserve">Nicolás Noimann — Frontend y Experiencia de Usuario</w:t>
            </w:r>
            <w:r w:rsidDel="00000000" w:rsidR="00000000" w:rsidRPr="00000000">
              <w:rPr>
                <w:sz w:val="20"/>
                <w:szCs w:val="20"/>
                <w:rtl w:val="0"/>
              </w:rPr>
              <w:t xml:space="preserve">: responsable del desarrollo de la interfaz en Next.js/React, el tablero Kanban del pipeline de ventas, el inbox en tiempo real y el flujo de onboarding guiado, cuidando la usabilidad y la identidad de marca de la plataforma.</w:t>
            </w:r>
            <w:r w:rsidDel="00000000" w:rsidR="00000000" w:rsidRPr="00000000">
              <w:rPr>
                <w:rtl w:val="0"/>
              </w:rPr>
            </w:r>
          </w:p>
          <w:p w:rsidR="00000000" w:rsidDel="00000000" w:rsidP="00000000" w:rsidRDefault="00000000" w:rsidRPr="00000000" w14:paraId="00000041">
            <w:pPr>
              <w:spacing w:after="60" w:lineRule="auto"/>
              <w:jc w:val="both"/>
              <w:rPr/>
            </w:pPr>
            <w:r w:rsidDel="00000000" w:rsidR="00000000" w:rsidRPr="00000000">
              <w:rPr>
                <w:sz w:val="20"/>
                <w:szCs w:val="20"/>
                <w:rtl w:val="0"/>
              </w:rPr>
              <w:t xml:space="preserve">•  </w:t>
            </w:r>
            <w:r w:rsidDel="00000000" w:rsidR="00000000" w:rsidRPr="00000000">
              <w:rPr>
                <w:b w:val="1"/>
                <w:bCs w:val="1"/>
                <w:sz w:val="20"/>
                <w:szCs w:val="20"/>
                <w:rtl w:val="0"/>
              </w:rPr>
              <w:t xml:space="preserve">Juan José Blanco — Inteligencia Artificial e Integraciones</w:t>
            </w:r>
            <w:r w:rsidDel="00000000" w:rsidR="00000000" w:rsidRPr="00000000">
              <w:rPr>
                <w:sz w:val="20"/>
                <w:szCs w:val="20"/>
                <w:rtl w:val="0"/>
              </w:rPr>
              <w:t xml:space="preserve">: responsable de la configuración de los agentes IA (prompts, OpenAI), la integración con WhatsApp (Meta Cloud API y Twilio), la implementación de la memoria conversacional de tres capas y el módulo de RAG con pgvector.</w:t>
            </w:r>
            <w:r w:rsidDel="00000000" w:rsidR="00000000" w:rsidRPr="00000000">
              <w:rPr>
                <w:rtl w:val="0"/>
              </w:rPr>
            </w:r>
          </w:p>
          <w:p w:rsidR="00000000" w:rsidDel="00000000" w:rsidP="00000000" w:rsidRDefault="00000000" w:rsidRPr="00000000" w14:paraId="00000042">
            <w:pPr>
              <w:spacing w:after="60" w:lineRule="auto"/>
              <w:jc w:val="both"/>
              <w:rPr/>
            </w:pPr>
            <w:r w:rsidDel="00000000" w:rsidR="00000000" w:rsidRPr="00000000">
              <w:rPr>
                <w:sz w:val="20"/>
                <w:szCs w:val="20"/>
                <w:rtl w:val="0"/>
              </w:rPr>
              <w:t xml:space="preserve">•  </w:t>
            </w:r>
            <w:r w:rsidDel="00000000" w:rsidR="00000000" w:rsidRPr="00000000">
              <w:rPr>
                <w:b w:val="1"/>
                <w:bCs w:val="1"/>
                <w:sz w:val="20"/>
                <w:szCs w:val="20"/>
                <w:rtl w:val="0"/>
              </w:rPr>
              <w:t xml:space="preserve">Belén Verdugo — Analítica, Calidad y Documentación</w:t>
            </w:r>
            <w:r w:rsidDel="00000000" w:rsidR="00000000" w:rsidRPr="00000000">
              <w:rPr>
                <w:sz w:val="20"/>
                <w:szCs w:val="20"/>
                <w:rtl w:val="0"/>
              </w:rPr>
              <w:t xml:space="preserve">: responsable del módulo de analítica de eventos y métricas, las pruebas de integración del sistema, y la elaboración de la documentación técnica y de usuario, además de coordinar las evidencias de avance y final del proyecto.</w:t>
            </w:r>
            <w:r w:rsidDel="00000000" w:rsidR="00000000" w:rsidRPr="00000000">
              <w:rPr>
                <w:rtl w:val="0"/>
              </w:rPr>
            </w:r>
          </w:p>
          <w:p w:rsidR="00000000" w:rsidDel="00000000" w:rsidP="00000000" w:rsidRDefault="00000000" w:rsidRPr="00000000" w14:paraId="00000043">
            <w:pPr>
              <w:spacing w:after="140" w:lineRule="auto"/>
              <w:jc w:val="both"/>
              <w:rPr/>
            </w:pPr>
            <w:r w:rsidDel="00000000" w:rsidR="00000000" w:rsidRPr="00000000">
              <w:rPr>
                <w:sz w:val="20"/>
                <w:szCs w:val="20"/>
                <w:rtl w:val="0"/>
              </w:rPr>
              <w:t xml:space="preserve">Todas las decisiones de diseño relevantes se validan de forma conjunta en instancias periódicas de revisión de equipo, y la integración final de cada módulo es responsabilidad compartida de todo el equipo.</w:t>
            </w:r>
            <w:r w:rsidDel="00000000" w:rsidR="00000000" w:rsidRPr="00000000">
              <w:rPr>
                <w:rtl w:val="0"/>
              </w:rPr>
            </w:r>
          </w:p>
        </w:tc>
      </w:tr>
    </w:tbl>
    <w:p w:rsidR="00000000" w:rsidDel="00000000" w:rsidP="00000000" w:rsidRDefault="00000000" w:rsidRPr="00000000" w14:paraId="00000044">
      <w:pPr>
        <w:pStyle w:val="Heading1"/>
        <w:spacing w:after="160" w:before="320" w:lineRule="auto"/>
        <w:jc w:val="both"/>
        <w:rPr/>
      </w:pPr>
      <w:r w:rsidDel="00000000" w:rsidR="00000000" w:rsidRPr="00000000">
        <w:rPr>
          <w:b w:val="1"/>
          <w:bCs w:val="1"/>
          <w:color w:val="2f5e4e"/>
          <w:rtl w:val="0"/>
        </w:rPr>
        <w:t xml:space="preserve">6. Evidencias</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2400"/>
        <w:gridCol w:w="3350"/>
        <w:gridCol w:w="2200"/>
        <w:tblGridChange w:id="0">
          <w:tblGrid>
            <w:gridCol w:w="1400"/>
            <w:gridCol w:w="2400"/>
            <w:gridCol w:w="3350"/>
            <w:gridCol w:w="22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f5e4e" w:val="clear"/>
            <w:tcMar>
              <w:top w:w="100.0" w:type="dxa"/>
              <w:left w:w="120.0" w:type="dxa"/>
              <w:bottom w:w="100.0" w:type="dxa"/>
              <w:right w:w="120.0" w:type="dxa"/>
            </w:tcMar>
            <w:vAlign w:val="center"/>
          </w:tcPr>
          <w:p w:rsidR="00000000" w:rsidDel="00000000" w:rsidP="00000000" w:rsidRDefault="00000000" w:rsidRPr="00000000" w14:paraId="00000045">
            <w:pPr>
              <w:rPr/>
            </w:pPr>
            <w:r w:rsidDel="00000000" w:rsidR="00000000" w:rsidRPr="00000000">
              <w:rPr>
                <w:b w:val="1"/>
                <w:bCs w:val="1"/>
                <w:color w:val="ffffff"/>
                <w:sz w:val="20"/>
                <w:szCs w:val="20"/>
                <w:rtl w:val="0"/>
              </w:rPr>
              <w:t xml:space="preserve">Tipo de evidencia (avance o 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e4e" w:val="clear"/>
            <w:tcMar>
              <w:top w:w="100.0" w:type="dxa"/>
              <w:left w:w="120.0" w:type="dxa"/>
              <w:bottom w:w="100.0" w:type="dxa"/>
              <w:right w:w="120.0" w:type="dxa"/>
            </w:tcMar>
            <w:vAlign w:val="center"/>
          </w:tcPr>
          <w:p w:rsidR="00000000" w:rsidDel="00000000" w:rsidP="00000000" w:rsidRDefault="00000000" w:rsidRPr="00000000" w14:paraId="00000046">
            <w:pPr>
              <w:rPr/>
            </w:pPr>
            <w:r w:rsidDel="00000000" w:rsidR="00000000" w:rsidRPr="00000000">
              <w:rPr>
                <w:b w:val="1"/>
                <w:bCs w:val="1"/>
                <w:color w:val="ffffff"/>
                <w:sz w:val="20"/>
                <w:szCs w:val="20"/>
                <w:rtl w:val="0"/>
              </w:rPr>
              <w:t xml:space="preserve">Nombre de la evidencia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e4e" w:val="clear"/>
            <w:tcMar>
              <w:top w:w="100.0" w:type="dxa"/>
              <w:left w:w="120.0" w:type="dxa"/>
              <w:bottom w:w="100.0" w:type="dxa"/>
              <w:right w:w="120.0" w:type="dxa"/>
            </w:tcMar>
            <w:vAlign w:val="center"/>
          </w:tcPr>
          <w:p w:rsidR="00000000" w:rsidDel="00000000" w:rsidP="00000000" w:rsidRDefault="00000000" w:rsidRPr="00000000" w14:paraId="00000047">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e4e" w:val="clear"/>
            <w:tcMar>
              <w:top w:w="100.0" w:type="dxa"/>
              <w:left w:w="120.0" w:type="dxa"/>
              <w:bottom w:w="100.0" w:type="dxa"/>
              <w:right w:w="120.0" w:type="dxa"/>
            </w:tcMar>
            <w:vAlign w:val="center"/>
          </w:tcPr>
          <w:p w:rsidR="00000000" w:rsidDel="00000000" w:rsidP="00000000" w:rsidRDefault="00000000" w:rsidRPr="00000000" w14:paraId="00000048">
            <w:pPr>
              <w:rPr/>
            </w:pPr>
            <w:r w:rsidDel="00000000" w:rsidR="00000000" w:rsidRPr="00000000">
              <w:rPr>
                <w:b w:val="1"/>
                <w:bCs w:val="1"/>
                <w:color w:val="ffffff"/>
                <w:sz w:val="20"/>
                <w:szCs w:val="20"/>
                <w:rtl w:val="0"/>
              </w:rPr>
              <w:t xml:space="preserve">Justificación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49">
            <w:pPr>
              <w:rPr/>
            </w:pPr>
            <w:r w:rsidDel="00000000" w:rsidR="00000000" w:rsidRPr="00000000">
              <w:rPr>
                <w:sz w:val="20"/>
                <w:szCs w:val="20"/>
                <w:rtl w:val="0"/>
              </w:rPr>
              <w:t xml:space="preserve">Avance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4A">
            <w:pPr>
              <w:rPr/>
            </w:pPr>
            <w:r w:rsidDel="00000000" w:rsidR="00000000" w:rsidRPr="00000000">
              <w:rPr>
                <w:sz w:val="20"/>
                <w:szCs w:val="20"/>
                <w:rtl w:val="0"/>
              </w:rPr>
              <w:t xml:space="preserve">Documento de definición y arquitectura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4B">
            <w:pPr>
              <w:rPr/>
            </w:pPr>
            <w:r w:rsidDel="00000000" w:rsidR="00000000" w:rsidRPr="00000000">
              <w:rPr>
                <w:sz w:val="20"/>
                <w:szCs w:val="20"/>
                <w:rtl w:val="0"/>
              </w:rPr>
              <w:t xml:space="preserve">Documento que describe la arquitectura del sistema (stack, base de datos, flujo de mensajería) y el estado de avance del desarrollo.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4C">
            <w:pPr>
              <w:rPr/>
            </w:pPr>
            <w:r w:rsidDel="00000000" w:rsidR="00000000" w:rsidRPr="00000000">
              <w:rPr>
                <w:sz w:val="20"/>
                <w:szCs w:val="20"/>
                <w:rtl w:val="0"/>
              </w:rPr>
              <w:t xml:space="preserve">Permite verificar el diseño técnico y la planificación del proyecto antes de su implementación completa.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4D">
            <w:pPr>
              <w:rPr/>
            </w:pPr>
            <w:r w:rsidDel="00000000" w:rsidR="00000000" w:rsidRPr="00000000">
              <w:rPr>
                <w:sz w:val="20"/>
                <w:szCs w:val="20"/>
                <w:rtl w:val="0"/>
              </w:rPr>
              <w:t xml:space="preserve">Avance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4E">
            <w:pPr>
              <w:rPr/>
            </w:pPr>
            <w:r w:rsidDel="00000000" w:rsidR="00000000" w:rsidRPr="00000000">
              <w:rPr>
                <w:sz w:val="20"/>
                <w:szCs w:val="20"/>
                <w:rtl w:val="0"/>
              </w:rPr>
              <w:t xml:space="preserve">Demo funcional (MVP)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4F">
            <w:pPr>
              <w:rPr/>
            </w:pPr>
            <w:r w:rsidDel="00000000" w:rsidR="00000000" w:rsidRPr="00000000">
              <w:rPr>
                <w:sz w:val="20"/>
                <w:szCs w:val="20"/>
                <w:rtl w:val="0"/>
              </w:rPr>
              <w:t xml:space="preserve">Demostración en vivo de las funcionalidades ya implementadas: agentes IA, pipeline de ventas e inbox en tiempo real.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50">
            <w:pPr>
              <w:rPr/>
            </w:pPr>
            <w:r w:rsidDel="00000000" w:rsidR="00000000" w:rsidRPr="00000000">
              <w:rPr>
                <w:sz w:val="20"/>
                <w:szCs w:val="20"/>
                <w:rtl w:val="0"/>
              </w:rPr>
              <w:t xml:space="preserve">Evidencia el avance real del desarrollo respecto de lo planificado.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51">
            <w:pPr>
              <w:rPr/>
            </w:pPr>
            <w:r w:rsidDel="00000000" w:rsidR="00000000" w:rsidRPr="00000000">
              <w:rPr>
                <w:sz w:val="20"/>
                <w:szCs w:val="20"/>
                <w:rtl w:val="0"/>
              </w:rPr>
              <w:t xml:space="preserve">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52">
            <w:pPr>
              <w:rPr/>
            </w:pPr>
            <w:r w:rsidDel="00000000" w:rsidR="00000000" w:rsidRPr="00000000">
              <w:rPr>
                <w:sz w:val="20"/>
                <w:szCs w:val="20"/>
                <w:rtl w:val="0"/>
              </w:rPr>
              <w:t xml:space="preserve">Plataforma Xelera desplegada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53">
            <w:pPr>
              <w:rPr/>
            </w:pPr>
            <w:r w:rsidDel="00000000" w:rsidR="00000000" w:rsidRPr="00000000">
              <w:rPr>
                <w:sz w:val="20"/>
                <w:szCs w:val="20"/>
                <w:rtl w:val="0"/>
              </w:rPr>
              <w:t xml:space="preserve">Plataforma SaaS desplegada en producción (Vercel), con multi-tenancy, RAG, analítica y automatizaciones operativas.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54">
            <w:pPr>
              <w:rPr/>
            </w:pPr>
            <w:r w:rsidDel="00000000" w:rsidR="00000000" w:rsidRPr="00000000">
              <w:rPr>
                <w:sz w:val="20"/>
                <w:szCs w:val="20"/>
                <w:rtl w:val="0"/>
              </w:rPr>
              <w:t xml:space="preserve">Constituye el producto final del Proyecto APT.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55">
            <w:pPr>
              <w:rPr/>
            </w:pPr>
            <w:r w:rsidDel="00000000" w:rsidR="00000000" w:rsidRPr="00000000">
              <w:rPr>
                <w:sz w:val="20"/>
                <w:szCs w:val="20"/>
                <w:rtl w:val="0"/>
              </w:rPr>
              <w:t xml:space="preserve">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56">
            <w:pPr>
              <w:rPr/>
            </w:pPr>
            <w:r w:rsidDel="00000000" w:rsidR="00000000" w:rsidRPr="00000000">
              <w:rPr>
                <w:sz w:val="20"/>
                <w:szCs w:val="20"/>
                <w:rtl w:val="0"/>
              </w:rPr>
              <w:t xml:space="preserve">Informe final y manual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57">
            <w:pPr>
              <w:rPr/>
            </w:pPr>
            <w:r w:rsidDel="00000000" w:rsidR="00000000" w:rsidRPr="00000000">
              <w:rPr>
                <w:sz w:val="20"/>
                <w:szCs w:val="20"/>
                <w:rtl w:val="0"/>
              </w:rPr>
              <w:t xml:space="preserve">Documento que consolida el desarrollo del proyecto, resultados obtenidos y guía de uso de la plataforma.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58">
            <w:pPr>
              <w:rPr/>
            </w:pPr>
            <w:r w:rsidDel="00000000" w:rsidR="00000000" w:rsidRPr="00000000">
              <w:rPr>
                <w:sz w:val="20"/>
                <w:szCs w:val="20"/>
                <w:rtl w:val="0"/>
              </w:rPr>
              <w:t xml:space="preserve">Permite evaluar el cumplimiento de los objetivos planteados.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59">
            <w:pPr>
              <w:rPr/>
            </w:pPr>
            <w:r w:rsidDel="00000000" w:rsidR="00000000" w:rsidRPr="00000000">
              <w:rPr>
                <w:sz w:val="20"/>
                <w:szCs w:val="20"/>
                <w:rtl w:val="0"/>
              </w:rPr>
              <w:t xml:space="preserve">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5A">
            <w:pPr>
              <w:rPr/>
            </w:pPr>
            <w:r w:rsidDel="00000000" w:rsidR="00000000" w:rsidRPr="00000000">
              <w:rPr>
                <w:sz w:val="20"/>
                <w:szCs w:val="20"/>
                <w:rtl w:val="0"/>
              </w:rPr>
              <w:t xml:space="preserve">Video demostrativo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5B">
            <w:pPr>
              <w:rPr/>
            </w:pPr>
            <w:r w:rsidDel="00000000" w:rsidR="00000000" w:rsidRPr="00000000">
              <w:rPr>
                <w:sz w:val="20"/>
                <w:szCs w:val="20"/>
                <w:rtl w:val="0"/>
              </w:rPr>
              <w:t xml:space="preserve">Video que muestra el funcionamiento end-to-end de la plataforma, desde el onboarding hasta la gestión de un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5C">
            <w:pPr>
              <w:rPr/>
            </w:pPr>
            <w:r w:rsidDel="00000000" w:rsidR="00000000" w:rsidRPr="00000000">
              <w:rPr>
                <w:sz w:val="20"/>
                <w:szCs w:val="20"/>
                <w:rtl w:val="0"/>
              </w:rPr>
              <w:t xml:space="preserve">Facilita la evaluación del producto de forma didáctica y reproducible.</w:t>
            </w:r>
            <w:r w:rsidDel="00000000" w:rsidR="00000000" w:rsidRPr="00000000">
              <w:rPr>
                <w:rtl w:val="0"/>
              </w:rPr>
            </w:r>
          </w:p>
        </w:tc>
      </w:tr>
    </w:tbl>
    <w:p w:rsidR="00000000" w:rsidDel="00000000" w:rsidP="00000000" w:rsidRDefault="00000000" w:rsidRPr="00000000" w14:paraId="0000005D">
      <w:pPr>
        <w:pStyle w:val="Heading1"/>
        <w:spacing w:after="160" w:before="320" w:lineRule="auto"/>
        <w:rPr/>
      </w:pPr>
      <w:r w:rsidDel="00000000" w:rsidR="00000000" w:rsidRPr="00000000">
        <w:rPr>
          <w:b w:val="1"/>
          <w:bCs w:val="1"/>
          <w:color w:val="2f5e4e"/>
          <w:rtl w:val="0"/>
        </w:rPr>
        <w:t xml:space="preserve">7. Plan de Trabajo</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5"/>
        <w:gridCol w:w="1841"/>
        <w:gridCol w:w="1509"/>
        <w:gridCol w:w="1147"/>
        <w:gridCol w:w="1291"/>
        <w:gridCol w:w="1727"/>
        <w:tblGridChange w:id="0">
          <w:tblGrid>
            <w:gridCol w:w="1835"/>
            <w:gridCol w:w="1841"/>
            <w:gridCol w:w="1509"/>
            <w:gridCol w:w="1147"/>
            <w:gridCol w:w="1291"/>
            <w:gridCol w:w="1727"/>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f5e4e" w:val="clear"/>
            <w:tcMar>
              <w:top w:w="100.0" w:type="dxa"/>
              <w:left w:w="120.0" w:type="dxa"/>
              <w:bottom w:w="100.0" w:type="dxa"/>
              <w:right w:w="120.0" w:type="dxa"/>
            </w:tcMar>
            <w:vAlign w:val="center"/>
          </w:tcPr>
          <w:p w:rsidR="00000000" w:rsidDel="00000000" w:rsidP="00000000" w:rsidRDefault="00000000" w:rsidRPr="00000000" w14:paraId="0000005E">
            <w:pPr>
              <w:rPr/>
            </w:pPr>
            <w:r w:rsidDel="00000000" w:rsidR="00000000" w:rsidRPr="00000000">
              <w:rPr>
                <w:b w:val="1"/>
                <w:bCs w:val="1"/>
                <w:color w:val="ffffff"/>
                <w:sz w:val="20"/>
                <w:szCs w:val="20"/>
                <w:rtl w:val="0"/>
              </w:rPr>
              <w:t xml:space="preserve">Nombre de Actividades/Tareas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e4e" w:val="clear"/>
            <w:tcMar>
              <w:top w:w="100.0" w:type="dxa"/>
              <w:left w:w="120.0" w:type="dxa"/>
              <w:bottom w:w="100.0" w:type="dxa"/>
              <w:right w:w="120.0" w:type="dxa"/>
            </w:tcMar>
            <w:vAlign w:val="center"/>
          </w:tcPr>
          <w:p w:rsidR="00000000" w:rsidDel="00000000" w:rsidP="00000000" w:rsidRDefault="00000000" w:rsidRPr="00000000" w14:paraId="0000005F">
            <w:pPr>
              <w:rPr/>
            </w:pPr>
            <w:r w:rsidDel="00000000" w:rsidR="00000000" w:rsidRPr="00000000">
              <w:rPr>
                <w:b w:val="1"/>
                <w:bCs w:val="1"/>
                <w:color w:val="ffffff"/>
                <w:sz w:val="20"/>
                <w:szCs w:val="20"/>
                <w:rtl w:val="0"/>
              </w:rPr>
              <w:t xml:space="preserve">Descripción Actividades/Tareas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e4e" w:val="clear"/>
            <w:tcMar>
              <w:top w:w="100.0" w:type="dxa"/>
              <w:left w:w="120.0" w:type="dxa"/>
              <w:bottom w:w="100.0" w:type="dxa"/>
              <w:right w:w="120.0" w:type="dxa"/>
            </w:tcMar>
            <w:vAlign w:val="center"/>
          </w:tcPr>
          <w:p w:rsidR="00000000" w:rsidDel="00000000" w:rsidP="00000000" w:rsidRDefault="00000000" w:rsidRPr="00000000" w14:paraId="00000060">
            <w:pPr>
              <w:rPr/>
            </w:pPr>
            <w:r w:rsidDel="00000000" w:rsidR="00000000" w:rsidRPr="00000000">
              <w:rPr>
                <w:b w:val="1"/>
                <w:bCs w:val="1"/>
                <w:color w:val="ffffff"/>
                <w:sz w:val="20"/>
                <w:szCs w:val="20"/>
                <w:rtl w:val="0"/>
              </w:rPr>
              <w:t xml:space="preserve">Recursos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e4e" w:val="clear"/>
            <w:tcMar>
              <w:top w:w="100.0" w:type="dxa"/>
              <w:left w:w="120.0" w:type="dxa"/>
              <w:bottom w:w="100.0" w:type="dxa"/>
              <w:right w:w="120.0" w:type="dxa"/>
            </w:tcMar>
            <w:vAlign w:val="center"/>
          </w:tcPr>
          <w:p w:rsidR="00000000" w:rsidDel="00000000" w:rsidP="00000000" w:rsidRDefault="00000000" w:rsidRPr="00000000" w14:paraId="00000061">
            <w:pPr>
              <w:rPr/>
            </w:pPr>
            <w:r w:rsidDel="00000000" w:rsidR="00000000" w:rsidRPr="00000000">
              <w:rPr>
                <w:b w:val="1"/>
                <w:bCs w:val="1"/>
                <w:color w:val="ffffff"/>
                <w:sz w:val="20"/>
                <w:szCs w:val="20"/>
                <w:rtl w:val="0"/>
              </w:rPr>
              <w:t xml:space="preserve">Duración de la actividad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e4e" w:val="clear"/>
            <w:tcMar>
              <w:top w:w="100.0" w:type="dxa"/>
              <w:left w:w="120.0" w:type="dxa"/>
              <w:bottom w:w="100.0" w:type="dxa"/>
              <w:right w:w="120.0" w:type="dxa"/>
            </w:tcMar>
            <w:vAlign w:val="center"/>
          </w:tcPr>
          <w:p w:rsidR="00000000" w:rsidDel="00000000" w:rsidP="00000000" w:rsidRDefault="00000000" w:rsidRPr="00000000" w14:paraId="00000062">
            <w:pPr>
              <w:rPr/>
            </w:pPr>
            <w:r w:rsidDel="00000000" w:rsidR="00000000" w:rsidRPr="00000000">
              <w:rPr>
                <w:b w:val="1"/>
                <w:bCs w:val="1"/>
                <w:color w:val="ffffff"/>
                <w:sz w:val="20"/>
                <w:szCs w:val="20"/>
                <w:rtl w:val="0"/>
              </w:rPr>
              <w:t xml:space="preserve">Responsable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e4e" w:val="clear"/>
            <w:tcMar>
              <w:top w:w="100.0" w:type="dxa"/>
              <w:left w:w="120.0" w:type="dxa"/>
              <w:bottom w:w="100.0" w:type="dxa"/>
              <w:right w:w="120.0" w:type="dxa"/>
            </w:tcMar>
            <w:vAlign w:val="center"/>
          </w:tcPr>
          <w:p w:rsidR="00000000" w:rsidDel="00000000" w:rsidP="00000000" w:rsidRDefault="00000000" w:rsidRPr="00000000" w14:paraId="00000063">
            <w:pPr>
              <w:rPr/>
            </w:pPr>
            <w:r w:rsidDel="00000000" w:rsidR="00000000" w:rsidRPr="00000000">
              <w:rPr>
                <w:b w:val="1"/>
                <w:bCs w:val="1"/>
                <w:color w:val="ffffff"/>
                <w:sz w:val="20"/>
                <w:szCs w:val="20"/>
                <w:rtl w:val="0"/>
              </w:rPr>
              <w:t xml:space="preserve">Observaciones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64">
            <w:pPr>
              <w:rPr/>
            </w:pPr>
            <w:r w:rsidDel="00000000" w:rsidR="00000000" w:rsidRPr="00000000">
              <w:rPr>
                <w:sz w:val="20"/>
                <w:szCs w:val="20"/>
                <w:rtl w:val="0"/>
              </w:rPr>
              <w:t xml:space="preserve">Diseño de arquitectura y modelo de datos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65">
            <w:pPr>
              <w:rPr/>
            </w:pPr>
            <w:r w:rsidDel="00000000" w:rsidR="00000000" w:rsidRPr="00000000">
              <w:rPr>
                <w:sz w:val="20"/>
                <w:szCs w:val="20"/>
                <w:rtl w:val="0"/>
              </w:rPr>
              <w:t xml:space="preserve">Diseñar la arquitectura multi-tenant y el modelo de datos en Supabase (RLS, tablas principales).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66">
            <w:pPr>
              <w:rPr/>
            </w:pPr>
            <w:r w:rsidDel="00000000" w:rsidR="00000000" w:rsidRPr="00000000">
              <w:rPr>
                <w:sz w:val="20"/>
                <w:szCs w:val="20"/>
                <w:rtl w:val="0"/>
              </w:rPr>
              <w:t xml:space="preserve">Supabase, documentación técnica, diagramas de arquitectura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67">
            <w:pPr>
              <w:rPr/>
            </w:pPr>
            <w:r w:rsidDel="00000000" w:rsidR="00000000" w:rsidRPr="00000000">
              <w:rPr>
                <w:sz w:val="20"/>
                <w:szCs w:val="20"/>
                <w:rtl w:val="0"/>
              </w:rPr>
              <w:t xml:space="preserve">3 semanas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68">
            <w:pPr>
              <w:rPr/>
            </w:pPr>
            <w:r w:rsidDel="00000000" w:rsidR="00000000" w:rsidRPr="00000000">
              <w:rPr>
                <w:sz w:val="20"/>
                <w:szCs w:val="20"/>
                <w:rtl w:val="0"/>
              </w:rPr>
              <w:t xml:space="preserve">Vicente Astorga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69">
            <w:pPr>
              <w:rPr/>
            </w:pPr>
            <w:r w:rsidDel="00000000" w:rsidR="00000000" w:rsidRPr="00000000">
              <w:rPr>
                <w:sz w:val="20"/>
                <w:szCs w:val="20"/>
                <w:rtl w:val="0"/>
              </w:rPr>
              <w:t xml:space="preserve">Requiere validar el diseño de RLS antes de avanzar con el resto de los módulos.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6A">
            <w:pPr>
              <w:rPr/>
            </w:pPr>
            <w:r w:rsidDel="00000000" w:rsidR="00000000" w:rsidRPr="00000000">
              <w:rPr>
                <w:sz w:val="20"/>
                <w:szCs w:val="20"/>
                <w:rtl w:val="0"/>
              </w:rPr>
              <w:t xml:space="preserve">Integración de agentes IA y canal WhatsApp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6B">
            <w:pPr>
              <w:rPr/>
            </w:pPr>
            <w:r w:rsidDel="00000000" w:rsidR="00000000" w:rsidRPr="00000000">
              <w:rPr>
                <w:sz w:val="20"/>
                <w:szCs w:val="20"/>
                <w:rtl w:val="0"/>
              </w:rPr>
              <w:t xml:space="preserve">Implementar la conexión con Meta Cloud API / Twilio y la lógica del agente conversacional (OpenAI).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6C">
            <w:pPr>
              <w:rPr/>
            </w:pPr>
            <w:r w:rsidDel="00000000" w:rsidR="00000000" w:rsidRPr="00000000">
              <w:rPr>
                <w:sz w:val="20"/>
                <w:szCs w:val="20"/>
                <w:rtl w:val="0"/>
              </w:rPr>
              <w:t xml:space="preserve">OpenAI API, Meta Cloud API, Twilio, créditos de 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6D">
            <w:pPr>
              <w:rPr/>
            </w:pPr>
            <w:r w:rsidDel="00000000" w:rsidR="00000000" w:rsidRPr="00000000">
              <w:rPr>
                <w:sz w:val="20"/>
                <w:szCs w:val="20"/>
                <w:rtl w:val="0"/>
              </w:rPr>
              <w:t xml:space="preserve">4 semanas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6E">
            <w:pPr>
              <w:rPr/>
            </w:pPr>
            <w:r w:rsidDel="00000000" w:rsidR="00000000" w:rsidRPr="00000000">
              <w:rPr>
                <w:sz w:val="20"/>
                <w:szCs w:val="20"/>
                <w:rtl w:val="0"/>
              </w:rPr>
              <w:t xml:space="preserve">Juan José Blanco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6F">
            <w:pPr>
              <w:rPr/>
            </w:pPr>
            <w:r w:rsidDel="00000000" w:rsidR="00000000" w:rsidRPr="00000000">
              <w:rPr>
                <w:sz w:val="20"/>
                <w:szCs w:val="20"/>
                <w:rtl w:val="0"/>
              </w:rPr>
              <w:t xml:space="preserve">Depende de la aprobación y verificación de la cuenta de WhatsApp Business.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0">
            <w:pPr>
              <w:rPr/>
            </w:pPr>
            <w:r w:rsidDel="00000000" w:rsidR="00000000" w:rsidRPr="00000000">
              <w:rPr>
                <w:sz w:val="20"/>
                <w:szCs w:val="20"/>
                <w:rtl w:val="0"/>
              </w:rPr>
              <w:t xml:space="preserve">Pipeline de ventas e inbox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1">
            <w:pPr>
              <w:rPr/>
            </w:pPr>
            <w:r w:rsidDel="00000000" w:rsidR="00000000" w:rsidRPr="00000000">
              <w:rPr>
                <w:sz w:val="20"/>
                <w:szCs w:val="20"/>
                <w:rtl w:val="0"/>
              </w:rPr>
              <w:t xml:space="preserve">Desarrollar el tablero Kanban de gestión de leads y el inbox en tiempo real.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2">
            <w:pPr>
              <w:rPr/>
            </w:pPr>
            <w:r w:rsidDel="00000000" w:rsidR="00000000" w:rsidRPr="00000000">
              <w:rPr>
                <w:sz w:val="20"/>
                <w:szCs w:val="20"/>
                <w:rtl w:val="0"/>
              </w:rPr>
              <w:t xml:space="preserve">Next.js, Supabase Realtime, @hello-pangea/dnd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3">
            <w:pPr>
              <w:rPr/>
            </w:pPr>
            <w:r w:rsidDel="00000000" w:rsidR="00000000" w:rsidRPr="00000000">
              <w:rPr>
                <w:sz w:val="20"/>
                <w:szCs w:val="20"/>
                <w:rtl w:val="0"/>
              </w:rPr>
              <w:t xml:space="preserve">3 semanas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4">
            <w:pPr>
              <w:rPr/>
            </w:pPr>
            <w:r w:rsidDel="00000000" w:rsidR="00000000" w:rsidRPr="00000000">
              <w:rPr>
                <w:sz w:val="20"/>
                <w:szCs w:val="20"/>
                <w:rtl w:val="0"/>
              </w:rPr>
              <w:t xml:space="preserve">Nicolás Noimann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5">
            <w:pPr>
              <w:rPr/>
            </w:pPr>
            <w:r w:rsidDel="00000000" w:rsidR="00000000" w:rsidRPr="00000000">
              <w:rPr>
                <w:sz w:val="20"/>
                <w:szCs w:val="20"/>
                <w:rtl w:val="0"/>
              </w:rPr>
              <w:t xml:space="preserve">Se desarrolla en paralelo a la integración de agentes 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6">
            <w:pPr>
              <w:rPr/>
            </w:pPr>
            <w:r w:rsidDel="00000000" w:rsidR="00000000" w:rsidRPr="00000000">
              <w:rPr>
                <w:sz w:val="20"/>
                <w:szCs w:val="20"/>
                <w:rtl w:val="0"/>
              </w:rPr>
              <w:t xml:space="preserve">Memoria conversacional y RAG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7">
            <w:pPr>
              <w:rPr/>
            </w:pPr>
            <w:r w:rsidDel="00000000" w:rsidR="00000000" w:rsidRPr="00000000">
              <w:rPr>
                <w:sz w:val="20"/>
                <w:szCs w:val="20"/>
                <w:rtl w:val="0"/>
              </w:rPr>
              <w:t xml:space="preserve">Implementar la memoria de tres capas y el módulo de RAG con pgvector.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8">
            <w:pPr>
              <w:rPr/>
            </w:pPr>
            <w:r w:rsidDel="00000000" w:rsidR="00000000" w:rsidRPr="00000000">
              <w:rPr>
                <w:sz w:val="20"/>
                <w:szCs w:val="20"/>
                <w:rtl w:val="0"/>
              </w:rPr>
              <w:t xml:space="preserve">Supabase (pgvector), OpenAI Embeddings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9">
            <w:pPr>
              <w:rPr/>
            </w:pPr>
            <w:r w:rsidDel="00000000" w:rsidR="00000000" w:rsidRPr="00000000">
              <w:rPr>
                <w:sz w:val="20"/>
                <w:szCs w:val="20"/>
                <w:rtl w:val="0"/>
              </w:rPr>
              <w:t xml:space="preserve">3 semanas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A">
            <w:pPr>
              <w:rPr/>
            </w:pPr>
            <w:r w:rsidDel="00000000" w:rsidR="00000000" w:rsidRPr="00000000">
              <w:rPr>
                <w:sz w:val="20"/>
                <w:szCs w:val="20"/>
                <w:rtl w:val="0"/>
              </w:rPr>
              <w:t xml:space="preserve">Juan José Blanco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B">
            <w:pPr>
              <w:rPr/>
            </w:pPr>
            <w:r w:rsidDel="00000000" w:rsidR="00000000" w:rsidRPr="00000000">
              <w:rPr>
                <w:sz w:val="20"/>
                <w:szCs w:val="20"/>
                <w:rtl w:val="0"/>
              </w:rPr>
              <w:t xml:space="preserve">Requiere pruebas con datos reales de FAQs y contenido de productos.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C">
            <w:pPr>
              <w:rPr/>
            </w:pPr>
            <w:r w:rsidDel="00000000" w:rsidR="00000000" w:rsidRPr="00000000">
              <w:rPr>
                <w:sz w:val="20"/>
                <w:szCs w:val="20"/>
                <w:rtl w:val="0"/>
              </w:rPr>
              <w:t xml:space="preserve">Analítica de eventos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D">
            <w:pPr>
              <w:rPr/>
            </w:pPr>
            <w:r w:rsidDel="00000000" w:rsidR="00000000" w:rsidRPr="00000000">
              <w:rPr>
                <w:sz w:val="20"/>
                <w:szCs w:val="20"/>
                <w:rtl w:val="0"/>
              </w:rPr>
              <w:t xml:space="preserve">Implementar el registro de eventos y el panel de métricas por organización.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E">
            <w:pPr>
              <w:rPr/>
            </w:pPr>
            <w:r w:rsidDel="00000000" w:rsidR="00000000" w:rsidRPr="00000000">
              <w:rPr>
                <w:sz w:val="20"/>
                <w:szCs w:val="20"/>
                <w:rtl w:val="0"/>
              </w:rPr>
              <w:t xml:space="preserve">Supabase, Recharts, cron job de consolidación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F">
            <w:pPr>
              <w:rPr/>
            </w:pPr>
            <w:r w:rsidDel="00000000" w:rsidR="00000000" w:rsidRPr="00000000">
              <w:rPr>
                <w:sz w:val="20"/>
                <w:szCs w:val="20"/>
                <w:rtl w:val="0"/>
              </w:rPr>
              <w:t xml:space="preserve">2 semanas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80">
            <w:pPr>
              <w:rPr/>
            </w:pPr>
            <w:r w:rsidDel="00000000" w:rsidR="00000000" w:rsidRPr="00000000">
              <w:rPr>
                <w:sz w:val="20"/>
                <w:szCs w:val="20"/>
                <w:rtl w:val="0"/>
              </w:rPr>
              <w:t xml:space="preserve">Belén Verdugo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81">
            <w:pPr>
              <w:rPr/>
            </w:pPr>
            <w:r w:rsidDel="00000000" w:rsidR="00000000" w:rsidRPr="00000000">
              <w:rPr>
                <w:sz w:val="20"/>
                <w:szCs w:val="20"/>
                <w:rtl w:val="0"/>
              </w:rPr>
              <w:t xml:space="preserve">Depende de que los eventos base ya estén siendo generados por los módulos anteriores.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82">
            <w:pPr>
              <w:rPr/>
            </w:pPr>
            <w:r w:rsidDel="00000000" w:rsidR="00000000" w:rsidRPr="00000000">
              <w:rPr>
                <w:sz w:val="20"/>
                <w:szCs w:val="20"/>
                <w:rtl w:val="0"/>
              </w:rPr>
              <w:t xml:space="preserve">Seguridad y automatizaciones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83">
            <w:pPr>
              <w:rPr/>
            </w:pPr>
            <w:r w:rsidDel="00000000" w:rsidR="00000000" w:rsidRPr="00000000">
              <w:rPr>
                <w:sz w:val="20"/>
                <w:szCs w:val="20"/>
                <w:rtl w:val="0"/>
              </w:rPr>
              <w:t xml:space="preserve">Implementar validación de firmas de webhook, alertas y automatizaciones (recordatorios, health-checks).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84">
            <w:pPr>
              <w:rPr/>
            </w:pPr>
            <w:r w:rsidDel="00000000" w:rsidR="00000000" w:rsidRPr="00000000">
              <w:rPr>
                <w:sz w:val="20"/>
                <w:szCs w:val="20"/>
                <w:rtl w:val="0"/>
              </w:rPr>
              <w:t xml:space="preserve">Sentry, cron jobs, credenciales por organización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85">
            <w:pPr>
              <w:rPr/>
            </w:pPr>
            <w:r w:rsidDel="00000000" w:rsidR="00000000" w:rsidRPr="00000000">
              <w:rPr>
                <w:sz w:val="20"/>
                <w:szCs w:val="20"/>
                <w:rtl w:val="0"/>
              </w:rPr>
              <w:t xml:space="preserve">2 semanas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86">
            <w:pPr>
              <w:rPr/>
            </w:pPr>
            <w:r w:rsidDel="00000000" w:rsidR="00000000" w:rsidRPr="00000000">
              <w:rPr>
                <w:sz w:val="20"/>
                <w:szCs w:val="20"/>
                <w:rtl w:val="0"/>
              </w:rPr>
              <w:t xml:space="preserve">Vicente Astorga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87">
            <w:pPr>
              <w:rPr/>
            </w:pPr>
            <w:r w:rsidDel="00000000" w:rsidR="00000000" w:rsidRPr="00000000">
              <w:rPr>
                <w:sz w:val="20"/>
                <w:szCs w:val="20"/>
                <w:rtl w:val="0"/>
              </w:rPr>
              <w:t xml:space="preserve">Crítico para la operación confiable en producción.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88">
            <w:pPr>
              <w:rPr/>
            </w:pPr>
            <w:r w:rsidDel="00000000" w:rsidR="00000000" w:rsidRPr="00000000">
              <w:rPr>
                <w:sz w:val="20"/>
                <w:szCs w:val="20"/>
                <w:rtl w:val="0"/>
              </w:rPr>
              <w:t xml:space="preserve">Pruebas, documentación y despliegue 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89">
            <w:pPr>
              <w:rPr/>
            </w:pPr>
            <w:r w:rsidDel="00000000" w:rsidR="00000000" w:rsidRPr="00000000">
              <w:rPr>
                <w:sz w:val="20"/>
                <w:szCs w:val="20"/>
                <w:rtl w:val="0"/>
              </w:rPr>
              <w:t xml:space="preserve">Realizar pruebas de integración, redactar documentación y desplegar la versión final en Vercel.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8A">
            <w:pPr>
              <w:rPr/>
            </w:pPr>
            <w:r w:rsidDel="00000000" w:rsidR="00000000" w:rsidRPr="00000000">
              <w:rPr>
                <w:sz w:val="20"/>
                <w:szCs w:val="20"/>
                <w:rtl w:val="0"/>
              </w:rPr>
              <w:t xml:space="preserve">Vercel, documentación técnica, casos de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8B">
            <w:pPr>
              <w:rPr/>
            </w:pPr>
            <w:r w:rsidDel="00000000" w:rsidR="00000000" w:rsidRPr="00000000">
              <w:rPr>
                <w:sz w:val="20"/>
                <w:szCs w:val="20"/>
                <w:rtl w:val="0"/>
              </w:rPr>
              <w:t xml:space="preserve">2 semanas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8C">
            <w:pPr>
              <w:rPr/>
            </w:pPr>
            <w:r w:rsidDel="00000000" w:rsidR="00000000" w:rsidRPr="00000000">
              <w:rPr>
                <w:sz w:val="20"/>
                <w:szCs w:val="20"/>
                <w:rtl w:val="0"/>
              </w:rPr>
              <w:t xml:space="preserve">Todo el equipo (coordina Belén Verdugo)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8D">
            <w:pPr>
              <w:rPr/>
            </w:pPr>
            <w:r w:rsidDel="00000000" w:rsidR="00000000" w:rsidRPr="00000000">
              <w:rPr>
                <w:sz w:val="20"/>
                <w:szCs w:val="20"/>
                <w:rtl w:val="0"/>
              </w:rPr>
              <w:t xml:space="preserve">Incluye la preparación de la evidencia final y el video demostrativo.</w:t>
            </w:r>
            <w:r w:rsidDel="00000000" w:rsidR="00000000" w:rsidRPr="00000000">
              <w:rPr>
                <w:rtl w:val="0"/>
              </w:rPr>
            </w:r>
          </w:p>
        </w:tc>
      </w:tr>
    </w:tbl>
    <w:p w:rsidR="00000000" w:rsidDel="00000000" w:rsidP="00000000" w:rsidRDefault="00000000" w:rsidRPr="00000000" w14:paraId="0000008E">
      <w:pPr>
        <w:spacing w:after="200" w:before="120" w:lineRule="auto"/>
        <w:rPr/>
      </w:pPr>
      <w:r w:rsidDel="00000000" w:rsidR="00000000" w:rsidRPr="00000000">
        <w:rPr>
          <w:i w:val="1"/>
          <w:iCs w:val="1"/>
          <w:color w:val="666666"/>
          <w:sz w:val="18"/>
          <w:szCs w:val="18"/>
          <w:rtl w:val="0"/>
        </w:rPr>
        <w:t xml:space="preserve">Nota: se sugiere completar la columna "Competencia o unidades de competencias" del formato original de la asignatura, indicando la competencia del Plan de Estudio asociada a cada actividad.</w:t>
      </w:r>
      <w:r w:rsidDel="00000000" w:rsidR="00000000" w:rsidRPr="00000000">
        <w:rPr>
          <w:rtl w:val="0"/>
        </w:rPr>
      </w:r>
    </w:p>
    <w:p w:rsidR="00000000" w:rsidDel="00000000" w:rsidP="00000000" w:rsidRDefault="00000000" w:rsidRPr="00000000" w14:paraId="0000008F">
      <w:pPr>
        <w:pStyle w:val="Heading1"/>
        <w:spacing w:after="160" w:before="320" w:lineRule="auto"/>
        <w:rPr/>
      </w:pPr>
      <w:r w:rsidDel="00000000" w:rsidR="00000000" w:rsidRPr="00000000">
        <w:rPr>
          <w:b w:val="1"/>
          <w:bCs w:val="1"/>
          <w:color w:val="2f5e4e"/>
          <w:rtl w:val="0"/>
        </w:rPr>
        <w:t xml:space="preserve">8. Carta Gantt</w:t>
      </w:r>
      <w:r w:rsidDel="00000000" w:rsidR="00000000" w:rsidRPr="00000000">
        <w:rPr>
          <w:rtl w:val="0"/>
        </w:rPr>
      </w:r>
    </w:p>
    <w:tbl>
      <w:tblPr>
        <w:tblStyle w:val="Table8"/>
        <w:tblW w:w="1022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568"/>
        <w:gridCol w:w="568"/>
        <w:gridCol w:w="568"/>
        <w:gridCol w:w="413"/>
        <w:gridCol w:w="413"/>
        <w:gridCol w:w="413"/>
        <w:gridCol w:w="413"/>
        <w:gridCol w:w="413"/>
        <w:gridCol w:w="413"/>
        <w:gridCol w:w="504"/>
        <w:gridCol w:w="504"/>
        <w:gridCol w:w="504"/>
        <w:gridCol w:w="504"/>
        <w:gridCol w:w="504"/>
        <w:gridCol w:w="504"/>
        <w:gridCol w:w="504"/>
        <w:gridCol w:w="504"/>
        <w:gridCol w:w="504"/>
        <w:tblGridChange w:id="0">
          <w:tblGrid>
            <w:gridCol w:w="1512"/>
            <w:gridCol w:w="568"/>
            <w:gridCol w:w="568"/>
            <w:gridCol w:w="568"/>
            <w:gridCol w:w="413"/>
            <w:gridCol w:w="413"/>
            <w:gridCol w:w="413"/>
            <w:gridCol w:w="413"/>
            <w:gridCol w:w="413"/>
            <w:gridCol w:w="413"/>
            <w:gridCol w:w="504"/>
            <w:gridCol w:w="504"/>
            <w:gridCol w:w="504"/>
            <w:gridCol w:w="504"/>
            <w:gridCol w:w="504"/>
            <w:gridCol w:w="504"/>
            <w:gridCol w:w="504"/>
            <w:gridCol w:w="504"/>
            <w:gridCol w:w="504"/>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f5e4e" w:val="clear"/>
            <w:tcMar>
              <w:top w:w="100.0" w:type="dxa"/>
              <w:left w:w="120.0" w:type="dxa"/>
              <w:bottom w:w="100.0" w:type="dxa"/>
              <w:right w:w="120.0" w:type="dxa"/>
            </w:tcMar>
            <w:vAlign w:val="center"/>
          </w:tcPr>
          <w:p w:rsidR="00000000" w:rsidDel="00000000" w:rsidP="00000000" w:rsidRDefault="00000000" w:rsidRPr="00000000" w14:paraId="00000090">
            <w:pPr>
              <w:rPr/>
            </w:pPr>
            <w:r w:rsidDel="00000000" w:rsidR="00000000" w:rsidRPr="00000000">
              <w:rPr>
                <w:b w:val="1"/>
                <w:bCs w:val="1"/>
                <w:color w:val="ffffff"/>
                <w:sz w:val="20"/>
                <w:szCs w:val="20"/>
                <w:rtl w:val="0"/>
              </w:rPr>
              <w:t xml:space="preserve">Actividad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e4e" w:val="clear"/>
            <w:tcMar>
              <w:top w:w="100.0" w:type="dxa"/>
              <w:left w:w="120.0" w:type="dxa"/>
              <w:bottom w:w="100.0" w:type="dxa"/>
              <w:right w:w="120.0" w:type="dxa"/>
            </w:tcMar>
            <w:vAlign w:val="center"/>
          </w:tcPr>
          <w:p w:rsidR="00000000" w:rsidDel="00000000" w:rsidP="00000000" w:rsidRDefault="00000000" w:rsidRPr="00000000" w14:paraId="00000091">
            <w:pPr>
              <w:rPr/>
            </w:pPr>
            <w:r w:rsidDel="00000000" w:rsidR="00000000" w:rsidRPr="00000000">
              <w:rPr>
                <w:b w:val="1"/>
                <w:bCs w:val="1"/>
                <w:color w:val="ffffff"/>
                <w:sz w:val="20"/>
                <w:szCs w:val="20"/>
                <w:rtl w:val="0"/>
              </w:rPr>
              <w:t xml:space="preserve">Fase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e4e" w:val="clear"/>
            <w:tcMar>
              <w:top w:w="100.0" w:type="dxa"/>
              <w:left w:w="120.0" w:type="dxa"/>
              <w:bottom w:w="100.0" w:type="dxa"/>
              <w:right w:w="120.0" w:type="dxa"/>
            </w:tcMar>
            <w:vAlign w:val="center"/>
          </w:tcPr>
          <w:p w:rsidR="00000000" w:rsidDel="00000000" w:rsidP="00000000" w:rsidRDefault="00000000" w:rsidRPr="00000000" w14:paraId="00000092">
            <w:pPr>
              <w:rPr/>
            </w:pPr>
            <w:r w:rsidDel="00000000" w:rsidR="00000000" w:rsidRPr="00000000">
              <w:rPr>
                <w:b w:val="1"/>
                <w:bCs w:val="1"/>
                <w:color w:val="ffffff"/>
                <w:sz w:val="20"/>
                <w:szCs w:val="20"/>
                <w:rtl w:val="0"/>
              </w:rPr>
              <w:t xml:space="preserve">Fase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e4e" w:val="clear"/>
            <w:tcMar>
              <w:top w:w="100.0" w:type="dxa"/>
              <w:left w:w="120.0" w:type="dxa"/>
              <w:bottom w:w="100.0" w:type="dxa"/>
              <w:right w:w="120.0" w:type="dxa"/>
            </w:tcMar>
            <w:vAlign w:val="center"/>
          </w:tcPr>
          <w:p w:rsidR="00000000" w:rsidDel="00000000" w:rsidP="00000000" w:rsidRDefault="00000000" w:rsidRPr="00000000" w14:paraId="00000093">
            <w:pPr>
              <w:rPr/>
            </w:pPr>
            <w:r w:rsidDel="00000000" w:rsidR="00000000" w:rsidRPr="00000000">
              <w:rPr>
                <w:b w:val="1"/>
                <w:bCs w:val="1"/>
                <w:color w:val="ffffff"/>
                <w:sz w:val="20"/>
                <w:szCs w:val="20"/>
                <w:rtl w:val="0"/>
              </w:rPr>
              <w:t xml:space="preserve">Fase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2f5e4e" w:val="clear"/>
            <w:tcMar>
              <w:top w:w="100.0" w:type="dxa"/>
              <w:left w:w="120.0" w:type="dxa"/>
              <w:bottom w:w="100.0" w:type="dxa"/>
              <w:right w:w="120.0" w:type="dxa"/>
            </w:tcMar>
            <w:vAlign w:val="center"/>
          </w:tcPr>
          <w:p w:rsidR="00000000" w:rsidDel="00000000" w:rsidP="00000000" w:rsidRDefault="00000000" w:rsidRPr="00000000" w14:paraId="00000094">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e4e" w:val="clear"/>
            <w:tcMar>
              <w:top w:w="100.0" w:type="dxa"/>
              <w:left w:w="120.0" w:type="dxa"/>
              <w:bottom w:w="100.0" w:type="dxa"/>
              <w:right w:w="120.0" w:type="dxa"/>
            </w:tcMar>
            <w:vAlign w:val="center"/>
          </w:tcPr>
          <w:p w:rsidR="00000000" w:rsidDel="00000000" w:rsidP="00000000" w:rsidRDefault="00000000" w:rsidRPr="00000000" w14:paraId="00000095">
            <w:pPr>
              <w:rPr/>
            </w:pPr>
            <w:r w:rsidDel="00000000" w:rsidR="00000000" w:rsidRPr="00000000">
              <w:rPr>
                <w:b w:val="1"/>
                <w:bCs w:val="1"/>
                <w:color w:val="ffffff"/>
                <w:sz w:val="20"/>
                <w:szCs w:val="20"/>
                <w:rtl w:val="0"/>
              </w:rPr>
              <w:t xml:space="preserve">S1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e4e" w:val="clear"/>
            <w:tcMar>
              <w:top w:w="100.0" w:type="dxa"/>
              <w:left w:w="120.0" w:type="dxa"/>
              <w:bottom w:w="100.0" w:type="dxa"/>
              <w:right w:w="120.0" w:type="dxa"/>
            </w:tcMar>
            <w:vAlign w:val="center"/>
          </w:tcPr>
          <w:p w:rsidR="00000000" w:rsidDel="00000000" w:rsidP="00000000" w:rsidRDefault="00000000" w:rsidRPr="00000000" w14:paraId="00000096">
            <w:pPr>
              <w:rPr/>
            </w:pPr>
            <w:r w:rsidDel="00000000" w:rsidR="00000000" w:rsidRPr="00000000">
              <w:rPr>
                <w:b w:val="1"/>
                <w:bCs w:val="1"/>
                <w:color w:val="ffffff"/>
                <w:sz w:val="20"/>
                <w:szCs w:val="20"/>
                <w:rtl w:val="0"/>
              </w:rPr>
              <w:t xml:space="preserve">S2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e4e" w:val="clear"/>
            <w:tcMar>
              <w:top w:w="100.0" w:type="dxa"/>
              <w:left w:w="120.0" w:type="dxa"/>
              <w:bottom w:w="100.0" w:type="dxa"/>
              <w:right w:w="120.0" w:type="dxa"/>
            </w:tcMar>
            <w:vAlign w:val="center"/>
          </w:tcPr>
          <w:p w:rsidR="00000000" w:rsidDel="00000000" w:rsidP="00000000" w:rsidRDefault="00000000" w:rsidRPr="00000000" w14:paraId="00000097">
            <w:pPr>
              <w:rPr/>
            </w:pPr>
            <w:r w:rsidDel="00000000" w:rsidR="00000000" w:rsidRPr="00000000">
              <w:rPr>
                <w:b w:val="1"/>
                <w:bCs w:val="1"/>
                <w:color w:val="ffffff"/>
                <w:sz w:val="20"/>
                <w:szCs w:val="20"/>
                <w:rtl w:val="0"/>
              </w:rPr>
              <w:t xml:space="preserve">S3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e4e" w:val="clear"/>
            <w:tcMar>
              <w:top w:w="100.0" w:type="dxa"/>
              <w:left w:w="120.0" w:type="dxa"/>
              <w:bottom w:w="100.0" w:type="dxa"/>
              <w:right w:w="120.0" w:type="dxa"/>
            </w:tcMar>
            <w:vAlign w:val="center"/>
          </w:tcPr>
          <w:p w:rsidR="00000000" w:rsidDel="00000000" w:rsidP="00000000" w:rsidRDefault="00000000" w:rsidRPr="00000000" w14:paraId="00000098">
            <w:pPr>
              <w:rPr/>
            </w:pPr>
            <w:r w:rsidDel="00000000" w:rsidR="00000000" w:rsidRPr="00000000">
              <w:rPr>
                <w:b w:val="1"/>
                <w:bCs w:val="1"/>
                <w:color w:val="ffffff"/>
                <w:sz w:val="20"/>
                <w:szCs w:val="20"/>
                <w:rtl w:val="0"/>
              </w:rPr>
              <w:t xml:space="preserve">S4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e4e" w:val="clear"/>
            <w:tcMar>
              <w:top w:w="100.0" w:type="dxa"/>
              <w:left w:w="120.0" w:type="dxa"/>
              <w:bottom w:w="100.0" w:type="dxa"/>
              <w:right w:w="120.0" w:type="dxa"/>
            </w:tcMar>
            <w:vAlign w:val="center"/>
          </w:tcPr>
          <w:p w:rsidR="00000000" w:rsidDel="00000000" w:rsidP="00000000" w:rsidRDefault="00000000" w:rsidRPr="00000000" w14:paraId="00000099">
            <w:pPr>
              <w:rPr/>
            </w:pPr>
            <w:r w:rsidDel="00000000" w:rsidR="00000000" w:rsidRPr="00000000">
              <w:rPr>
                <w:b w:val="1"/>
                <w:bCs w:val="1"/>
                <w:color w:val="ffffff"/>
                <w:sz w:val="20"/>
                <w:szCs w:val="20"/>
                <w:rtl w:val="0"/>
              </w:rPr>
              <w:t xml:space="preserve">S5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e4e" w:val="clear"/>
            <w:tcMar>
              <w:top w:w="100.0" w:type="dxa"/>
              <w:left w:w="120.0" w:type="dxa"/>
              <w:bottom w:w="100.0" w:type="dxa"/>
              <w:right w:w="120.0" w:type="dxa"/>
            </w:tcMar>
            <w:vAlign w:val="center"/>
          </w:tcPr>
          <w:p w:rsidR="00000000" w:rsidDel="00000000" w:rsidP="00000000" w:rsidRDefault="00000000" w:rsidRPr="00000000" w14:paraId="0000009A">
            <w:pPr>
              <w:rPr/>
            </w:pPr>
            <w:r w:rsidDel="00000000" w:rsidR="00000000" w:rsidRPr="00000000">
              <w:rPr>
                <w:b w:val="1"/>
                <w:bCs w:val="1"/>
                <w:color w:val="ffffff"/>
                <w:sz w:val="20"/>
                <w:szCs w:val="20"/>
                <w:rtl w:val="0"/>
              </w:rPr>
              <w:t xml:space="preserve">S6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e4e" w:val="clear"/>
            <w:tcMar>
              <w:top w:w="100.0" w:type="dxa"/>
              <w:left w:w="120.0" w:type="dxa"/>
              <w:bottom w:w="100.0" w:type="dxa"/>
              <w:right w:w="120.0" w:type="dxa"/>
            </w:tcMar>
            <w:vAlign w:val="center"/>
          </w:tcPr>
          <w:p w:rsidR="00000000" w:rsidDel="00000000" w:rsidP="00000000" w:rsidRDefault="00000000" w:rsidRPr="00000000" w14:paraId="0000009B">
            <w:pPr>
              <w:rPr/>
            </w:pPr>
            <w:r w:rsidDel="00000000" w:rsidR="00000000" w:rsidRPr="00000000">
              <w:rPr>
                <w:b w:val="1"/>
                <w:bCs w:val="1"/>
                <w:color w:val="ffffff"/>
                <w:sz w:val="20"/>
                <w:szCs w:val="20"/>
                <w:rtl w:val="0"/>
              </w:rPr>
              <w:t xml:space="preserve">S7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e4e" w:val="clear"/>
            <w:tcMar>
              <w:top w:w="100.0" w:type="dxa"/>
              <w:left w:w="120.0" w:type="dxa"/>
              <w:bottom w:w="100.0" w:type="dxa"/>
              <w:right w:w="120.0" w:type="dxa"/>
            </w:tcMar>
            <w:vAlign w:val="center"/>
          </w:tcPr>
          <w:p w:rsidR="00000000" w:rsidDel="00000000" w:rsidP="00000000" w:rsidRDefault="00000000" w:rsidRPr="00000000" w14:paraId="0000009C">
            <w:pPr>
              <w:rPr/>
            </w:pPr>
            <w:r w:rsidDel="00000000" w:rsidR="00000000" w:rsidRPr="00000000">
              <w:rPr>
                <w:b w:val="1"/>
                <w:bCs w:val="1"/>
                <w:color w:val="ffffff"/>
                <w:sz w:val="20"/>
                <w:szCs w:val="20"/>
                <w:rtl w:val="0"/>
              </w:rPr>
              <w:t xml:space="preserve">S8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e4e" w:val="clear"/>
            <w:tcMar>
              <w:top w:w="100.0" w:type="dxa"/>
              <w:left w:w="120.0" w:type="dxa"/>
              <w:bottom w:w="100.0" w:type="dxa"/>
              <w:right w:w="120.0" w:type="dxa"/>
            </w:tcMar>
            <w:vAlign w:val="center"/>
          </w:tcPr>
          <w:p w:rsidR="00000000" w:rsidDel="00000000" w:rsidP="00000000" w:rsidRDefault="00000000" w:rsidRPr="00000000" w14:paraId="0000009D">
            <w:pPr>
              <w:rPr/>
            </w:pPr>
            <w:r w:rsidDel="00000000" w:rsidR="00000000" w:rsidRPr="00000000">
              <w:rPr>
                <w:b w:val="1"/>
                <w:bCs w:val="1"/>
                <w:color w:val="ffffff"/>
                <w:sz w:val="20"/>
                <w:szCs w:val="20"/>
                <w:rtl w:val="0"/>
              </w:rPr>
              <w:t xml:space="preserve">S9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e4e" w:val="clear"/>
            <w:tcMar>
              <w:top w:w="100.0" w:type="dxa"/>
              <w:left w:w="120.0" w:type="dxa"/>
              <w:bottom w:w="100.0" w:type="dxa"/>
              <w:right w:w="120.0" w:type="dxa"/>
            </w:tcMar>
            <w:vAlign w:val="center"/>
          </w:tcPr>
          <w:p w:rsidR="00000000" w:rsidDel="00000000" w:rsidP="00000000" w:rsidRDefault="00000000" w:rsidRPr="00000000" w14:paraId="0000009E">
            <w:pPr>
              <w:rPr/>
            </w:pPr>
            <w:r w:rsidDel="00000000" w:rsidR="00000000" w:rsidRPr="00000000">
              <w:rPr>
                <w:b w:val="1"/>
                <w:bCs w:val="1"/>
                <w:color w:val="ffffff"/>
                <w:sz w:val="20"/>
                <w:szCs w:val="20"/>
                <w:rtl w:val="0"/>
              </w:rPr>
              <w:t xml:space="preserve">S10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e4e" w:val="clear"/>
            <w:tcMar>
              <w:top w:w="100.0" w:type="dxa"/>
              <w:left w:w="120.0" w:type="dxa"/>
              <w:bottom w:w="100.0" w:type="dxa"/>
              <w:right w:w="120.0" w:type="dxa"/>
            </w:tcMar>
            <w:vAlign w:val="center"/>
          </w:tcPr>
          <w:p w:rsidR="00000000" w:rsidDel="00000000" w:rsidP="00000000" w:rsidRDefault="00000000" w:rsidRPr="00000000" w14:paraId="0000009F">
            <w:pPr>
              <w:rPr/>
            </w:pPr>
            <w:r w:rsidDel="00000000" w:rsidR="00000000" w:rsidRPr="00000000">
              <w:rPr>
                <w:b w:val="1"/>
                <w:bCs w:val="1"/>
                <w:color w:val="ffffff"/>
                <w:sz w:val="20"/>
                <w:szCs w:val="20"/>
                <w:rtl w:val="0"/>
              </w:rPr>
              <w:t xml:space="preserve">S11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e4e" w:val="clear"/>
            <w:tcMar>
              <w:top w:w="100.0" w:type="dxa"/>
              <w:left w:w="120.0" w:type="dxa"/>
              <w:bottom w:w="100.0" w:type="dxa"/>
              <w:right w:w="120.0" w:type="dxa"/>
            </w:tcMar>
            <w:vAlign w:val="center"/>
          </w:tcPr>
          <w:p w:rsidR="00000000" w:rsidDel="00000000" w:rsidP="00000000" w:rsidRDefault="00000000" w:rsidRPr="00000000" w14:paraId="000000A0">
            <w:pPr>
              <w:rPr/>
            </w:pPr>
            <w:r w:rsidDel="00000000" w:rsidR="00000000" w:rsidRPr="00000000">
              <w:rPr>
                <w:b w:val="1"/>
                <w:bCs w:val="1"/>
                <w:color w:val="ffffff"/>
                <w:sz w:val="20"/>
                <w:szCs w:val="20"/>
                <w:rtl w:val="0"/>
              </w:rPr>
              <w:t xml:space="preserve">S12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e4e" w:val="clear"/>
            <w:tcMar>
              <w:top w:w="100.0" w:type="dxa"/>
              <w:left w:w="120.0" w:type="dxa"/>
              <w:bottom w:w="100.0" w:type="dxa"/>
              <w:right w:w="120.0" w:type="dxa"/>
            </w:tcMar>
            <w:vAlign w:val="center"/>
          </w:tcPr>
          <w:p w:rsidR="00000000" w:rsidDel="00000000" w:rsidP="00000000" w:rsidRDefault="00000000" w:rsidRPr="00000000" w14:paraId="000000A1">
            <w:pPr>
              <w:rPr/>
            </w:pPr>
            <w:r w:rsidDel="00000000" w:rsidR="00000000" w:rsidRPr="00000000">
              <w:rPr>
                <w:b w:val="1"/>
                <w:bCs w:val="1"/>
                <w:color w:val="ffffff"/>
                <w:sz w:val="20"/>
                <w:szCs w:val="20"/>
                <w:rtl w:val="0"/>
              </w:rPr>
              <w:t xml:space="preserve">S13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e4e" w:val="clear"/>
            <w:tcMar>
              <w:top w:w="100.0" w:type="dxa"/>
              <w:left w:w="120.0" w:type="dxa"/>
              <w:bottom w:w="100.0" w:type="dxa"/>
              <w:right w:w="120.0" w:type="dxa"/>
            </w:tcMar>
            <w:vAlign w:val="center"/>
          </w:tcPr>
          <w:p w:rsidR="00000000" w:rsidDel="00000000" w:rsidP="00000000" w:rsidRDefault="00000000" w:rsidRPr="00000000" w14:paraId="000000A2">
            <w:pPr>
              <w:rPr/>
            </w:pPr>
            <w:r w:rsidDel="00000000" w:rsidR="00000000" w:rsidRPr="00000000">
              <w:rPr>
                <w:b w:val="1"/>
                <w:bCs w:val="1"/>
                <w:color w:val="ffffff"/>
                <w:sz w:val="20"/>
                <w:szCs w:val="20"/>
                <w:rtl w:val="0"/>
              </w:rPr>
              <w:t xml:space="preserve">S14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e4e" w:val="clear"/>
            <w:tcMar>
              <w:top w:w="100.0" w:type="dxa"/>
              <w:left w:w="120.0" w:type="dxa"/>
              <w:bottom w:w="100.0" w:type="dxa"/>
              <w:right w:w="120.0" w:type="dxa"/>
            </w:tcMar>
            <w:vAlign w:val="center"/>
          </w:tcPr>
          <w:p w:rsidR="00000000" w:rsidDel="00000000" w:rsidP="00000000" w:rsidRDefault="00000000" w:rsidRPr="00000000" w14:paraId="000000A3">
            <w:pPr>
              <w:rPr/>
            </w:pPr>
            <w:r w:rsidDel="00000000" w:rsidR="00000000" w:rsidRPr="00000000">
              <w:rPr>
                <w:b w:val="1"/>
                <w:bCs w:val="1"/>
                <w:color w:val="ffffff"/>
                <w:sz w:val="20"/>
                <w:szCs w:val="20"/>
                <w:rtl w:val="0"/>
              </w:rPr>
              <w:t xml:space="preserve">S15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e4e" w:val="clear"/>
            <w:tcMar>
              <w:top w:w="100.0" w:type="dxa"/>
              <w:left w:w="120.0" w:type="dxa"/>
              <w:bottom w:w="100.0" w:type="dxa"/>
              <w:right w:w="120.0" w:type="dxa"/>
            </w:tcMar>
            <w:vAlign w:val="center"/>
          </w:tcPr>
          <w:p w:rsidR="00000000" w:rsidDel="00000000" w:rsidP="00000000" w:rsidRDefault="00000000" w:rsidRPr="00000000" w14:paraId="000000A4">
            <w:pPr>
              <w:rPr/>
            </w:pPr>
            <w:r w:rsidDel="00000000" w:rsidR="00000000" w:rsidRPr="00000000">
              <w:rPr>
                <w:b w:val="1"/>
                <w:bCs w:val="1"/>
                <w:color w:val="ffffff"/>
                <w:sz w:val="20"/>
                <w:szCs w:val="20"/>
                <w:rtl w:val="0"/>
              </w:rPr>
              <w:t xml:space="preserve">S16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e4e" w:val="clear"/>
            <w:tcMar>
              <w:top w:w="100.0" w:type="dxa"/>
              <w:left w:w="120.0" w:type="dxa"/>
              <w:bottom w:w="100.0" w:type="dxa"/>
              <w:right w:w="120.0" w:type="dxa"/>
            </w:tcMar>
            <w:vAlign w:val="center"/>
          </w:tcPr>
          <w:p w:rsidR="00000000" w:rsidDel="00000000" w:rsidP="00000000" w:rsidRDefault="00000000" w:rsidRPr="00000000" w14:paraId="000000A5">
            <w:pPr>
              <w:rPr/>
            </w:pPr>
            <w:r w:rsidDel="00000000" w:rsidR="00000000" w:rsidRPr="00000000">
              <w:rPr>
                <w:b w:val="1"/>
                <w:bCs w:val="1"/>
                <w:color w:val="ffffff"/>
                <w:sz w:val="20"/>
                <w:szCs w:val="20"/>
                <w:rtl w:val="0"/>
              </w:rPr>
              <w:t xml:space="preserve">S17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e4e" w:val="clear"/>
            <w:tcMar>
              <w:top w:w="100.0" w:type="dxa"/>
              <w:left w:w="120.0" w:type="dxa"/>
              <w:bottom w:w="100.0" w:type="dxa"/>
              <w:right w:w="120.0" w:type="dxa"/>
            </w:tcMar>
            <w:vAlign w:val="center"/>
          </w:tcPr>
          <w:p w:rsidR="00000000" w:rsidDel="00000000" w:rsidP="00000000" w:rsidRDefault="00000000" w:rsidRPr="00000000" w14:paraId="000000A6">
            <w:pPr>
              <w:rPr/>
            </w:pPr>
            <w:r w:rsidDel="00000000" w:rsidR="00000000" w:rsidRPr="00000000">
              <w:rPr>
                <w:b w:val="1"/>
                <w:bCs w:val="1"/>
                <w:color w:val="ffffff"/>
                <w:sz w:val="20"/>
                <w:szCs w:val="20"/>
                <w:rtl w:val="0"/>
              </w:rPr>
              <w:t xml:space="preserve">S18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A7">
            <w:pPr>
              <w:rPr/>
            </w:pPr>
            <w:r w:rsidDel="00000000" w:rsidR="00000000" w:rsidRPr="00000000">
              <w:rPr>
                <w:sz w:val="20"/>
                <w:szCs w:val="20"/>
                <w:rtl w:val="0"/>
              </w:rPr>
              <w:t xml:space="preserve">Diseño de arquitectura y modelo de datos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A8">
            <w:pPr>
              <w:jc w:val="center"/>
              <w:rPr/>
            </w:pPr>
            <w:r w:rsidDel="00000000" w:rsidR="00000000" w:rsidRPr="00000000">
              <w:rPr>
                <w:b w:val="1"/>
                <w:bCs w:val="1"/>
                <w:color w:val="2f5e4e"/>
                <w:sz w:val="20"/>
                <w:szCs w:val="20"/>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A9">
            <w:pPr>
              <w:jc w:val="center"/>
              <w:rPr/>
            </w:pPr>
            <w:r w:rsidDel="00000000" w:rsidR="00000000" w:rsidRPr="00000000">
              <w:rPr>
                <w:b w:val="1"/>
                <w:bCs w:val="1"/>
                <w:color w:val="2f5e4e"/>
                <w:sz w:val="20"/>
                <w:szCs w:val="20"/>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AA">
            <w:pPr>
              <w:jc w:val="center"/>
              <w:rPr/>
            </w:pPr>
            <w:r w:rsidDel="00000000" w:rsidR="00000000" w:rsidRPr="00000000">
              <w:rPr>
                <w:b w:val="1"/>
                <w:bCs w:val="1"/>
                <w:color w:val="2f5e4e"/>
                <w:sz w:val="20"/>
                <w:szCs w:val="20"/>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AB">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AC">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AD">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AE">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AF">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B0">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B1">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B2">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B3">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B4">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B5">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B6">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B7">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B8">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B9">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BA">
            <w:pPr>
              <w:rPr/>
            </w:pPr>
            <w:r w:rsidDel="00000000" w:rsidR="00000000" w:rsidRPr="00000000">
              <w:rPr>
                <w:sz w:val="20"/>
                <w:szCs w:val="20"/>
                <w:rtl w:val="0"/>
              </w:rPr>
              <w:t xml:space="preserve">Integración de agentes IA y canal WhatsApp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BB">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BC">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BD">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BE">
            <w:pPr>
              <w:jc w:val="center"/>
              <w:rPr/>
            </w:pPr>
            <w:r w:rsidDel="00000000" w:rsidR="00000000" w:rsidRPr="00000000">
              <w:rPr>
                <w:b w:val="1"/>
                <w:bCs w:val="1"/>
                <w:color w:val="2f5e4e"/>
                <w:sz w:val="20"/>
                <w:szCs w:val="20"/>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BF">
            <w:pPr>
              <w:jc w:val="center"/>
              <w:rPr/>
            </w:pPr>
            <w:r w:rsidDel="00000000" w:rsidR="00000000" w:rsidRPr="00000000">
              <w:rPr>
                <w:b w:val="1"/>
                <w:bCs w:val="1"/>
                <w:color w:val="2f5e4e"/>
                <w:sz w:val="20"/>
                <w:szCs w:val="20"/>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C0">
            <w:pPr>
              <w:jc w:val="center"/>
              <w:rPr/>
            </w:pPr>
            <w:r w:rsidDel="00000000" w:rsidR="00000000" w:rsidRPr="00000000">
              <w:rPr>
                <w:b w:val="1"/>
                <w:bCs w:val="1"/>
                <w:color w:val="2f5e4e"/>
                <w:sz w:val="20"/>
                <w:szCs w:val="20"/>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C1">
            <w:pPr>
              <w:jc w:val="center"/>
              <w:rPr/>
            </w:pPr>
            <w:r w:rsidDel="00000000" w:rsidR="00000000" w:rsidRPr="00000000">
              <w:rPr>
                <w:b w:val="1"/>
                <w:bCs w:val="1"/>
                <w:color w:val="2f5e4e"/>
                <w:sz w:val="20"/>
                <w:szCs w:val="20"/>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C2">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C3">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C4">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C5">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C6">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C7">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C8">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C9">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CA">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CB">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CC">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CD">
            <w:pPr>
              <w:rPr/>
            </w:pPr>
            <w:r w:rsidDel="00000000" w:rsidR="00000000" w:rsidRPr="00000000">
              <w:rPr>
                <w:sz w:val="20"/>
                <w:szCs w:val="20"/>
                <w:rtl w:val="0"/>
              </w:rPr>
              <w:t xml:space="preserve">Pipeline de ventas e inbox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CE">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CF">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D0">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D1">
            <w:pPr>
              <w:jc w:val="center"/>
              <w:rPr/>
            </w:pPr>
            <w:r w:rsidDel="00000000" w:rsidR="00000000" w:rsidRPr="00000000">
              <w:rPr>
                <w:b w:val="1"/>
                <w:bCs w:val="1"/>
                <w:color w:val="2f5e4e"/>
                <w:sz w:val="20"/>
                <w:szCs w:val="20"/>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D2">
            <w:pPr>
              <w:jc w:val="center"/>
              <w:rPr/>
            </w:pPr>
            <w:r w:rsidDel="00000000" w:rsidR="00000000" w:rsidRPr="00000000">
              <w:rPr>
                <w:b w:val="1"/>
                <w:bCs w:val="1"/>
                <w:color w:val="2f5e4e"/>
                <w:sz w:val="20"/>
                <w:szCs w:val="20"/>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D3">
            <w:pPr>
              <w:jc w:val="center"/>
              <w:rPr/>
            </w:pPr>
            <w:r w:rsidDel="00000000" w:rsidR="00000000" w:rsidRPr="00000000">
              <w:rPr>
                <w:b w:val="1"/>
                <w:bCs w:val="1"/>
                <w:color w:val="2f5e4e"/>
                <w:sz w:val="20"/>
                <w:szCs w:val="20"/>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D4">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D5">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D6">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D7">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D8">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D9">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DA">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DB">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DC">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DD">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DE">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DF">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E0">
            <w:pPr>
              <w:rPr/>
            </w:pPr>
            <w:r w:rsidDel="00000000" w:rsidR="00000000" w:rsidRPr="00000000">
              <w:rPr>
                <w:sz w:val="20"/>
                <w:szCs w:val="20"/>
                <w:rtl w:val="0"/>
              </w:rPr>
              <w:t xml:space="preserve">Memoria conversacional y RAG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E1">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E2">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E3">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E4">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E5">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E6">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E7">
            <w:pPr>
              <w:jc w:val="center"/>
              <w:rPr/>
            </w:pPr>
            <w:r w:rsidDel="00000000" w:rsidR="00000000" w:rsidRPr="00000000">
              <w:rPr>
                <w:b w:val="1"/>
                <w:bCs w:val="1"/>
                <w:color w:val="2f5e4e"/>
                <w:sz w:val="20"/>
                <w:szCs w:val="20"/>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E8">
            <w:pPr>
              <w:jc w:val="center"/>
              <w:rPr/>
            </w:pPr>
            <w:r w:rsidDel="00000000" w:rsidR="00000000" w:rsidRPr="00000000">
              <w:rPr>
                <w:b w:val="1"/>
                <w:bCs w:val="1"/>
                <w:color w:val="2f5e4e"/>
                <w:sz w:val="20"/>
                <w:szCs w:val="20"/>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E9">
            <w:pPr>
              <w:jc w:val="center"/>
              <w:rPr/>
            </w:pPr>
            <w:r w:rsidDel="00000000" w:rsidR="00000000" w:rsidRPr="00000000">
              <w:rPr>
                <w:b w:val="1"/>
                <w:bCs w:val="1"/>
                <w:color w:val="2f5e4e"/>
                <w:sz w:val="20"/>
                <w:szCs w:val="20"/>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EA">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EB">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EC">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ED">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EE">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EF">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F0">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F1">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F2">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F3">
            <w:pPr>
              <w:rPr/>
            </w:pPr>
            <w:r w:rsidDel="00000000" w:rsidR="00000000" w:rsidRPr="00000000">
              <w:rPr>
                <w:sz w:val="20"/>
                <w:szCs w:val="20"/>
                <w:rtl w:val="0"/>
              </w:rPr>
              <w:t xml:space="preserve">Analítica de eventos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F4">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F5">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F6">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F7">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F8">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F9">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FA">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FB">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FC">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FD">
            <w:pPr>
              <w:jc w:val="center"/>
              <w:rPr/>
            </w:pPr>
            <w:r w:rsidDel="00000000" w:rsidR="00000000" w:rsidRPr="00000000">
              <w:rPr>
                <w:b w:val="1"/>
                <w:bCs w:val="1"/>
                <w:color w:val="2f5e4e"/>
                <w:sz w:val="20"/>
                <w:szCs w:val="20"/>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FE">
            <w:pPr>
              <w:jc w:val="center"/>
              <w:rPr/>
            </w:pPr>
            <w:r w:rsidDel="00000000" w:rsidR="00000000" w:rsidRPr="00000000">
              <w:rPr>
                <w:b w:val="1"/>
                <w:bCs w:val="1"/>
                <w:color w:val="2f5e4e"/>
                <w:sz w:val="20"/>
                <w:szCs w:val="20"/>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FF">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00">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01">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02">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03">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04">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05">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06">
            <w:pPr>
              <w:rPr/>
            </w:pPr>
            <w:r w:rsidDel="00000000" w:rsidR="00000000" w:rsidRPr="00000000">
              <w:rPr>
                <w:sz w:val="20"/>
                <w:szCs w:val="20"/>
                <w:rtl w:val="0"/>
              </w:rPr>
              <w:t xml:space="preserve">Seguridad y automatizaciones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07">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08">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09">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0A">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0B">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0C">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0D">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0E">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0F">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10">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11">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12">
            <w:pPr>
              <w:jc w:val="center"/>
              <w:rPr/>
            </w:pPr>
            <w:r w:rsidDel="00000000" w:rsidR="00000000" w:rsidRPr="00000000">
              <w:rPr>
                <w:b w:val="1"/>
                <w:bCs w:val="1"/>
                <w:color w:val="2f5e4e"/>
                <w:sz w:val="20"/>
                <w:szCs w:val="20"/>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13">
            <w:pPr>
              <w:jc w:val="center"/>
              <w:rPr/>
            </w:pPr>
            <w:r w:rsidDel="00000000" w:rsidR="00000000" w:rsidRPr="00000000">
              <w:rPr>
                <w:b w:val="1"/>
                <w:bCs w:val="1"/>
                <w:color w:val="2f5e4e"/>
                <w:sz w:val="20"/>
                <w:szCs w:val="20"/>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14">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15">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16">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17">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18">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19">
            <w:pPr>
              <w:rPr/>
            </w:pPr>
            <w:r w:rsidDel="00000000" w:rsidR="00000000" w:rsidRPr="00000000">
              <w:rPr>
                <w:sz w:val="20"/>
                <w:szCs w:val="20"/>
                <w:rtl w:val="0"/>
              </w:rPr>
              <w:t xml:space="preserve">Pruebas, documentación y despliegue 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1A">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1B">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1C">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1D">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1E">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1F">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20">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21">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22">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23">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24">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25">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26">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27">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28">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29">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2A">
            <w:pPr>
              <w:jc w:val="center"/>
              <w:rPr/>
            </w:pPr>
            <w:r w:rsidDel="00000000" w:rsidR="00000000" w:rsidRPr="00000000">
              <w:rPr>
                <w:b w:val="1"/>
                <w:bCs w:val="1"/>
                <w:color w:val="2f5e4e"/>
                <w:sz w:val="20"/>
                <w:szCs w:val="20"/>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2B">
            <w:pPr>
              <w:jc w:val="center"/>
              <w:rPr/>
            </w:pPr>
            <w:r w:rsidDel="00000000" w:rsidR="00000000" w:rsidRPr="00000000">
              <w:rPr>
                <w:b w:val="1"/>
                <w:bCs w:val="1"/>
                <w:color w:val="2f5e4e"/>
                <w:sz w:val="20"/>
                <w:szCs w:val="20"/>
                <w:rtl w:val="0"/>
              </w:rPr>
              <w:t xml:space="preserve">X</w:t>
            </w:r>
            <w:r w:rsidDel="00000000" w:rsidR="00000000" w:rsidRPr="00000000">
              <w:rPr>
                <w:rtl w:val="0"/>
              </w:rPr>
            </w:r>
          </w:p>
        </w:tc>
      </w:tr>
    </w:tbl>
    <w:p w:rsidR="00000000" w:rsidDel="00000000" w:rsidP="00000000" w:rsidRDefault="00000000" w:rsidRPr="00000000" w14:paraId="0000012C">
      <w:pPr>
        <w:spacing w:after="200" w:before="120" w:lineRule="auto"/>
        <w:rPr/>
      </w:pPr>
      <w:r w:rsidDel="00000000" w:rsidR="00000000" w:rsidRPr="00000000">
        <w:rPr>
          <w:i w:val="1"/>
          <w:iCs w:val="1"/>
          <w:color w:val="666666"/>
          <w:sz w:val="18"/>
          <w:szCs w:val="18"/>
          <w:rtl w:val="0"/>
        </w:rPr>
        <w:t xml:space="preserve">Nota: la planificación considera semanas de holgura (S14–S16) para consolidación y ajustes, dado que el equipo ya cuenta con un avance significativo del desarrollo. Las fechas deben ajustarse a las semanas reales del calendario académico de la asignatura.</w:t>
      </w:r>
      <w:r w:rsidDel="00000000" w:rsidR="00000000" w:rsidRPr="00000000">
        <w:rPr>
          <w:rtl w:val="0"/>
        </w:rPr>
      </w:r>
    </w:p>
    <w:sectPr>
      <w:headerReference r:id="rId7" w:type="default"/>
      <w:pgSz w:h="15840" w:w="12240"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Pr>
      <w:drawing>
        <wp:inline distB="0" distT="0" distL="0" distR="0">
          <wp:extent cx="2369730" cy="582481"/>
          <wp:effectExtent b="0" l="0" r="0" t="0"/>
          <wp:docPr id="140455220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69730" cy="58248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paragraph" w:styleId="Encabezado">
    <w:name w:val="header"/>
    <w:basedOn w:val="Normal"/>
    <w:link w:val="EncabezadoCar"/>
    <w:uiPriority w:val="99"/>
    <w:unhideWhenUsed w:val="1"/>
    <w:rsid w:val="000A5BC0"/>
    <w:pPr>
      <w:tabs>
        <w:tab w:val="center" w:pos="4419"/>
        <w:tab w:val="right" w:pos="8838"/>
      </w:tabs>
    </w:pPr>
  </w:style>
  <w:style w:type="character" w:styleId="EncabezadoCar" w:customStyle="1">
    <w:name w:val="Encabezado Car"/>
    <w:basedOn w:val="Fuentedeprrafopredeter"/>
    <w:link w:val="Encabezado"/>
    <w:uiPriority w:val="99"/>
    <w:rsid w:val="000A5BC0"/>
  </w:style>
  <w:style w:type="paragraph" w:styleId="Piedepgina">
    <w:name w:val="footer"/>
    <w:basedOn w:val="Normal"/>
    <w:link w:val="PiedepginaCar"/>
    <w:uiPriority w:val="99"/>
    <w:unhideWhenUsed w:val="1"/>
    <w:rsid w:val="000A5BC0"/>
    <w:pPr>
      <w:tabs>
        <w:tab w:val="center" w:pos="4419"/>
        <w:tab w:val="right" w:pos="8838"/>
      </w:tabs>
    </w:pPr>
  </w:style>
  <w:style w:type="character" w:styleId="PiedepginaCar" w:customStyle="1">
    <w:name w:val="Pie de página Car"/>
    <w:basedOn w:val="Fuentedeprrafopredeter"/>
    <w:link w:val="Piedepgina"/>
    <w:uiPriority w:val="99"/>
    <w:rsid w:val="000A5BC0"/>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BpD0WnR163kFiUGYWwqmmbBLpA==">CgMxLjA4AHIhMTk5dmpaX2Uybk9JR2Fvank5Z0hDR0U3NndJdnNROUct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2026-09-04T15:42:00Z</dcterms:created>
  <dc:creator>Un-named</dc:creator>
</cp:coreProperties>
</file>