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59" w:rsidRDefault="00094896">
      <w:pPr>
        <w:sectPr w:rsidR="00C33459" w:rsidSect="00E520CF">
          <w:headerReference w:type="even" r:id="rId7"/>
          <w:headerReference w:type="default" r:id="rId8"/>
          <w:headerReference w:type="firs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C33459">
        <w:rPr>
          <w:noProof/>
          <w:vertAlign w:val="subscript"/>
          <w:lang w:eastAsia="en-IN"/>
        </w:rPr>
        <w:drawing>
          <wp:inline distT="0" distB="0" distL="0" distR="0">
            <wp:extent cx="6497701" cy="5547360"/>
            <wp:effectExtent l="0" t="0" r="1778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5CE0" w:rsidRDefault="00C33459">
      <w:pPr>
        <w:sectPr w:rsidR="00735CE0" w:rsidSect="00E520CF">
          <w:headerReference w:type="even" r:id="rId11"/>
          <w:headerReference w:type="default" r:id="rId12"/>
          <w:headerReference w:type="first" r:id="rId13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IN"/>
        </w:rPr>
        <w:lastRenderedPageBreak/>
        <w:drawing>
          <wp:inline distT="0" distB="0" distL="0" distR="0">
            <wp:extent cx="8802370" cy="5474208"/>
            <wp:effectExtent l="0" t="0" r="1778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F2461" w:rsidRDefault="00735CE0">
      <w:pPr>
        <w:sectPr w:rsidR="004F2461" w:rsidSect="00E520CF">
          <w:headerReference w:type="even" r:id="rId15"/>
          <w:headerReference w:type="default" r:id="rId16"/>
          <w:headerReference w:type="first" r:id="rId1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IN"/>
        </w:rPr>
        <w:lastRenderedPageBreak/>
        <w:drawing>
          <wp:inline distT="0" distB="0" distL="0" distR="0">
            <wp:extent cx="8570976" cy="5034915"/>
            <wp:effectExtent l="0" t="0" r="190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73549" w:rsidRDefault="004F2461">
      <w:r>
        <w:lastRenderedPageBreak/>
        <w:t>Start</w:t>
      </w:r>
      <w:bookmarkStart w:id="0" w:name="_GoBack"/>
      <w:bookmarkEnd w:id="0"/>
    </w:p>
    <w:sectPr w:rsidR="00073549" w:rsidSect="00E520CF">
      <w:head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74" w:rsidRDefault="00CB0674" w:rsidP="00C33459">
      <w:pPr>
        <w:spacing w:after="0" w:line="240" w:lineRule="auto"/>
      </w:pPr>
      <w:r>
        <w:separator/>
      </w:r>
    </w:p>
  </w:endnote>
  <w:endnote w:type="continuationSeparator" w:id="0">
    <w:p w:rsidR="00CB0674" w:rsidRDefault="00CB0674" w:rsidP="00C3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74" w:rsidRDefault="00CB0674" w:rsidP="00C33459">
      <w:pPr>
        <w:spacing w:after="0" w:line="240" w:lineRule="auto"/>
      </w:pPr>
      <w:r>
        <w:separator/>
      </w:r>
    </w:p>
  </w:footnote>
  <w:footnote w:type="continuationSeparator" w:id="0">
    <w:p w:rsidR="00CB0674" w:rsidRDefault="00CB0674" w:rsidP="00C33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84" w:rsidRDefault="004F24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0" o:spid="_x0000_s2059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61" w:rsidRPr="00735CE0" w:rsidRDefault="004F2461">
    <w:pPr>
      <w:pStyle w:val="Header"/>
      <w:rPr>
        <w:b/>
        <w:color w:val="0070C0"/>
        <w:sz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530.2pt;height:106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  <w:r>
      <w:rPr>
        <w:b/>
        <w:color w:val="0070C0"/>
        <w:sz w:val="32"/>
      </w:rPr>
      <w:t>C Program to find positive or negative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CE0" w:rsidRPr="00735CE0" w:rsidRDefault="004F2461">
    <w:pPr>
      <w:pStyle w:val="Header"/>
      <w:rPr>
        <w:b/>
        <w:color w:val="92D050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1" o:spid="_x0000_s2060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  <w:r w:rsidR="00735CE0" w:rsidRPr="00735CE0">
      <w:rPr>
        <w:b/>
        <w:color w:val="92D050"/>
        <w:sz w:val="32"/>
        <w:szCs w:val="32"/>
      </w:rPr>
      <w:t xml:space="preserve">MBBS Admission – </w:t>
    </w:r>
    <w:proofErr w:type="gramStart"/>
    <w:r w:rsidR="00735CE0" w:rsidRPr="00735CE0">
      <w:rPr>
        <w:b/>
        <w:color w:val="92D050"/>
        <w:sz w:val="32"/>
        <w:szCs w:val="32"/>
      </w:rPr>
      <w:t>2023 :</w:t>
    </w:r>
    <w:proofErr w:type="gramEnd"/>
    <w:r w:rsidR="00735CE0" w:rsidRPr="00735CE0">
      <w:rPr>
        <w:b/>
        <w:color w:val="92D050"/>
        <w:sz w:val="32"/>
        <w:szCs w:val="32"/>
      </w:rPr>
      <w:t xml:space="preserve"> NEET (UG) Marks v/s Fee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84" w:rsidRDefault="004F24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59" o:spid="_x0000_s2058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61" w:rsidRDefault="004F24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3" o:spid="_x0000_s2062" type="#_x0000_t136" style="position:absolute;margin-left:0;margin-top:0;width:530.2pt;height:10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CE0" w:rsidRDefault="004F24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4" o:spid="_x0000_s2063" type="#_x0000_t136" style="position:absolute;margin-left:0;margin-top:0;width:530.2pt;height:10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  <w:r w:rsidR="00735CE0" w:rsidRPr="00C33459">
      <w:rPr>
        <w:b/>
        <w:color w:val="00B0F0"/>
        <w:sz w:val="36"/>
        <w:szCs w:val="36"/>
      </w:rPr>
      <w:t>Salary growth: BCA \ B.Sc. (IT) v/s MCA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61" w:rsidRDefault="004F24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2" o:spid="_x0000_s2061" type="#_x0000_t136" style="position:absolute;margin-left:0;margin-top:0;width:530.2pt;height:10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61" w:rsidRDefault="004F24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6" o:spid="_x0000_s2065" type="#_x0000_t136" style="position:absolute;margin-left:0;margin-top:0;width:530.2pt;height:10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CE0" w:rsidRPr="00735CE0" w:rsidRDefault="004F2461">
    <w:pPr>
      <w:pStyle w:val="Header"/>
      <w:rPr>
        <w:b/>
        <w:color w:val="0070C0"/>
        <w:sz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7" o:spid="_x0000_s2066" type="#_x0000_t136" style="position:absolute;margin-left:0;margin-top:0;width:530.2pt;height:10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  <w:r w:rsidR="00735CE0" w:rsidRPr="00735CE0">
      <w:rPr>
        <w:b/>
        <w:color w:val="0070C0"/>
        <w:sz w:val="32"/>
      </w:rPr>
      <w:t>What Students Choose After 10</w:t>
    </w:r>
    <w:r w:rsidR="00735CE0" w:rsidRPr="00735CE0">
      <w:rPr>
        <w:b/>
        <w:color w:val="0070C0"/>
        <w:sz w:val="32"/>
        <w:vertAlign w:val="superscript"/>
      </w:rPr>
      <w:t>th</w:t>
    </w:r>
    <w:r w:rsidR="00735CE0" w:rsidRPr="00735CE0">
      <w:rPr>
        <w:b/>
        <w:color w:val="0070C0"/>
        <w:sz w:val="32"/>
      </w:rPr>
      <w:t xml:space="preserve"> Standard?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61" w:rsidRDefault="004F24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265365" o:spid="_x0000_s2064" type="#_x0000_t136" style="position:absolute;margin-left:0;margin-top:0;width:530.2pt;height:10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versit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96"/>
    <w:rsid w:val="00073549"/>
    <w:rsid w:val="00094896"/>
    <w:rsid w:val="002212D1"/>
    <w:rsid w:val="00350F91"/>
    <w:rsid w:val="00402284"/>
    <w:rsid w:val="004F2461"/>
    <w:rsid w:val="00502292"/>
    <w:rsid w:val="00735CE0"/>
    <w:rsid w:val="00860CB6"/>
    <w:rsid w:val="00C33459"/>
    <w:rsid w:val="00CB0674"/>
    <w:rsid w:val="00E5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14B33459"/>
  <w15:chartTrackingRefBased/>
  <w15:docId w15:val="{FD0F6E10-E0DD-48E2-8F61-3318FBD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59"/>
  </w:style>
  <w:style w:type="paragraph" w:styleId="Footer">
    <w:name w:val="footer"/>
    <w:basedOn w:val="Normal"/>
    <w:link w:val="FooterChar"/>
    <w:uiPriority w:val="99"/>
    <w:unhideWhenUsed/>
    <w:rsid w:val="00C33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chart" Target="charts/chart1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B5C2-409C-A0BF-3171E9499361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5C2-409C-A0BF-3171E9499361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B5C2-409C-A0BF-3171E9499361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5C2-409C-A0BF-3171E9499361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B5C2-409C-A0BF-3171E9499361}"/>
              </c:ext>
            </c:extLst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5C2-409C-A0BF-3171E94993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C2-409C-A0BF-3171E94993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1.1200000000000001</c:v>
                </c:pt>
                <c:pt idx="2">
                  <c:v>15</c:v>
                </c:pt>
                <c:pt idx="3">
                  <c:v>41</c:v>
                </c:pt>
                <c:pt idx="4">
                  <c:v>37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C2-409C-A0BF-3171E949936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B5C2-409C-A0BF-3171E94993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6061616"/>
        <c:axId val="486058288"/>
      </c:barChart>
      <c:catAx>
        <c:axId val="48606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058288"/>
        <c:crosses val="autoZero"/>
        <c:auto val="1"/>
        <c:lblAlgn val="ctr"/>
        <c:lblOffset val="100"/>
        <c:noMultiLvlLbl val="0"/>
      </c:catAx>
      <c:valAx>
        <c:axId val="48605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rPr>
                  <a:t>NEET</a:t>
                </a:r>
                <a:r>
                  <a:rPr lang="en-IN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rPr>
                  <a:t>   (UG) MARKS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12118842845973417"/>
              <c:y val="0.39135949352484783"/>
            </c:manualLayout>
          </c:layout>
          <c:overlay val="0"/>
          <c:spPr>
            <a:solidFill>
              <a:schemeClr val="dk1"/>
            </a:solidFill>
            <a:ln w="19050" cap="flat" cmpd="sng" algn="ctr">
              <a:solidFill>
                <a:schemeClr val="lt1"/>
              </a:solidFill>
              <a:prstDash val="solid"/>
              <a:miter lim="800000"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061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95849640494548"/>
          <c:y val="4.8723897911832945E-2"/>
          <c:w val="0.83736891314498252"/>
          <c:h val="0.8572894020498017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28-4216-936B-F4EEEAC43C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BCA\B.Sc. (IT) Programmer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28-4216-936B-F4EEEAC43C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BCA\B.Sc. (IT) Non-Programmer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28-4216-936B-F4EEEAC43C9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78109056"/>
        <c:axId val="278100320"/>
      </c:lineChart>
      <c:catAx>
        <c:axId val="27810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500" baseline="0"/>
                  <a:t>Experience    (In 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100320"/>
        <c:crosses val="autoZero"/>
        <c:auto val="1"/>
        <c:lblAlgn val="ctr"/>
        <c:lblOffset val="100"/>
        <c:noMultiLvlLbl val="0"/>
      </c:catAx>
      <c:valAx>
        <c:axId val="27810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500" baseline="0"/>
                  <a:t>Salary per Month (in Rs.)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10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1672129210655774"/>
          <c:y val="0.1003069221915706"/>
          <c:w val="0.28884788982967086"/>
          <c:h val="0.166184116776586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5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A53-416A-BBCC-ACBD6AA4F859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8A53-416A-BBCC-ACBD6AA4F859}"/>
              </c:ext>
            </c:extLst>
          </c:dPt>
          <c:dPt>
            <c:idx val="2"/>
            <c:bubble3D val="0"/>
            <c:spPr>
              <a:solidFill>
                <a:srgbClr val="0070C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8A53-416A-BBCC-ACBD6AA4F859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A53-416A-BBCC-ACBD6AA4F859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rPr>
                      <a:t>Standard</a:t>
                    </a:r>
                    <a:r>
                      <a:rPr lang="en-US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rPr>
                      <a:t> 11/12 General Stream 375000 67%</a:t>
                    </a:r>
                    <a:endParaRPr lang="en-US"/>
                  </a:p>
                </c:rich>
              </c:tx>
              <c:spPr>
                <a:solidFill>
                  <a:schemeClr val="accent3"/>
                </a:solidFill>
                <a:ln w="19050" cap="flat" cmpd="sng" algn="ctr">
                  <a:solidFill>
                    <a:schemeClr val="lt1"/>
                  </a:solidFill>
                  <a:prstDash val="solid"/>
                  <a:miter lim="800000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A53-416A-BBCC-ACBD6AA4F859}"/>
                </c:ext>
              </c:extLst>
            </c:dLbl>
            <c:dLbl>
              <c:idx val="1"/>
              <c:layout>
                <c:manualLayout>
                  <c:x val="-4.0553915135608035E-3"/>
                  <c:y val="-1.759311336082990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rgbClr val="FF0000"/>
                        </a:solidFill>
                      </a:rPr>
                      <a:t>Standard 11/12</a:t>
                    </a:r>
                  </a:p>
                  <a:p>
                    <a:pPr>
                      <a:defRPr/>
                    </a:pPr>
                    <a:r>
                      <a:rPr lang="en-US">
                        <a:solidFill>
                          <a:srgbClr val="FF0000"/>
                        </a:solidFill>
                      </a:rPr>
                      <a:t>Science Stream</a:t>
                    </a:r>
                  </a:p>
                  <a:p>
                    <a:pPr>
                      <a:defRPr/>
                    </a:pPr>
                    <a:r>
                      <a:rPr lang="en-US">
                        <a:solidFill>
                          <a:srgbClr val="FF0000"/>
                        </a:solidFill>
                      </a:rPr>
                      <a:t>100000</a:t>
                    </a:r>
                  </a:p>
                  <a:p>
                    <a:pPr>
                      <a:defRPr/>
                    </a:pPr>
                    <a:r>
                      <a:rPr lang="en-US">
                        <a:solidFill>
                          <a:srgbClr val="FF0000"/>
                        </a:solidFill>
                      </a:rPr>
                      <a:t>20%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666666666666667"/>
                      <c:h val="0.150734283214598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8A53-416A-BBCC-ACBD6AA4F859}"/>
                </c:ext>
              </c:extLst>
            </c:dLbl>
            <c:dLbl>
              <c:idx val="2"/>
              <c:layout>
                <c:manualLayout>
                  <c:x val="2.1007035578885974E-2"/>
                  <c:y val="-4.2561867266591676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0070C0"/>
                        </a:solidFill>
                      </a:rPr>
                      <a:t>Diploma </a:t>
                    </a:r>
                  </a:p>
                  <a:p>
                    <a:r>
                      <a:rPr lang="en-US">
                        <a:solidFill>
                          <a:srgbClr val="0070C0"/>
                        </a:solidFill>
                      </a:rPr>
                      <a:t>40000</a:t>
                    </a:r>
                  </a:p>
                  <a:p>
                    <a:r>
                      <a:rPr lang="en-US">
                        <a:solidFill>
                          <a:srgbClr val="0070C0"/>
                        </a:solidFill>
                      </a:rPr>
                      <a:t>7%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A53-416A-BBCC-ACBD6AA4F859}"/>
                </c:ext>
              </c:extLst>
            </c:dLbl>
            <c:dLbl>
              <c:idx val="3"/>
              <c:layout>
                <c:manualLayout>
                  <c:x val="4.1666666666666664E-2"/>
                  <c:y val="1.1324209473815764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rgbClr val="00B050"/>
                        </a:solidFill>
                      </a:rPr>
                      <a:t>Other</a:t>
                    </a:r>
                  </a:p>
                  <a:p>
                    <a:pPr>
                      <a:defRPr/>
                    </a:pPr>
                    <a:r>
                      <a:rPr lang="en-US">
                        <a:solidFill>
                          <a:srgbClr val="00B050"/>
                        </a:solidFill>
                      </a:rPr>
                      <a:t>35000%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300925925925926"/>
                      <c:h val="0.135912698412698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8A53-416A-BBCC-ACBD6AA4F8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</c:v>
                </c:pt>
                <c:pt idx="1">
                  <c:v>Standard 11/12 Science Stream</c:v>
                </c:pt>
                <c:pt idx="2">
                  <c:v>Diploma</c:v>
                </c:pt>
                <c:pt idx="3">
                  <c:v>Others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375000</c:v>
                </c:pt>
                <c:pt idx="1">
                  <c:v>100000</c:v>
                </c:pt>
                <c:pt idx="2">
                  <c:v>40000</c:v>
                </c:pt>
                <c:pt idx="3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53-416A-BBCC-ACBD6AA4F85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724C-1BC0-45F8-95ED-5047B8B0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2024-06-28T06:44:00Z</dcterms:created>
  <dcterms:modified xsi:type="dcterms:W3CDTF">2024-06-28T08:16:00Z</dcterms:modified>
</cp:coreProperties>
</file>