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1390" w14:textId="77777777" w:rsidR="00932483" w:rsidRDefault="005C7CBC">
      <w:pPr>
        <w:spacing w:after="40"/>
      </w:pPr>
      <w:r>
        <w:rPr>
          <w:b/>
          <w:bCs/>
          <w:color w:val="B8964A"/>
          <w:sz w:val="20"/>
          <w:szCs w:val="20"/>
        </w:rPr>
        <w:t>BEHIND THE SCREEN</w:t>
      </w:r>
    </w:p>
    <w:p w14:paraId="116A66D6" w14:textId="77777777" w:rsidR="00932483" w:rsidRDefault="005C7CBC">
      <w:pPr>
        <w:spacing w:after="60"/>
      </w:pPr>
      <w:r>
        <w:rPr>
          <w:b/>
          <w:bCs/>
          <w:color w:val="1F2A44"/>
          <w:sz w:val="36"/>
          <w:szCs w:val="36"/>
        </w:rPr>
        <w:t>Subtopic 5 — Why Hidden Infrastructure Matters: Access, Reliability, and Trade-offs</w:t>
      </w:r>
    </w:p>
    <w:p w14:paraId="39F7EC52" w14:textId="77777777" w:rsidR="00932483" w:rsidRDefault="005C7CBC">
      <w:pPr>
        <w:spacing w:after="200"/>
      </w:pPr>
      <w:r>
        <w:rPr>
          <w:color w:val="666666"/>
          <w:sz w:val="20"/>
          <w:szCs w:val="20"/>
        </w:rPr>
        <w:t>HM216 Group Research Submission  |  Prepared 24 October 2026</w:t>
      </w:r>
    </w:p>
    <w:p w14:paraId="7731D1B0" w14:textId="77777777" w:rsidR="00932483" w:rsidRDefault="005C7CBC">
      <w:pPr>
        <w:pStyle w:val="Heading1"/>
        <w:pBdr>
          <w:bottom w:val="single" w:sz="6" w:space="2" w:color="B8964A"/>
        </w:pBdr>
        <w:spacing w:before="280" w:after="120"/>
      </w:pPr>
      <w:r>
        <w:rPr>
          <w:b/>
          <w:bCs/>
          <w:color w:val="1F2A44"/>
          <w:sz w:val="30"/>
          <w:szCs w:val="30"/>
        </w:rPr>
        <w:t>1. Research Summary</w:t>
      </w:r>
    </w:p>
    <w:p w14:paraId="4D464D37" w14:textId="77777777" w:rsidR="00932483" w:rsidRDefault="005C7CBC">
      <w:pPr>
        <w:spacing w:after="120" w:line="276" w:lineRule="auto"/>
      </w:pPr>
      <w:r>
        <w:t>The internet feels invisible, but who can use it, and how reliably, depends on physical infrastructure, money and policy. About 2.2 billion people are still offline, and most of them live in low- and middle-income countries. Even where a network signal exists, many people stay offline because devices and data are unaffordable or because they lack digital skills.</w:t>
      </w:r>
    </w:p>
    <w:p w14:paraId="1D0D0FA0" w14:textId="77777777" w:rsidR="00932483" w:rsidRDefault="005C7CBC">
      <w:pPr>
        <w:spacing w:after="120" w:line="276" w:lineRule="auto"/>
      </w:pPr>
      <w:r>
        <w:t>Reliability is also physical. A single severed undersea cable, or a single faulty DNS record in one cloud region, can slow or stop services for millions of people. Backup routes and spare capacity improve resilience but cost money and can add delay. These are social and political choices about who gets connected, who is protected from failure, and who pays.</w:t>
      </w:r>
    </w:p>
    <w:p w14:paraId="191D1C08" w14:textId="77777777" w:rsidR="00932483" w:rsidRDefault="005C7CBC">
      <w:pPr>
        <w:pStyle w:val="Heading1"/>
        <w:pBdr>
          <w:bottom w:val="single" w:sz="6" w:space="2" w:color="B8964A"/>
        </w:pBdr>
        <w:spacing w:before="280" w:after="120"/>
      </w:pPr>
      <w:r>
        <w:rPr>
          <w:b/>
          <w:bCs/>
          <w:color w:val="1F2A44"/>
          <w:sz w:val="30"/>
          <w:szCs w:val="30"/>
        </w:rPr>
        <w:t>2. Key Findings</w:t>
      </w:r>
    </w:p>
    <w:p w14:paraId="0CC92D82" w14:textId="77777777" w:rsidR="00932483" w:rsidRDefault="005C7CBC">
      <w:pPr>
        <w:pStyle w:val="ListParagraph"/>
        <w:numPr>
          <w:ilvl w:val="0"/>
          <w:numId w:val="2"/>
        </w:numPr>
        <w:spacing w:after="100" w:line="276" w:lineRule="auto"/>
      </w:pPr>
      <w:r>
        <w:rPr>
          <w:b/>
          <w:bCs/>
        </w:rPr>
        <w:t xml:space="preserve">About 2.2 billion people are offline. </w:t>
      </w:r>
      <w:r>
        <w:t>ITU estimates about 6 billion people use the internet, while 2.2 billion do not. 96% of those offline live in low- and middle-income countries (ITU, Nov 2025).</w:t>
      </w:r>
    </w:p>
    <w:p w14:paraId="1CE39C76" w14:textId="77777777" w:rsidR="00932483" w:rsidRDefault="005C7CBC">
      <w:pPr>
        <w:pStyle w:val="ListParagraph"/>
        <w:numPr>
          <w:ilvl w:val="0"/>
          <w:numId w:val="2"/>
        </w:numPr>
        <w:spacing w:after="100" w:line="276" w:lineRule="auto"/>
      </w:pPr>
      <w:r>
        <w:rPr>
          <w:b/>
          <w:bCs/>
        </w:rPr>
        <w:t xml:space="preserve">Where you live matters. </w:t>
      </w:r>
      <w:r>
        <w:t>85% of urban residents are online compared with 58% of rural residents. 94% of people in high-income countries use the internet versus 23% in low-income countries (ITU, 2025).</w:t>
      </w:r>
    </w:p>
    <w:p w14:paraId="62F6123D" w14:textId="77777777" w:rsidR="00932483" w:rsidRDefault="005C7CBC">
      <w:pPr>
        <w:pStyle w:val="ListParagraph"/>
        <w:numPr>
          <w:ilvl w:val="0"/>
          <w:numId w:val="2"/>
        </w:numPr>
        <w:spacing w:after="100" w:line="276" w:lineRule="auto"/>
      </w:pPr>
      <w:r>
        <w:rPr>
          <w:b/>
          <w:bCs/>
        </w:rPr>
        <w:t xml:space="preserve">Coverage is not the main barrier. </w:t>
      </w:r>
      <w:r>
        <w:t>96% of people live in areas with mobile internet coverage, yet 3.1 billion do not use it (the “usage gap”). Only about 300 million lack coverage (the “coverage gap”). Key barriers are awareness, affordability (mainly handsets) and digital skills (GSMA, Sept 2025).</w:t>
      </w:r>
    </w:p>
    <w:p w14:paraId="152690EB" w14:textId="77777777" w:rsidR="00932483" w:rsidRDefault="005C7CBC">
      <w:pPr>
        <w:pStyle w:val="ListParagraph"/>
        <w:numPr>
          <w:ilvl w:val="0"/>
          <w:numId w:val="2"/>
        </w:numPr>
        <w:spacing w:after="100" w:line="276" w:lineRule="auto"/>
      </w:pPr>
      <w:r>
        <w:rPr>
          <w:b/>
          <w:bCs/>
        </w:rPr>
        <w:t xml:space="preserve">Affordability hits the poorest hardest. </w:t>
      </w:r>
      <w:r>
        <w:t>An entry-level internet-enabled device costs about 16% of average monthly income in low- and middle-income countries, rising to 48% for the poorest 20% (GSMA, 2025).</w:t>
      </w:r>
    </w:p>
    <w:p w14:paraId="03924A49" w14:textId="77777777" w:rsidR="00932483" w:rsidRDefault="005C7CBC">
      <w:pPr>
        <w:pStyle w:val="ListParagraph"/>
        <w:numPr>
          <w:ilvl w:val="0"/>
          <w:numId w:val="2"/>
        </w:numPr>
        <w:spacing w:after="100" w:line="276" w:lineRule="auto"/>
      </w:pPr>
      <w:r>
        <w:rPr>
          <w:b/>
          <w:bCs/>
        </w:rPr>
        <w:t xml:space="preserve">Lack of access affects education. </w:t>
      </w:r>
      <w:r>
        <w:t>In 2020, 1.3 billion children aged 3–17 had no home internet connection. 58% of children from the richest households were connected versus 16% from the poorest (UNICEF–ITU, Dec 2020).</w:t>
      </w:r>
    </w:p>
    <w:p w14:paraId="1E388DDD" w14:textId="77777777" w:rsidR="00932483" w:rsidRDefault="005C7CBC">
      <w:pPr>
        <w:pStyle w:val="ListParagraph"/>
        <w:numPr>
          <w:ilvl w:val="0"/>
          <w:numId w:val="2"/>
        </w:numPr>
        <w:spacing w:after="100" w:line="276" w:lineRule="auto"/>
      </w:pPr>
      <w:r>
        <w:rPr>
          <w:b/>
          <w:bCs/>
        </w:rPr>
        <w:t xml:space="preserve">Physical failures cause real outages. </w:t>
      </w:r>
      <w:r>
        <w:t>Undersea cable repairs can take weeks. The International Cable Protection Committee (ICPC) is quoted as saying 70–80% of cable damage results from unintentional human activity (reported Sept 2025; verify against ICPC directly).</w:t>
      </w:r>
    </w:p>
    <w:p w14:paraId="7AA72BBA" w14:textId="77777777" w:rsidR="00932483" w:rsidRDefault="005C7CBC">
      <w:pPr>
        <w:pStyle w:val="ListParagraph"/>
        <w:numPr>
          <w:ilvl w:val="0"/>
          <w:numId w:val="2"/>
        </w:numPr>
        <w:spacing w:after="100" w:line="276" w:lineRule="auto"/>
      </w:pPr>
      <w:r>
        <w:rPr>
          <w:b/>
          <w:bCs/>
        </w:rPr>
        <w:t xml:space="preserve">Redundancy helps, with trade-offs. </w:t>
      </w:r>
      <w:r>
        <w:t>During the September 2025 Red Sea cable cuts, Microsoft rerouted Azure traffic over alternative paths; traffic that normally crossed the Middle East saw higher latency.</w:t>
      </w:r>
    </w:p>
    <w:p w14:paraId="7A45739B" w14:textId="77777777" w:rsidR="00932483" w:rsidRDefault="005C7CBC">
      <w:pPr>
        <w:pStyle w:val="ListParagraph"/>
        <w:numPr>
          <w:ilvl w:val="0"/>
          <w:numId w:val="2"/>
        </w:numPr>
        <w:spacing w:after="100" w:line="276" w:lineRule="auto"/>
      </w:pPr>
      <w:r>
        <w:rPr>
          <w:b/>
          <w:bCs/>
        </w:rPr>
        <w:t xml:space="preserve">Concentration is efficient but risky. </w:t>
      </w:r>
      <w:r>
        <w:t>In October 2025 a DNS fault in one AWS region (US-EAST-1) disrupted many services worldwide, showing the trade-off between centralised efficiency and resilience.</w:t>
      </w:r>
    </w:p>
    <w:p w14:paraId="5570F6DF" w14:textId="77777777" w:rsidR="00932483" w:rsidRDefault="005C7CBC">
      <w:pPr>
        <w:pStyle w:val="Heading1"/>
        <w:pBdr>
          <w:bottom w:val="single" w:sz="6" w:space="2" w:color="B8964A"/>
        </w:pBdr>
        <w:spacing w:before="280" w:after="120"/>
      </w:pPr>
      <w:r>
        <w:rPr>
          <w:b/>
          <w:bCs/>
          <w:color w:val="1F2A44"/>
          <w:sz w:val="30"/>
          <w:szCs w:val="30"/>
        </w:rPr>
        <w:t>3. Real-World Case Studies</w:t>
      </w:r>
    </w:p>
    <w:p w14:paraId="69BBA2B3" w14:textId="77777777" w:rsidR="00932483" w:rsidRDefault="005C7CBC">
      <w:pPr>
        <w:pStyle w:val="Heading2"/>
        <w:spacing w:before="200" w:after="80"/>
      </w:pPr>
      <w:r>
        <w:rPr>
          <w:b/>
          <w:bCs/>
          <w:color w:val="1F2A44"/>
          <w:sz w:val="24"/>
          <w:szCs w:val="24"/>
        </w:rPr>
        <w:t>Case 1 — Tonga cable break, January 2022 (access and resilience)</w:t>
      </w:r>
    </w:p>
    <w:p w14:paraId="5E5D9720" w14:textId="77777777" w:rsidR="00932483" w:rsidRDefault="005C7CBC">
      <w:pPr>
        <w:spacing w:after="120" w:line="276" w:lineRule="auto"/>
      </w:pPr>
      <w:r>
        <w:t>A volcanic eruption and tsunami on 15 January 2022 severed Tonga's undersea cable. The main internet connection was restored only after more than five weeks. A repair ship replaced about 90 km of damaged cable; the operator did not hold enough spare cable and had to borrow some from other companies. Immediately after the disaster, contact was possible only through a handful of satellite links. A second cable serving outer islands was also severed, and its repair could take up to nine months.</w:t>
      </w:r>
    </w:p>
    <w:p w14:paraId="477B8842" w14:textId="77777777" w:rsidR="00932483" w:rsidRDefault="005C7CBC">
      <w:pPr>
        <w:spacing w:after="120" w:line="276" w:lineRule="auto"/>
      </w:pPr>
      <w:r>
        <w:rPr>
          <w:b/>
          <w:bCs/>
        </w:rPr>
        <w:t xml:space="preserve">Lesson: </w:t>
      </w:r>
      <w:r>
        <w:t>small nations may depend on a single cable, and spare capacity and repair ships are expensive and scarce.</w:t>
      </w:r>
    </w:p>
    <w:p w14:paraId="69271973" w14:textId="77777777" w:rsidR="00932483" w:rsidRDefault="005C7CBC">
      <w:pPr>
        <w:pStyle w:val="Heading2"/>
        <w:spacing w:before="200" w:after="80"/>
      </w:pPr>
      <w:r>
        <w:rPr>
          <w:b/>
          <w:bCs/>
          <w:color w:val="1F2A44"/>
          <w:sz w:val="24"/>
          <w:szCs w:val="24"/>
        </w:rPr>
        <w:t>Case 2 — AWS US-EAST-1 outage, 19–20 October 2025 (reliability and trade-offs)</w:t>
      </w:r>
    </w:p>
    <w:p w14:paraId="1C0849F0" w14:textId="77777777" w:rsidR="00932483" w:rsidRDefault="005C7CBC">
      <w:pPr>
        <w:spacing w:after="120" w:line="276" w:lineRule="auto"/>
      </w:pPr>
      <w:r>
        <w:t xml:space="preserve">Amazon's own post-event summary states that a latent race condition in the </w:t>
      </w:r>
      <w:proofErr w:type="spellStart"/>
      <w:r>
        <w:t>DynamoDB</w:t>
      </w:r>
      <w:proofErr w:type="spellEnd"/>
      <w:r>
        <w:t xml:space="preserve"> DNS management system left an incorrect empty DNS record for the regional endpoint, and the automation failed to repair it. Applications trying to reach </w:t>
      </w:r>
      <w:proofErr w:type="spellStart"/>
      <w:r>
        <w:t>DynamoDB</w:t>
      </w:r>
      <w:proofErr w:type="spellEnd"/>
      <w:r>
        <w:t xml:space="preserve"> in US-EAST-1 began failing, along with internal AWS services that depend on it. Secondary reporting says over 140 services were affected and the disruption lasted roughly 15 hours; use AWS's primary summary for exact times.</w:t>
      </w:r>
    </w:p>
    <w:p w14:paraId="05094B04" w14:textId="77777777" w:rsidR="00932483" w:rsidRDefault="005C7CBC">
      <w:pPr>
        <w:spacing w:after="120" w:line="276" w:lineRule="auto"/>
      </w:pPr>
      <w:r>
        <w:rPr>
          <w:b/>
          <w:bCs/>
        </w:rPr>
        <w:t xml:space="preserve">Lesson: </w:t>
      </w:r>
      <w:r>
        <w:t>many “global” services quietly depend on one region. Concentrating infrastructure lowers cost but creates a single point of failure.</w:t>
      </w:r>
    </w:p>
    <w:p w14:paraId="508F8F3A" w14:textId="77777777" w:rsidR="00932483" w:rsidRDefault="005C7CBC">
      <w:pPr>
        <w:pStyle w:val="Heading2"/>
        <w:spacing w:before="200" w:after="80"/>
      </w:pPr>
      <w:r>
        <w:rPr>
          <w:b/>
          <w:bCs/>
          <w:color w:val="1F2A44"/>
          <w:sz w:val="24"/>
          <w:szCs w:val="24"/>
        </w:rPr>
        <w:t>Case 3 — Red Sea cable cuts, September 2025 (optional, relevant to India)</w:t>
      </w:r>
    </w:p>
    <w:p w14:paraId="2E767572" w14:textId="77777777" w:rsidR="00932483" w:rsidRDefault="005C7CBC">
      <w:pPr>
        <w:spacing w:after="120" w:line="276" w:lineRule="auto"/>
      </w:pPr>
      <w:r>
        <w:t xml:space="preserve">On 6 September 2025 several submarine cable systems near Jeddah, Saudi Arabia, including SEA-ME-WE 4, IMEWE and FALCON, were reported cut. </w:t>
      </w:r>
      <w:proofErr w:type="spellStart"/>
      <w:r>
        <w:t>NetBlocks</w:t>
      </w:r>
      <w:proofErr w:type="spellEnd"/>
      <w:r>
        <w:t xml:space="preserve"> reported degraded connectivity in Saudi Arabia, the UAE, Pakistan and India. Microsoft rerouted Azure traffic through alternative paths and warned of higher latency for traffic previously passing through the Middle East. The cause was not confirmed at the time of reporting.</w:t>
      </w:r>
    </w:p>
    <w:p w14:paraId="118453EF" w14:textId="77777777" w:rsidR="00932483" w:rsidRDefault="005C7CBC">
      <w:pPr>
        <w:spacing w:after="120" w:line="276" w:lineRule="auto"/>
      </w:pPr>
      <w:r>
        <w:rPr>
          <w:b/>
          <w:bCs/>
        </w:rPr>
        <w:t xml:space="preserve">Lesson: </w:t>
      </w:r>
      <w:r>
        <w:t>a geographic bottleneck can affect many countries at once, and rerouting keeps services running but not at the same speed.</w:t>
      </w:r>
    </w:p>
    <w:p w14:paraId="1C94B02C" w14:textId="77777777" w:rsidR="00932483" w:rsidRDefault="005C7CBC">
      <w:pPr>
        <w:pStyle w:val="Heading1"/>
        <w:pBdr>
          <w:bottom w:val="single" w:sz="6" w:space="2" w:color="B8964A"/>
        </w:pBdr>
        <w:spacing w:before="280" w:after="120"/>
      </w:pPr>
      <w:r>
        <w:rPr>
          <w:b/>
          <w:bCs/>
          <w:color w:val="1F2A44"/>
          <w:sz w:val="30"/>
          <w:szCs w:val="30"/>
        </w:rPr>
        <w:t>4. Measures That Improve Access, Reliability or Resilience</w:t>
      </w:r>
    </w:p>
    <w:p w14:paraId="0F37523E" w14:textId="77777777" w:rsidR="00932483" w:rsidRDefault="005C7CBC">
      <w:pPr>
        <w:pStyle w:val="ListParagraph"/>
        <w:numPr>
          <w:ilvl w:val="0"/>
          <w:numId w:val="3"/>
        </w:numPr>
        <w:spacing w:after="80" w:line="276" w:lineRule="auto"/>
      </w:pPr>
      <w:r>
        <w:rPr>
          <w:b/>
          <w:bCs/>
        </w:rPr>
        <w:t xml:space="preserve">Giga (UNICEF–ITU): </w:t>
      </w:r>
      <w:r>
        <w:t>an initiative to connect every school to the internet.</w:t>
      </w:r>
    </w:p>
    <w:p w14:paraId="585AC839" w14:textId="77777777" w:rsidR="00932483" w:rsidRDefault="005C7CBC">
      <w:pPr>
        <w:pStyle w:val="ListParagraph"/>
        <w:numPr>
          <w:ilvl w:val="0"/>
          <w:numId w:val="3"/>
        </w:numPr>
        <w:spacing w:after="80" w:line="276" w:lineRule="auto"/>
      </w:pPr>
      <w:r>
        <w:rPr>
          <w:b/>
          <w:bCs/>
        </w:rPr>
        <w:t xml:space="preserve">Lower-cost devices: </w:t>
      </w:r>
      <w:r>
        <w:t>GSMA estimates a US$30 device could make handsets affordable to up to 1.6 billion people who live in covered areas but do not use mobile internet.</w:t>
      </w:r>
    </w:p>
    <w:p w14:paraId="2DC01949" w14:textId="77777777" w:rsidR="00932483" w:rsidRDefault="005C7CBC">
      <w:pPr>
        <w:pStyle w:val="ListParagraph"/>
        <w:numPr>
          <w:ilvl w:val="0"/>
          <w:numId w:val="3"/>
        </w:numPr>
        <w:spacing w:after="80" w:line="276" w:lineRule="auto"/>
      </w:pPr>
      <w:r>
        <w:rPr>
          <w:b/>
          <w:bCs/>
        </w:rPr>
        <w:t xml:space="preserve">Rerouting and backup paths: </w:t>
      </w:r>
      <w:r>
        <w:t>used by cloud providers during the Red Sea cuts.</w:t>
      </w:r>
    </w:p>
    <w:p w14:paraId="3D96D28C" w14:textId="77777777" w:rsidR="00932483" w:rsidRDefault="005C7CBC">
      <w:pPr>
        <w:pStyle w:val="ListParagraph"/>
        <w:numPr>
          <w:ilvl w:val="0"/>
          <w:numId w:val="3"/>
        </w:numPr>
        <w:spacing w:after="80" w:line="276" w:lineRule="auto"/>
      </w:pPr>
      <w:r>
        <w:rPr>
          <w:b/>
          <w:bCs/>
        </w:rPr>
        <w:t xml:space="preserve">Satellite </w:t>
      </w:r>
      <w:proofErr w:type="spellStart"/>
      <w:r>
        <w:rPr>
          <w:b/>
          <w:bCs/>
        </w:rPr>
        <w:t>fallback</w:t>
      </w:r>
      <w:proofErr w:type="spellEnd"/>
      <w:r>
        <w:rPr>
          <w:b/>
          <w:bCs/>
        </w:rPr>
        <w:t xml:space="preserve">: </w:t>
      </w:r>
      <w:r>
        <w:t>satellite links provided limited connectivity in Tonga while the cable was down.</w:t>
      </w:r>
    </w:p>
    <w:p w14:paraId="5E181435" w14:textId="77777777" w:rsidR="00932483" w:rsidRDefault="005C7CBC">
      <w:pPr>
        <w:pStyle w:val="ListParagraph"/>
        <w:numPr>
          <w:ilvl w:val="0"/>
          <w:numId w:val="3"/>
        </w:numPr>
        <w:spacing w:after="80" w:line="276" w:lineRule="auto"/>
      </w:pPr>
      <w:r>
        <w:rPr>
          <w:b/>
          <w:bCs/>
        </w:rPr>
        <w:t xml:space="preserve">Targeted subsidies and skills programmes: </w:t>
      </w:r>
      <w:r>
        <w:t>suggested by GSMA to address affordability and digital skills.</w:t>
      </w:r>
    </w:p>
    <w:p w14:paraId="5CCC1CCE" w14:textId="77777777" w:rsidR="00932483" w:rsidRDefault="005C7CBC">
      <w:pPr>
        <w:pStyle w:val="Heading1"/>
        <w:pBdr>
          <w:bottom w:val="single" w:sz="6" w:space="2" w:color="B8964A"/>
        </w:pBdr>
        <w:spacing w:before="280" w:after="120"/>
      </w:pPr>
      <w:r>
        <w:rPr>
          <w:b/>
          <w:bCs/>
          <w:color w:val="1F2A44"/>
          <w:sz w:val="30"/>
          <w:szCs w:val="30"/>
        </w:rPr>
        <w:t>5. Visual Material (Suggestions)</w:t>
      </w:r>
    </w:p>
    <w:p w14:paraId="1D79E5BA" w14:textId="77777777" w:rsidR="00932483" w:rsidRDefault="005C7CBC">
      <w:pPr>
        <w:pStyle w:val="ListParagraph"/>
        <w:numPr>
          <w:ilvl w:val="0"/>
          <w:numId w:val="3"/>
        </w:numPr>
        <w:spacing w:after="80" w:line="276" w:lineRule="auto"/>
      </w:pPr>
      <w:r>
        <w:rPr>
          <w:b/>
          <w:bCs/>
        </w:rPr>
        <w:t xml:space="preserve">Chart: </w:t>
      </w:r>
      <w:r>
        <w:t xml:space="preserve">urban vs rural and high- vs low-income internet use, using ITU 2025 figures with citation. ITU interactive charts: </w:t>
      </w:r>
      <w:hyperlink r:id="rId7" w:history="1">
        <w:r>
          <w:rPr>
            <w:rStyle w:val="Hyperlink"/>
            <w:sz w:val="20"/>
            <w:szCs w:val="20"/>
          </w:rPr>
          <w:t>https://www.itu.int/itu-d/reports/statistics/facts-figures-2025/</w:t>
        </w:r>
      </w:hyperlink>
      <w:r>
        <w:t xml:space="preserve"> (check ITU's reuse terms before copying).</w:t>
      </w:r>
    </w:p>
    <w:p w14:paraId="686ED0B5" w14:textId="77777777" w:rsidR="00932483" w:rsidRDefault="005C7CBC">
      <w:pPr>
        <w:pStyle w:val="ListParagraph"/>
        <w:numPr>
          <w:ilvl w:val="0"/>
          <w:numId w:val="3"/>
        </w:numPr>
        <w:spacing w:after="80" w:line="276" w:lineRule="auto"/>
      </w:pPr>
      <w:r>
        <w:rPr>
          <w:b/>
          <w:bCs/>
        </w:rPr>
        <w:t xml:space="preserve">Diagram (team-made): </w:t>
      </w:r>
      <w:r>
        <w:t xml:space="preserve">a labelled map showing a country linked by one cable, a backup cable and a satellite </w:t>
      </w:r>
      <w:proofErr w:type="spellStart"/>
      <w:r>
        <w:t>fallback</w:t>
      </w:r>
      <w:proofErr w:type="spellEnd"/>
      <w:r>
        <w:t>. Making this ourselves avoids copyright issues.</w:t>
      </w:r>
    </w:p>
    <w:p w14:paraId="7E499C2C" w14:textId="77777777" w:rsidR="00932483" w:rsidRDefault="005C7CBC">
      <w:pPr>
        <w:pStyle w:val="ListParagraph"/>
        <w:numPr>
          <w:ilvl w:val="0"/>
          <w:numId w:val="3"/>
        </w:numPr>
        <w:spacing w:after="80" w:line="276" w:lineRule="auto"/>
      </w:pPr>
      <w:r>
        <w:rPr>
          <w:b/>
          <w:bCs/>
        </w:rPr>
        <w:t xml:space="preserve">Timeline: </w:t>
      </w:r>
      <w:r>
        <w:t>Tonga, 15 January to 22 February 2022: eruption, satellite-only contact, cable repaired.</w:t>
      </w:r>
    </w:p>
    <w:p w14:paraId="68F93DD1" w14:textId="77777777" w:rsidR="00932483" w:rsidRDefault="005C7CBC">
      <w:pPr>
        <w:pStyle w:val="ListParagraph"/>
        <w:numPr>
          <w:ilvl w:val="0"/>
          <w:numId w:val="3"/>
        </w:numPr>
        <w:spacing w:after="80" w:line="276" w:lineRule="auto"/>
      </w:pPr>
      <w:r>
        <w:rPr>
          <w:b/>
          <w:bCs/>
        </w:rPr>
        <w:t xml:space="preserve">Usage gap graphic: </w:t>
      </w:r>
      <w:r>
        <w:t>96% covered, 3.1 billion not using, 300 million without coverage (GSMA, 2025).</w:t>
      </w:r>
    </w:p>
    <w:p w14:paraId="3CC5621A" w14:textId="77777777" w:rsidR="00932483" w:rsidRDefault="005C7CBC">
      <w:pPr>
        <w:pStyle w:val="Heading1"/>
        <w:pBdr>
          <w:bottom w:val="single" w:sz="6" w:space="2" w:color="B8964A"/>
        </w:pBdr>
        <w:spacing w:before="280" w:after="120"/>
      </w:pPr>
      <w:r>
        <w:rPr>
          <w:b/>
          <w:bCs/>
          <w:color w:val="1F2A44"/>
          <w:sz w:val="30"/>
          <w:szCs w:val="30"/>
        </w:rPr>
        <w:t>6. Interactive Idea — “Design a Better Internet”</w:t>
      </w:r>
    </w:p>
    <w:p w14:paraId="7B515DDA" w14:textId="77777777" w:rsidR="00932483" w:rsidRDefault="005C7CBC">
      <w:pPr>
        <w:spacing w:after="120" w:line="276" w:lineRule="auto"/>
      </w:pPr>
      <w:r>
        <w:t>Visitors act as the network planner for a fictional island with a limited budget. They choose among a second undersea cable, a satellite backup, subsidised low-cost phones, or a school-connection programme. After each choice the page shows effects on cost, coverage, reliability and affordability, then asks a short reflection question, for example: “Who benefits most from this choice, and who is left out?”</w:t>
      </w:r>
    </w:p>
    <w:p w14:paraId="7B8A6F4D" w14:textId="77777777" w:rsidR="00932483" w:rsidRDefault="005C7CBC">
      <w:pPr>
        <w:spacing w:after="120" w:line="276" w:lineRule="auto"/>
      </w:pPr>
      <w:r>
        <w:rPr>
          <w:b/>
          <w:bCs/>
        </w:rPr>
        <w:t xml:space="preserve">Accuracy rule: </w:t>
      </w:r>
      <w:r>
        <w:t>label the activity as an educational model using fictional scenarios. Do not claim it measures real traffic, real costs or real energy use.</w:t>
      </w:r>
    </w:p>
    <w:p w14:paraId="08DCC799" w14:textId="77777777" w:rsidR="00932483" w:rsidRDefault="005C7CBC">
      <w:pPr>
        <w:spacing w:after="120" w:line="276" w:lineRule="auto"/>
      </w:pPr>
      <w:r>
        <w:rPr>
          <w:b/>
          <w:bCs/>
        </w:rPr>
        <w:t xml:space="preserve">Lessons to display at the end: </w:t>
      </w:r>
      <w:r>
        <w:t>(1) coverage does not equal use; (2) affordability and skills matter as much as towers and cables; (3) backup capacity costs money but reduces harm when things fail; (4) every design choice benefits some people more than others.</w:t>
      </w:r>
    </w:p>
    <w:p w14:paraId="18E1FE58" w14:textId="77777777" w:rsidR="00932483" w:rsidRDefault="005C7CBC">
      <w:pPr>
        <w:pStyle w:val="Heading1"/>
        <w:pBdr>
          <w:bottom w:val="single" w:sz="6" w:space="2" w:color="B8964A"/>
        </w:pBdr>
        <w:spacing w:before="280" w:after="120"/>
      </w:pPr>
      <w:r>
        <w:rPr>
          <w:b/>
          <w:bCs/>
          <w:color w:val="1F2A44"/>
          <w:sz w:val="30"/>
          <w:szCs w:val="30"/>
        </w:rPr>
        <w:t>7. Limitations and Gaps in Evidence</w:t>
      </w:r>
    </w:p>
    <w:p w14:paraId="30E72D91" w14:textId="77777777" w:rsidR="00932483" w:rsidRDefault="005C7CBC">
      <w:pPr>
        <w:pStyle w:val="ListParagraph"/>
        <w:numPr>
          <w:ilvl w:val="0"/>
          <w:numId w:val="3"/>
        </w:numPr>
        <w:spacing w:after="80" w:line="276" w:lineRule="auto"/>
      </w:pPr>
      <w:r>
        <w:t>ITU estimates 2.2 billion people are offline, while GSMA reports 3.4 billion are unconnected to mobile internet on their own device. The definitions differ (any internet use vs own-device mobile internet), so the figures should not be mixed or compared directly.</w:t>
      </w:r>
    </w:p>
    <w:p w14:paraId="2FCBE4F9" w14:textId="77777777" w:rsidR="00932483" w:rsidRDefault="005C7CBC">
      <w:pPr>
        <w:pStyle w:val="ListParagraph"/>
        <w:numPr>
          <w:ilvl w:val="0"/>
          <w:numId w:val="3"/>
        </w:numPr>
        <w:spacing w:after="80" w:line="276" w:lineRule="auto"/>
      </w:pPr>
      <w:r>
        <w:t>The UNICEF–ITU children's connectivity data is from 2020 and may be out of date; look for a newer edition before final submission.</w:t>
      </w:r>
    </w:p>
    <w:p w14:paraId="3C1C015E" w14:textId="77777777" w:rsidR="00932483" w:rsidRDefault="005C7CBC">
      <w:pPr>
        <w:pStyle w:val="ListParagraph"/>
        <w:numPr>
          <w:ilvl w:val="0"/>
          <w:numId w:val="3"/>
        </w:numPr>
        <w:spacing w:after="80" w:line="276" w:lineRule="auto"/>
      </w:pPr>
      <w:r>
        <w:t>GSMA is an industry body. Its GDP-benefit estimate (US$3.5 trillion by 2030) is a projection, not a measured result.</w:t>
      </w:r>
    </w:p>
    <w:p w14:paraId="196D55FB" w14:textId="77777777" w:rsidR="00932483" w:rsidRDefault="005C7CBC">
      <w:pPr>
        <w:pStyle w:val="ListParagraph"/>
        <w:numPr>
          <w:ilvl w:val="0"/>
          <w:numId w:val="3"/>
        </w:numPr>
        <w:spacing w:after="80" w:line="276" w:lineRule="auto"/>
      </w:pPr>
      <w:r>
        <w:t>Some outage details (Tonga, Red Sea, AWS duration and number of services) come from news reports. Prefer primary sources such as the AWS summary and operator statements where possible.</w:t>
      </w:r>
    </w:p>
    <w:p w14:paraId="12884811" w14:textId="77777777" w:rsidR="00932483" w:rsidRDefault="005C7CBC">
      <w:pPr>
        <w:pStyle w:val="ListParagraph"/>
        <w:numPr>
          <w:ilvl w:val="0"/>
          <w:numId w:val="3"/>
        </w:numPr>
        <w:spacing w:after="80" w:line="276" w:lineRule="auto"/>
      </w:pPr>
      <w:r>
        <w:t>The ICPC statistic on cable damage causes comes via secondary reporting and should be checked against ICPC directly.</w:t>
      </w:r>
    </w:p>
    <w:p w14:paraId="11416B67" w14:textId="77777777" w:rsidR="00932483" w:rsidRDefault="005C7CBC">
      <w:pPr>
        <w:pStyle w:val="ListParagraph"/>
        <w:numPr>
          <w:ilvl w:val="0"/>
          <w:numId w:val="3"/>
        </w:numPr>
        <w:spacing w:after="80" w:line="276" w:lineRule="auto"/>
      </w:pPr>
      <w:r>
        <w:t xml:space="preserve">No India-specific source on rural connectivity (for example TRAI or </w:t>
      </w:r>
      <w:proofErr w:type="spellStart"/>
      <w:r>
        <w:t>BharatNet</w:t>
      </w:r>
      <w:proofErr w:type="spellEnd"/>
      <w:r>
        <w:t xml:space="preserve"> data) is included yet; adding one would strengthen the local relevance.</w:t>
      </w:r>
    </w:p>
    <w:p w14:paraId="15C1FCE0" w14:textId="77777777" w:rsidR="00932483" w:rsidRDefault="005C7CBC">
      <w:pPr>
        <w:pStyle w:val="Heading1"/>
        <w:pBdr>
          <w:bottom w:val="single" w:sz="6" w:space="2" w:color="B8964A"/>
        </w:pBdr>
        <w:spacing w:before="280" w:after="120"/>
      </w:pPr>
      <w:r>
        <w:rPr>
          <w:b/>
          <w:bCs/>
          <w:color w:val="1F2A44"/>
          <w:sz w:val="30"/>
          <w:szCs w:val="30"/>
        </w:rPr>
        <w:t>8. Key Takeaway</w:t>
      </w:r>
    </w:p>
    <w:p w14:paraId="4E0EE887" w14:textId="77777777" w:rsidR="00932483" w:rsidRDefault="005C7CBC">
      <w:pPr>
        <w:pBdr>
          <w:left w:val="single" w:sz="24" w:space="8" w:color="B8964A"/>
        </w:pBdr>
        <w:shd w:val="clear" w:color="auto" w:fill="F3EFE6"/>
        <w:spacing w:before="60" w:after="160"/>
        <w:ind w:left="200"/>
      </w:pPr>
      <w:r>
        <w:rPr>
          <w:b/>
          <w:bCs/>
          <w:color w:val="1F2A44"/>
          <w:sz w:val="24"/>
          <w:szCs w:val="24"/>
        </w:rPr>
        <w:t>Being online depends on cables, networks, devices and affordability. When any of these is missing or fails, the people with the least backup feel it most.</w:t>
      </w:r>
    </w:p>
    <w:p w14:paraId="2CFB6400" w14:textId="77777777" w:rsidR="00932483" w:rsidRDefault="005C7CBC">
      <w:pPr>
        <w:pStyle w:val="Heading1"/>
        <w:pBdr>
          <w:bottom w:val="single" w:sz="6" w:space="2" w:color="B8964A"/>
        </w:pBdr>
        <w:spacing w:before="280" w:after="120"/>
      </w:pPr>
      <w:r>
        <w:rPr>
          <w:b/>
          <w:bCs/>
          <w:color w:val="1F2A44"/>
          <w:sz w:val="30"/>
          <w:szCs w:val="30"/>
        </w:rPr>
        <w:t>9. Sources</w:t>
      </w:r>
    </w:p>
    <w:p w14:paraId="43382F7D" w14:textId="77777777" w:rsidR="00932483" w:rsidRDefault="005C7CBC">
      <w:pPr>
        <w:spacing w:after="120" w:line="276" w:lineRule="auto"/>
      </w:pPr>
      <w:r>
        <w:t>Please verify each link and access date before submission, and add the date your team accessed each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4926"/>
      </w:tblGrid>
      <w:tr w:rsidR="00932483" w14:paraId="7BD5BE57" w14:textId="77777777">
        <w:tblPrEx>
          <w:tblCellMar>
            <w:top w:w="0" w:type="dxa"/>
            <w:bottom w:w="0" w:type="dxa"/>
          </w:tblCellMar>
        </w:tblPrEx>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F2A44"/>
            <w:tcMar>
              <w:top w:w="80" w:type="dxa"/>
              <w:left w:w="100" w:type="dxa"/>
              <w:bottom w:w="80" w:type="dxa"/>
              <w:right w:w="100" w:type="dxa"/>
            </w:tcMar>
          </w:tcPr>
          <w:p w14:paraId="5D829FEE" w14:textId="77777777" w:rsidR="00932483" w:rsidRDefault="005C7CBC">
            <w:pPr>
              <w:spacing w:after="40"/>
            </w:pPr>
            <w:r>
              <w:rPr>
                <w:b/>
                <w:bCs/>
                <w:color w:val="FFFFFF"/>
                <w:sz w:val="20"/>
                <w:szCs w:val="20"/>
              </w:rPr>
              <w:t>Source</w:t>
            </w:r>
          </w:p>
        </w:tc>
        <w:tc>
          <w:tcPr>
            <w:tcW w:w="1500" w:type="dxa"/>
            <w:tcBorders>
              <w:top w:val="single" w:sz="4" w:space="0" w:color="BBBBBB"/>
              <w:left w:val="single" w:sz="4" w:space="0" w:color="BBBBBB"/>
              <w:bottom w:val="single" w:sz="4" w:space="0" w:color="BBBBBB"/>
              <w:right w:val="single" w:sz="4" w:space="0" w:color="BBBBBB"/>
            </w:tcBorders>
            <w:shd w:val="clear" w:color="auto" w:fill="1F2A44"/>
            <w:tcMar>
              <w:top w:w="80" w:type="dxa"/>
              <w:left w:w="100" w:type="dxa"/>
              <w:bottom w:w="80" w:type="dxa"/>
              <w:right w:w="100" w:type="dxa"/>
            </w:tcMar>
          </w:tcPr>
          <w:p w14:paraId="773E5F46" w14:textId="77777777" w:rsidR="00932483" w:rsidRDefault="005C7CBC">
            <w:pPr>
              <w:spacing w:after="40"/>
            </w:pPr>
            <w:r>
              <w:rPr>
                <w:b/>
                <w:bCs/>
                <w:color w:val="FFFFFF"/>
                <w:sz w:val="20"/>
                <w:szCs w:val="20"/>
              </w:rPr>
              <w:t>Date</w:t>
            </w:r>
          </w:p>
        </w:tc>
        <w:tc>
          <w:tcPr>
            <w:tcW w:w="4926" w:type="dxa"/>
            <w:tcBorders>
              <w:top w:val="single" w:sz="4" w:space="0" w:color="BBBBBB"/>
              <w:left w:val="single" w:sz="4" w:space="0" w:color="BBBBBB"/>
              <w:bottom w:val="single" w:sz="4" w:space="0" w:color="BBBBBB"/>
              <w:right w:val="single" w:sz="4" w:space="0" w:color="BBBBBB"/>
            </w:tcBorders>
            <w:shd w:val="clear" w:color="auto" w:fill="1F2A44"/>
            <w:tcMar>
              <w:top w:w="80" w:type="dxa"/>
              <w:left w:w="100" w:type="dxa"/>
              <w:bottom w:w="80" w:type="dxa"/>
              <w:right w:w="100" w:type="dxa"/>
            </w:tcMar>
          </w:tcPr>
          <w:p w14:paraId="2ED9FD43" w14:textId="77777777" w:rsidR="00932483" w:rsidRDefault="005C7CBC">
            <w:pPr>
              <w:spacing w:after="40"/>
            </w:pPr>
            <w:r>
              <w:rPr>
                <w:b/>
                <w:bCs/>
                <w:color w:val="FFFFFF"/>
                <w:sz w:val="20"/>
                <w:szCs w:val="20"/>
              </w:rPr>
              <w:t>Link</w:t>
            </w:r>
          </w:p>
        </w:tc>
      </w:tr>
      <w:tr w:rsidR="00932483" w14:paraId="2BC7C031"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1F408FD" w14:textId="77777777" w:rsidR="00932483" w:rsidRDefault="005C7CBC">
            <w:pPr>
              <w:spacing w:after="40"/>
            </w:pPr>
            <w:r>
              <w:rPr>
                <w:sz w:val="20"/>
                <w:szCs w:val="20"/>
              </w:rPr>
              <w:t>ITU press release – Facts and Figures 2025</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A09B5A4" w14:textId="77777777" w:rsidR="00932483" w:rsidRDefault="005C7CBC">
            <w:pPr>
              <w:spacing w:after="40"/>
            </w:pPr>
            <w:r>
              <w:rPr>
                <w:sz w:val="20"/>
                <w:szCs w:val="20"/>
              </w:rPr>
              <w:t>17 Nov 2025</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18A255B" w14:textId="77777777" w:rsidR="00932483" w:rsidRDefault="005C7CBC">
            <w:hyperlink r:id="rId8" w:history="1">
              <w:r>
                <w:rPr>
                  <w:rStyle w:val="Hyperlink"/>
                  <w:sz w:val="20"/>
                  <w:szCs w:val="20"/>
                </w:rPr>
                <w:t>https://www.itu.int/en/mediacentre/Pages/PR-2025-11-17-facts-and-figures.aspx</w:t>
              </w:r>
            </w:hyperlink>
          </w:p>
        </w:tc>
      </w:tr>
      <w:tr w:rsidR="00932483" w14:paraId="62FC6099"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924F11E" w14:textId="77777777" w:rsidR="00932483" w:rsidRDefault="005C7CBC">
            <w:pPr>
              <w:spacing w:after="40"/>
            </w:pPr>
            <w:r>
              <w:rPr>
                <w:sz w:val="20"/>
                <w:szCs w:val="20"/>
              </w:rPr>
              <w:t>ITU – Measuring digital development: Facts and Figures 2025</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942DEA9" w14:textId="77777777" w:rsidR="00932483" w:rsidRDefault="005C7CBC">
            <w:pPr>
              <w:spacing w:after="40"/>
            </w:pPr>
            <w:r>
              <w:rPr>
                <w:sz w:val="20"/>
                <w:szCs w:val="20"/>
              </w:rPr>
              <w:t>2025</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564B18D" w14:textId="77777777" w:rsidR="00932483" w:rsidRDefault="005C7CBC">
            <w:hyperlink r:id="rId9" w:history="1">
              <w:r>
                <w:rPr>
                  <w:rStyle w:val="Hyperlink"/>
                  <w:sz w:val="20"/>
                  <w:szCs w:val="20"/>
                </w:rPr>
                <w:t>https://www.itu.int/itu-d/reports/statistics/facts-figures-2025/</w:t>
              </w:r>
            </w:hyperlink>
          </w:p>
        </w:tc>
      </w:tr>
      <w:tr w:rsidR="00932483" w14:paraId="37B34135"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0712C52C" w14:textId="77777777" w:rsidR="00932483" w:rsidRDefault="005C7CBC">
            <w:pPr>
              <w:spacing w:after="40"/>
            </w:pPr>
            <w:r>
              <w:rPr>
                <w:sz w:val="20"/>
                <w:szCs w:val="20"/>
              </w:rPr>
              <w:t>GSMA – State of Mobile Internet Connectivity 2025 (press release)</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622D890" w14:textId="77777777" w:rsidR="00932483" w:rsidRDefault="005C7CBC">
            <w:pPr>
              <w:spacing w:after="40"/>
            </w:pPr>
            <w:r>
              <w:rPr>
                <w:sz w:val="20"/>
                <w:szCs w:val="20"/>
              </w:rPr>
              <w:t>9 Sep 2025</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1DAF344" w14:textId="77777777" w:rsidR="00932483" w:rsidRDefault="005C7CBC">
            <w:hyperlink r:id="rId10" w:history="1">
              <w:r>
                <w:rPr>
                  <w:rStyle w:val="Hyperlink"/>
                  <w:sz w:val="20"/>
                  <w:szCs w:val="20"/>
                </w:rPr>
                <w:t>https://gsma.com/newsroom/press-release/gsma-calls-for-renewed-focus-on-closing-the-usage-gap-as-more-than-3-billion-people-remain-offline-despite-available-mobile-internet-services/</w:t>
              </w:r>
            </w:hyperlink>
          </w:p>
        </w:tc>
      </w:tr>
      <w:tr w:rsidR="00932483" w14:paraId="1974479C"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2D96F5C" w14:textId="77777777" w:rsidR="00932483" w:rsidRDefault="005C7CBC">
            <w:pPr>
              <w:spacing w:after="40"/>
            </w:pPr>
            <w:r>
              <w:rPr>
                <w:sz w:val="20"/>
                <w:szCs w:val="20"/>
              </w:rPr>
              <w:t>UNICEF–ITU – How many children have internet access at home?</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A9205D9" w14:textId="77777777" w:rsidR="00932483" w:rsidRDefault="005C7CBC">
            <w:pPr>
              <w:spacing w:after="40"/>
            </w:pPr>
            <w:r>
              <w:rPr>
                <w:sz w:val="20"/>
                <w:szCs w:val="20"/>
              </w:rPr>
              <w:t>1 Dec 2020</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EF71F2F" w14:textId="77777777" w:rsidR="00932483" w:rsidRDefault="005C7CBC">
            <w:hyperlink r:id="rId11" w:history="1">
              <w:r>
                <w:rPr>
                  <w:rStyle w:val="Hyperlink"/>
                  <w:sz w:val="20"/>
                  <w:szCs w:val="20"/>
                </w:rPr>
                <w:t>https://www.unicef.org/press-releases/two-thirds-worlds-school-age-children-have-no-internet-access-home-new-unicef-itu</w:t>
              </w:r>
            </w:hyperlink>
          </w:p>
        </w:tc>
      </w:tr>
      <w:tr w:rsidR="00932483" w14:paraId="7A3BE7D2"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CEBF6FA" w14:textId="77777777" w:rsidR="00932483" w:rsidRDefault="005C7CBC">
            <w:pPr>
              <w:spacing w:after="40"/>
            </w:pPr>
            <w:r>
              <w:rPr>
                <w:sz w:val="20"/>
                <w:szCs w:val="20"/>
              </w:rPr>
              <w:t xml:space="preserve">AWS – Summary of the </w:t>
            </w:r>
            <w:proofErr w:type="spellStart"/>
            <w:r>
              <w:rPr>
                <w:sz w:val="20"/>
                <w:szCs w:val="20"/>
              </w:rPr>
              <w:t>DynamoDB</w:t>
            </w:r>
            <w:proofErr w:type="spellEnd"/>
            <w:r>
              <w:rPr>
                <w:sz w:val="20"/>
                <w:szCs w:val="20"/>
              </w:rPr>
              <w:t xml:space="preserve"> service disruption, US-EAST-1</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36E9D5A" w14:textId="77777777" w:rsidR="00932483" w:rsidRDefault="005C7CBC">
            <w:pPr>
              <w:spacing w:after="40"/>
            </w:pPr>
            <w:r>
              <w:rPr>
                <w:sz w:val="20"/>
                <w:szCs w:val="20"/>
              </w:rPr>
              <w:t>Oct 2025</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59758F0" w14:textId="77777777" w:rsidR="00932483" w:rsidRDefault="005C7CBC">
            <w:hyperlink r:id="rId12" w:history="1">
              <w:r>
                <w:rPr>
                  <w:rStyle w:val="Hyperlink"/>
                  <w:sz w:val="20"/>
                  <w:szCs w:val="20"/>
                </w:rPr>
                <w:t>https://aws.amazon.com/message/101925</w:t>
              </w:r>
            </w:hyperlink>
          </w:p>
        </w:tc>
      </w:tr>
      <w:tr w:rsidR="00932483" w14:paraId="57E56CF6"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7394E0F" w14:textId="77777777" w:rsidR="00932483" w:rsidRDefault="005C7CBC">
            <w:pPr>
              <w:spacing w:after="40"/>
            </w:pPr>
            <w:r>
              <w:rPr>
                <w:sz w:val="20"/>
                <w:szCs w:val="20"/>
              </w:rPr>
              <w:t>Al Jazeera – Tonga internet reconnected five weeks after eruption</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C748F83" w14:textId="77777777" w:rsidR="00932483" w:rsidRDefault="005C7CBC">
            <w:pPr>
              <w:spacing w:after="40"/>
            </w:pPr>
            <w:r>
              <w:rPr>
                <w:sz w:val="20"/>
                <w:szCs w:val="20"/>
              </w:rPr>
              <w:t>23 Feb 2022</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EB243F2" w14:textId="77777777" w:rsidR="00932483" w:rsidRDefault="005C7CBC">
            <w:hyperlink r:id="rId13" w:history="1">
              <w:r>
                <w:rPr>
                  <w:rStyle w:val="Hyperlink"/>
                  <w:sz w:val="20"/>
                  <w:szCs w:val="20"/>
                </w:rPr>
                <w:t>https://www.aljazeera.com/news/2022/2/23/tonga-internet-reconnected-five-weeks-of-volcanic-eruption</w:t>
              </w:r>
            </w:hyperlink>
          </w:p>
        </w:tc>
      </w:tr>
      <w:tr w:rsidR="00932483" w14:paraId="13EAC8E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791EF3D" w14:textId="77777777" w:rsidR="00932483" w:rsidRDefault="005C7CBC">
            <w:pPr>
              <w:spacing w:after="40"/>
            </w:pPr>
            <w:r>
              <w:rPr>
                <w:sz w:val="20"/>
                <w:szCs w:val="20"/>
              </w:rPr>
              <w:t>AP – Tonga's internet finally restored 5 weeks after big eruption</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493B0C7" w14:textId="77777777" w:rsidR="00932483" w:rsidRDefault="005C7CBC">
            <w:pPr>
              <w:spacing w:after="40"/>
            </w:pPr>
            <w:r>
              <w:rPr>
                <w:sz w:val="20"/>
                <w:szCs w:val="20"/>
              </w:rPr>
              <w:t>Feb 2022</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0F1B648" w14:textId="77777777" w:rsidR="00932483" w:rsidRDefault="005C7CBC">
            <w:hyperlink r:id="rId14" w:history="1">
              <w:r>
                <w:rPr>
                  <w:rStyle w:val="Hyperlink"/>
                  <w:sz w:val="20"/>
                  <w:szCs w:val="20"/>
                </w:rPr>
                <w:t>https://okcfox.com/news/nation-world/tongas-internet-finally-restored-5-weeks-after-big-eruption</w:t>
              </w:r>
            </w:hyperlink>
          </w:p>
        </w:tc>
      </w:tr>
      <w:tr w:rsidR="00932483" w14:paraId="6037AED4"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1299969" w14:textId="77777777" w:rsidR="00932483" w:rsidRDefault="005C7CBC">
            <w:pPr>
              <w:spacing w:after="40"/>
            </w:pPr>
            <w:proofErr w:type="spellStart"/>
            <w:r>
              <w:rPr>
                <w:sz w:val="20"/>
                <w:szCs w:val="20"/>
              </w:rPr>
              <w:t>SiliconANGLE</w:t>
            </w:r>
            <w:proofErr w:type="spellEnd"/>
            <w:r>
              <w:rPr>
                <w:sz w:val="20"/>
                <w:szCs w:val="20"/>
              </w:rPr>
              <w:t xml:space="preserve"> – Microsoft warns of latency as Red Sea cable cuts disrupt internet</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3EF2F08" w14:textId="77777777" w:rsidR="00932483" w:rsidRDefault="005C7CBC">
            <w:pPr>
              <w:spacing w:after="40"/>
            </w:pPr>
            <w:r>
              <w:rPr>
                <w:sz w:val="20"/>
                <w:szCs w:val="20"/>
              </w:rPr>
              <w:t>7 Sep 2025</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29EC103D" w14:textId="77777777" w:rsidR="00932483" w:rsidRDefault="005C7CBC">
            <w:hyperlink r:id="rId15" w:history="1">
              <w:r>
                <w:rPr>
                  <w:rStyle w:val="Hyperlink"/>
                  <w:sz w:val="20"/>
                  <w:szCs w:val="20"/>
                </w:rPr>
                <w:t>https://siliconangle.com/2025/09/07/microsoft-warns-latency-red-sea-cable-cuts-disrupt-internet-across-middle-east-south-asia/</w:t>
              </w:r>
            </w:hyperlink>
          </w:p>
        </w:tc>
      </w:tr>
      <w:tr w:rsidR="00932483" w14:paraId="1C678333"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533ADD78" w14:textId="77777777" w:rsidR="00932483" w:rsidRDefault="005C7CBC">
            <w:pPr>
              <w:spacing w:after="40"/>
            </w:pPr>
            <w:proofErr w:type="spellStart"/>
            <w:r>
              <w:rPr>
                <w:sz w:val="20"/>
                <w:szCs w:val="20"/>
              </w:rPr>
              <w:t>Tuoi</w:t>
            </w:r>
            <w:proofErr w:type="spellEnd"/>
            <w:r>
              <w:rPr>
                <w:sz w:val="20"/>
                <w:szCs w:val="20"/>
              </w:rPr>
              <w:t xml:space="preserve"> Tre / Reuters – Red Sea cable cuts disrupt internet across Asia and Middle East</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144F385C" w14:textId="77777777" w:rsidR="00932483" w:rsidRDefault="005C7CBC">
            <w:pPr>
              <w:spacing w:after="40"/>
            </w:pPr>
            <w:r>
              <w:rPr>
                <w:sz w:val="20"/>
                <w:szCs w:val="20"/>
              </w:rPr>
              <w:t>8 Sep 2025</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3E31ED40" w14:textId="77777777" w:rsidR="00932483" w:rsidRDefault="005C7CBC">
            <w:hyperlink r:id="rId16" w:history="1">
              <w:r>
                <w:rPr>
                  <w:rStyle w:val="Hyperlink"/>
                  <w:sz w:val="20"/>
                  <w:szCs w:val="20"/>
                </w:rPr>
                <w:t>https://news.tuoitre.vn/red-sea-cable-cuts-disrupt-internet-across-asia-and-the-middle-east-103250908102437068.htm</w:t>
              </w:r>
            </w:hyperlink>
          </w:p>
        </w:tc>
      </w:tr>
      <w:tr w:rsidR="00932483" w14:paraId="0DFDE68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4A20F1ED" w14:textId="77777777" w:rsidR="00932483" w:rsidRDefault="005C7CBC">
            <w:pPr>
              <w:spacing w:after="40"/>
            </w:pPr>
            <w:proofErr w:type="spellStart"/>
            <w:r>
              <w:rPr>
                <w:sz w:val="20"/>
                <w:szCs w:val="20"/>
              </w:rPr>
              <w:t>ThaiCERT</w:t>
            </w:r>
            <w:proofErr w:type="spellEnd"/>
            <w:r>
              <w:rPr>
                <w:sz w:val="20"/>
                <w:szCs w:val="20"/>
              </w:rPr>
              <w:t xml:space="preserve"> (quoting The National) – ICPC on cable damage causes</w:t>
            </w:r>
          </w:p>
        </w:tc>
        <w:tc>
          <w:tcPr>
            <w:tcW w:w="1500"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6CEDE5FD" w14:textId="77777777" w:rsidR="00932483" w:rsidRDefault="005C7CBC">
            <w:pPr>
              <w:spacing w:after="40"/>
            </w:pPr>
            <w:r>
              <w:rPr>
                <w:sz w:val="20"/>
                <w:szCs w:val="20"/>
              </w:rPr>
              <w:t>11 Sep 2025</w:t>
            </w:r>
          </w:p>
        </w:tc>
        <w:tc>
          <w:tcPr>
            <w:tcW w:w="4926" w:type="dxa"/>
            <w:tcBorders>
              <w:top w:val="single" w:sz="4" w:space="0" w:color="BBBBBB"/>
              <w:left w:val="single" w:sz="4" w:space="0" w:color="BBBBBB"/>
              <w:bottom w:val="single" w:sz="4" w:space="0" w:color="BBBBBB"/>
              <w:right w:val="single" w:sz="4" w:space="0" w:color="BBBBBB"/>
            </w:tcBorders>
            <w:tcMar>
              <w:top w:w="80" w:type="dxa"/>
              <w:left w:w="100" w:type="dxa"/>
              <w:bottom w:w="80" w:type="dxa"/>
              <w:right w:w="100" w:type="dxa"/>
            </w:tcMar>
          </w:tcPr>
          <w:p w14:paraId="7D9D1364" w14:textId="77777777" w:rsidR="00932483" w:rsidRDefault="005C7CBC">
            <w:hyperlink r:id="rId17" w:history="1">
              <w:r>
                <w:rPr>
                  <w:rStyle w:val="Hyperlink"/>
                  <w:sz w:val="20"/>
                  <w:szCs w:val="20"/>
                </w:rPr>
                <w:t>https://www.thaicert.or.th/?p=9428</w:t>
              </w:r>
            </w:hyperlink>
          </w:p>
        </w:tc>
      </w:tr>
    </w:tbl>
    <w:p w14:paraId="6081A4FA" w14:textId="77777777" w:rsidR="005C7CBC" w:rsidRDefault="005C7CBC"/>
    <w:sectPr w:rsidR="00000000">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294A5" w14:textId="77777777" w:rsidR="005C7CBC" w:rsidRDefault="005C7CBC">
      <w:r>
        <w:separator/>
      </w:r>
    </w:p>
  </w:endnote>
  <w:endnote w:type="continuationSeparator" w:id="0">
    <w:p w14:paraId="29BEE6C5" w14:textId="77777777" w:rsidR="005C7CBC" w:rsidRDefault="005C7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5ABE9" w14:textId="2A3136C3" w:rsidR="00932483" w:rsidRDefault="005C7CBC">
    <w:pPr>
      <w:jc w:val="right"/>
    </w:pPr>
    <w:r>
      <w:rPr>
        <w:color w:val="888888"/>
        <w:sz w:val="18"/>
        <w:szCs w:val="18"/>
      </w:rPr>
      <w:t xml:space="preserve">HM216 · Behind the Screen · Subtopic 5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487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FDF42" w14:textId="77777777" w:rsidR="005C7CBC" w:rsidRDefault="005C7CBC">
      <w:r>
        <w:separator/>
      </w:r>
    </w:p>
  </w:footnote>
  <w:footnote w:type="continuationSeparator" w:id="0">
    <w:p w14:paraId="498AC58A" w14:textId="77777777" w:rsidR="005C7CBC" w:rsidRDefault="005C7C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348F3"/>
    <w:multiLevelType w:val="hybridMultilevel"/>
    <w:tmpl w:val="FFFFFFFF"/>
    <w:lvl w:ilvl="0" w:tplc="8BC6941E">
      <w:start w:val="1"/>
      <w:numFmt w:val="bullet"/>
      <w:lvlText w:val="•"/>
      <w:lvlJc w:val="left"/>
      <w:pPr>
        <w:ind w:left="540" w:hanging="270"/>
      </w:pPr>
    </w:lvl>
    <w:lvl w:ilvl="1" w:tplc="D95AF41C">
      <w:numFmt w:val="decimal"/>
      <w:lvlText w:val=""/>
      <w:lvlJc w:val="left"/>
    </w:lvl>
    <w:lvl w:ilvl="2" w:tplc="73EA6128">
      <w:numFmt w:val="decimal"/>
      <w:lvlText w:val=""/>
      <w:lvlJc w:val="left"/>
    </w:lvl>
    <w:lvl w:ilvl="3" w:tplc="CD000D40">
      <w:numFmt w:val="decimal"/>
      <w:lvlText w:val=""/>
      <w:lvlJc w:val="left"/>
    </w:lvl>
    <w:lvl w:ilvl="4" w:tplc="B4BC2DF4">
      <w:numFmt w:val="decimal"/>
      <w:lvlText w:val=""/>
      <w:lvlJc w:val="left"/>
    </w:lvl>
    <w:lvl w:ilvl="5" w:tplc="40485844">
      <w:numFmt w:val="decimal"/>
      <w:lvlText w:val=""/>
      <w:lvlJc w:val="left"/>
    </w:lvl>
    <w:lvl w:ilvl="6" w:tplc="7F94DE78">
      <w:numFmt w:val="decimal"/>
      <w:lvlText w:val=""/>
      <w:lvlJc w:val="left"/>
    </w:lvl>
    <w:lvl w:ilvl="7" w:tplc="21DE9346">
      <w:numFmt w:val="decimal"/>
      <w:lvlText w:val=""/>
      <w:lvlJc w:val="left"/>
    </w:lvl>
    <w:lvl w:ilvl="8" w:tplc="68B68AFE">
      <w:numFmt w:val="decimal"/>
      <w:lvlText w:val=""/>
      <w:lvlJc w:val="left"/>
    </w:lvl>
  </w:abstractNum>
  <w:abstractNum w:abstractNumId="1" w15:restartNumberingAfterBreak="0">
    <w:nsid w:val="58F628E1"/>
    <w:multiLevelType w:val="hybridMultilevel"/>
    <w:tmpl w:val="FFFFFFFF"/>
    <w:lvl w:ilvl="0" w:tplc="D296716C">
      <w:start w:val="1"/>
      <w:numFmt w:val="bullet"/>
      <w:lvlText w:val="●"/>
      <w:lvlJc w:val="left"/>
      <w:pPr>
        <w:ind w:left="720" w:hanging="360"/>
      </w:pPr>
    </w:lvl>
    <w:lvl w:ilvl="1" w:tplc="9DFEA510">
      <w:start w:val="1"/>
      <w:numFmt w:val="bullet"/>
      <w:lvlText w:val="○"/>
      <w:lvlJc w:val="left"/>
      <w:pPr>
        <w:ind w:left="1440" w:hanging="360"/>
      </w:pPr>
    </w:lvl>
    <w:lvl w:ilvl="2" w:tplc="CC14A5C6">
      <w:start w:val="1"/>
      <w:numFmt w:val="bullet"/>
      <w:lvlText w:val="■"/>
      <w:lvlJc w:val="left"/>
      <w:pPr>
        <w:ind w:left="2160" w:hanging="360"/>
      </w:pPr>
    </w:lvl>
    <w:lvl w:ilvl="3" w:tplc="0FC8EC00">
      <w:start w:val="1"/>
      <w:numFmt w:val="bullet"/>
      <w:lvlText w:val="●"/>
      <w:lvlJc w:val="left"/>
      <w:pPr>
        <w:ind w:left="2880" w:hanging="360"/>
      </w:pPr>
    </w:lvl>
    <w:lvl w:ilvl="4" w:tplc="46BAB96A">
      <w:start w:val="1"/>
      <w:numFmt w:val="bullet"/>
      <w:lvlText w:val="○"/>
      <w:lvlJc w:val="left"/>
      <w:pPr>
        <w:ind w:left="3600" w:hanging="360"/>
      </w:pPr>
    </w:lvl>
    <w:lvl w:ilvl="5" w:tplc="CDF00E2E">
      <w:start w:val="1"/>
      <w:numFmt w:val="bullet"/>
      <w:lvlText w:val="■"/>
      <w:lvlJc w:val="left"/>
      <w:pPr>
        <w:ind w:left="4320" w:hanging="360"/>
      </w:pPr>
    </w:lvl>
    <w:lvl w:ilvl="6" w:tplc="53765C56">
      <w:start w:val="1"/>
      <w:numFmt w:val="bullet"/>
      <w:lvlText w:val="●"/>
      <w:lvlJc w:val="left"/>
      <w:pPr>
        <w:ind w:left="5040" w:hanging="360"/>
      </w:pPr>
    </w:lvl>
    <w:lvl w:ilvl="7" w:tplc="DCD8F9D2">
      <w:start w:val="1"/>
      <w:numFmt w:val="bullet"/>
      <w:lvlText w:val="●"/>
      <w:lvlJc w:val="left"/>
      <w:pPr>
        <w:ind w:left="5760" w:hanging="360"/>
      </w:pPr>
    </w:lvl>
    <w:lvl w:ilvl="8" w:tplc="9F1A48A2">
      <w:start w:val="1"/>
      <w:numFmt w:val="bullet"/>
      <w:lvlText w:val="●"/>
      <w:lvlJc w:val="left"/>
      <w:pPr>
        <w:ind w:left="6480" w:hanging="360"/>
      </w:pPr>
    </w:lvl>
  </w:abstractNum>
  <w:abstractNum w:abstractNumId="2" w15:restartNumberingAfterBreak="0">
    <w:nsid w:val="7B3569D2"/>
    <w:multiLevelType w:val="hybridMultilevel"/>
    <w:tmpl w:val="FFFFFFFF"/>
    <w:lvl w:ilvl="0" w:tplc="CD8046EA">
      <w:start w:val="1"/>
      <w:numFmt w:val="decimal"/>
      <w:lvlText w:val="%1."/>
      <w:lvlJc w:val="left"/>
      <w:pPr>
        <w:ind w:left="540" w:hanging="360"/>
      </w:pPr>
    </w:lvl>
    <w:lvl w:ilvl="1" w:tplc="10AA93E8">
      <w:numFmt w:val="decimal"/>
      <w:lvlText w:val=""/>
      <w:lvlJc w:val="left"/>
    </w:lvl>
    <w:lvl w:ilvl="2" w:tplc="D25C997C">
      <w:numFmt w:val="decimal"/>
      <w:lvlText w:val=""/>
      <w:lvlJc w:val="left"/>
    </w:lvl>
    <w:lvl w:ilvl="3" w:tplc="BBE0322A">
      <w:numFmt w:val="decimal"/>
      <w:lvlText w:val=""/>
      <w:lvlJc w:val="left"/>
    </w:lvl>
    <w:lvl w:ilvl="4" w:tplc="DEB66554">
      <w:numFmt w:val="decimal"/>
      <w:lvlText w:val=""/>
      <w:lvlJc w:val="left"/>
    </w:lvl>
    <w:lvl w:ilvl="5" w:tplc="AE661C02">
      <w:numFmt w:val="decimal"/>
      <w:lvlText w:val=""/>
      <w:lvlJc w:val="left"/>
    </w:lvl>
    <w:lvl w:ilvl="6" w:tplc="D026C560">
      <w:numFmt w:val="decimal"/>
      <w:lvlText w:val=""/>
      <w:lvlJc w:val="left"/>
    </w:lvl>
    <w:lvl w:ilvl="7" w:tplc="9D0E8C50">
      <w:numFmt w:val="decimal"/>
      <w:lvlText w:val=""/>
      <w:lvlJc w:val="left"/>
    </w:lvl>
    <w:lvl w:ilvl="8" w:tplc="714CEEC8">
      <w:numFmt w:val="decimal"/>
      <w:lvlText w:val=""/>
      <w:lvlJc w:val="left"/>
    </w:lvl>
  </w:abstractNum>
  <w:num w:numId="1" w16cid:durableId="887490855">
    <w:abstractNumId w:val="1"/>
    <w:lvlOverride w:ilvl="0">
      <w:startOverride w:val="1"/>
    </w:lvlOverride>
  </w:num>
  <w:num w:numId="2" w16cid:durableId="2135513149">
    <w:abstractNumId w:val="2"/>
    <w:lvlOverride w:ilvl="0">
      <w:startOverride w:val="1"/>
    </w:lvlOverride>
  </w:num>
  <w:num w:numId="3" w16cid:durableId="899364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483"/>
    <w:rsid w:val="005C7CBC"/>
    <w:rsid w:val="008437EA"/>
    <w:rsid w:val="00932483"/>
    <w:rsid w:val="009A4873"/>
    <w:rsid w:val="00A96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866C8C6"/>
  <w15:docId w15:val="{F1FF3089-2248-434E-92F8-FF8C71AD3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1155CC"/>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tu.int/en/mediacentre/Pages/PR-2025-11-17-facts-and-figures.aspx" TargetMode="External" /><Relationship Id="rId13" Type="http://schemas.openxmlformats.org/officeDocument/2006/relationships/hyperlink" Target="https://www.aljazeera.com/news/2022/2/23/tonga-internet-reconnected-five-weeks-of-volcanic-eruption" TargetMode="External" /><Relationship Id="rId1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yperlink" Target="https://www.itu.int/itu-d/reports/statistics/facts-figures-2025/" TargetMode="External" /><Relationship Id="rId12" Type="http://schemas.openxmlformats.org/officeDocument/2006/relationships/hyperlink" Target="https://aws.amazon.com/message/101925" TargetMode="External" /><Relationship Id="rId17" Type="http://schemas.openxmlformats.org/officeDocument/2006/relationships/hyperlink" Target="https://www.thaicert.or.th/?p=9428" TargetMode="External" /><Relationship Id="rId2" Type="http://schemas.openxmlformats.org/officeDocument/2006/relationships/styles" Target="styles.xml" /><Relationship Id="rId16" Type="http://schemas.openxmlformats.org/officeDocument/2006/relationships/hyperlink" Target="https://news.tuoitre.vn/red-sea-cable-cuts-disrupt-internet-across-asia-and-the-middle-east-103250908102437068.htm" TargetMode="Externa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unicef.org/press-releases/two-thirds-worlds-school-age-children-have-no-internet-access-home-new-unicef-itu" TargetMode="External" /><Relationship Id="rId5" Type="http://schemas.openxmlformats.org/officeDocument/2006/relationships/footnotes" Target="footnotes.xml" /><Relationship Id="rId15" Type="http://schemas.openxmlformats.org/officeDocument/2006/relationships/hyperlink" Target="https://siliconangle.com/2025/09/07/microsoft-warns-latency-red-sea-cable-cuts-disrupt-internet-across-middle-east-south-asia/" TargetMode="External" /><Relationship Id="rId10" Type="http://schemas.openxmlformats.org/officeDocument/2006/relationships/hyperlink" Target="https://gsma.com/newsroom/press-release/gsma-calls-for-renewed-focus-on-closing-the-usage-gap-as-more-than-3-billion-people-remain-offline-despite-available-mobile-internet-services/" TargetMode="Externa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www.itu.int/itu-d/reports/statistics/facts-figures-2025/" TargetMode="External" /><Relationship Id="rId14" Type="http://schemas.openxmlformats.org/officeDocument/2006/relationships/hyperlink" Target="https://okcfox.com/news/nation-world/tongas-internet-finally-restored-5-weeks-after-big-erup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1646</Words>
  <Characters>9386</Characters>
  <Application>Microsoft Office Word</Application>
  <DocSecurity>0</DocSecurity>
  <Lines>78</Lines>
  <Paragraphs>22</Paragraphs>
  <ScaleCrop>false</ScaleCrop>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Subtopic 5 – Why Hidden Infrastructure Matters</dc:title>
  <dc:creator>HM216 Group</dc:creator>
  <cp:lastModifiedBy>Sneh Patel</cp:lastModifiedBy>
  <cp:revision>2</cp:revision>
  <dcterms:created xsi:type="dcterms:W3CDTF">2026-10-24T07:18:00Z</dcterms:created>
  <dcterms:modified xsi:type="dcterms:W3CDTF">2026-10-24T07:18:00Z</dcterms:modified>
</cp:coreProperties>
</file>