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52"/>
          <w:szCs w:val="52"/>
        </w:rPr>
        <w:t xml:space="preserve">REPEATLESS</w:t>
      </w:r>
    </w:p>
    <w:p>
      <w:pPr>
        <w:spacing w:after="40"/>
      </w:pPr>
      <w:r>
        <w:rPr>
          <w:b/>
          <w:bCs/>
          <w:color w:val="B8860B"/>
          <w:sz w:val="30"/>
          <w:szCs w:val="30"/>
        </w:rPr>
        <w:t xml:space="preserve">Website Content &amp; SEO Brief</w:t>
      </w:r>
    </w:p>
    <w:p>
      <w:pPr>
        <w:spacing w:after="400"/>
      </w:pPr>
      <w:r>
        <w:rPr>
          <w:i/>
          <w:iCs/>
          <w:color w:val="555555"/>
          <w:sz w:val="20"/>
          <w:szCs w:val="20"/>
        </w:rPr>
        <w:t xml:space="preserve">Prepared for development — positioning as India's leading AI automation agency for B2B companies</w:t>
      </w:r>
    </w:p>
    <w:p>
      <w:pPr>
        <w:pStyle w:val="Heading1"/>
        <w:pBdr>
          <w:bottom w:val="single" w:color="1B2A4A" w:sz="6" w:space="4"/>
        </w:pBdr>
        <w:spacing w:after="160" w:before="360"/>
      </w:pPr>
      <w:r>
        <w:rPr>
          <w:b/>
          <w:bCs/>
          <w:color w:val="1B2A4A"/>
          <w:sz w:val="28"/>
          <w:szCs w:val="28"/>
        </w:rPr>
        <w:t xml:space="preserve">1. Positioning Summary</w:t>
      </w:r>
    </w:p>
    <w:p>
      <w:pPr>
        <w:spacing w:after="120"/>
      </w:pPr>
      <w:r>
        <w:rPr>
          <w:b w:val="false"/>
          <w:bCs w:val="false"/>
          <w:i w:val="false"/>
          <w:iCs w:val="false"/>
          <w:color w:val="222222"/>
          <w:sz w:val="21"/>
          <w:szCs w:val="21"/>
        </w:rPr>
        <w:t xml:space="preserve">Repeatless is positioned as India's leading AI automation agency, serving B2B companies with $5M+ in annual revenue — organizations that have outgrown manual processes but lack the internal bandwidth or expertise to build AI infrastructure themselves. Repeatless has collectively delivered work for companies representing $100M+ in combined revenue, serving clients globally.</w:t>
      </w:r>
    </w:p>
    <w:p>
      <w:pPr>
        <w:spacing w:after="120"/>
      </w:pPr>
      <w:r>
        <w:rPr>
          <w:b w:val="false"/>
          <w:bCs w:val="false"/>
          <w:i w:val="false"/>
          <w:iCs w:val="false"/>
          <w:color w:val="222222"/>
          <w:sz w:val="21"/>
          <w:szCs w:val="21"/>
        </w:rPr>
        <w:t xml:space="preserve">The agency operates on two tracks: Training &amp; Consulting for teams that want to build internal AI capability, and Done-For-You AI Infrastructure for companies that want the entire system — operations, marketing, content, outreach — built and managed without their team having to touch it.</w:t>
      </w:r>
    </w:p>
    <w:p>
      <w:pPr>
        <w:spacing w:after="120"/>
      </w:pPr>
      <w:r>
        <w:rPr>
          <w:b w:val="false"/>
          <w:bCs w:val="false"/>
          <w:i w:val="false"/>
          <w:iCs w:val="false"/>
          <w:color w:val="222222"/>
          <w:sz w:val="21"/>
          <w:szCs w:val="21"/>
        </w:rPr>
        <w:t xml:space="preserve">Repeatless combines the latest AI models and agentic tools — including Claude, Google Antigravity, and MCP-based server integrations — with a client's existing business systems (Shopify, CRMs, Tally, GHL, and more) to build one unified AI infrastructure rather than a patchwork of disconnected bots.</w:t>
      </w:r>
    </w:p>
    <w:p>
      <w:pPr>
        <w:pStyle w:val="Heading1"/>
        <w:pBdr>
          <w:bottom w:val="single" w:color="1B2A4A" w:sz="6" w:space="4"/>
        </w:pBdr>
        <w:spacing w:after="160" w:before="360"/>
      </w:pPr>
      <w:r>
        <w:rPr>
          <w:b/>
          <w:bCs/>
          <w:color w:val="1B2A4A"/>
          <w:sz w:val="28"/>
          <w:szCs w:val="28"/>
        </w:rPr>
        <w:t xml:space="preserve">2. SEO Keyword Strategy</w:t>
      </w:r>
    </w:p>
    <w:p>
      <w:pPr>
        <w:spacing w:after="120"/>
      </w:pPr>
      <w:r>
        <w:rPr>
          <w:b w:val="false"/>
          <w:bCs w:val="false"/>
          <w:i w:val="false"/>
          <w:iCs w:val="false"/>
          <w:color w:val="222222"/>
          <w:sz w:val="21"/>
          <w:szCs w:val="21"/>
        </w:rPr>
        <w:t xml:space="preserve">Keyword sets are organized by intent and funnel stage. Primary keywords should anchor the homepage title tag, H1, and meta description. Secondary keywords should be distributed across service and solutions pages. Long-tail keywords fit blog content, case study pages, and FAQ sections.</w:t>
      </w:r>
    </w:p>
    <w:p>
      <w:pPr>
        <w:pStyle w:val="Heading2"/>
        <w:spacing w:after="120" w:before="260"/>
      </w:pPr>
      <w:r>
        <w:rPr>
          <w:b/>
          <w:bCs/>
          <w:color w:val="1B2A4A"/>
          <w:sz w:val="24"/>
          <w:szCs w:val="24"/>
        </w:rPr>
        <w:t xml:space="preserve">Primary Keywords (Homepage)</w:t>
      </w:r>
    </w:p>
    <w:p>
      <w:pPr>
        <w:pStyle w:val="ListParagraph"/>
        <w:numPr>
          <w:ilvl w:val="0"/>
          <w:numId w:val="2"/>
        </w:numPr>
        <w:spacing w:after="60"/>
      </w:pPr>
      <w:r>
        <w:rPr>
          <w:color w:val="222222"/>
          <w:sz w:val="21"/>
          <w:szCs w:val="21"/>
        </w:rPr>
        <w:t xml:space="preserve">AI automation agency India</w:t>
      </w:r>
    </w:p>
    <w:p>
      <w:pPr>
        <w:pStyle w:val="ListParagraph"/>
        <w:numPr>
          <w:ilvl w:val="0"/>
          <w:numId w:val="2"/>
        </w:numPr>
        <w:spacing w:after="60"/>
      </w:pPr>
      <w:r>
        <w:rPr>
          <w:color w:val="222222"/>
          <w:sz w:val="21"/>
          <w:szCs w:val="21"/>
        </w:rPr>
        <w:t xml:space="preserve">top AI automation agency India</w:t>
      </w:r>
    </w:p>
    <w:p>
      <w:pPr>
        <w:pStyle w:val="ListParagraph"/>
        <w:numPr>
          <w:ilvl w:val="0"/>
          <w:numId w:val="2"/>
        </w:numPr>
        <w:spacing w:after="60"/>
      </w:pPr>
      <w:r>
        <w:rPr>
          <w:color w:val="222222"/>
          <w:sz w:val="21"/>
          <w:szCs w:val="21"/>
        </w:rPr>
        <w:t xml:space="preserve">enterprise AI automation company India</w:t>
      </w:r>
    </w:p>
    <w:p>
      <w:pPr>
        <w:pStyle w:val="ListParagraph"/>
        <w:numPr>
          <w:ilvl w:val="0"/>
          <w:numId w:val="2"/>
        </w:numPr>
        <w:spacing w:after="60"/>
      </w:pPr>
      <w:r>
        <w:rPr>
          <w:color w:val="222222"/>
          <w:sz w:val="21"/>
          <w:szCs w:val="21"/>
        </w:rPr>
        <w:t xml:space="preserve">business automation consultant India</w:t>
      </w:r>
    </w:p>
    <w:p>
      <w:pPr>
        <w:pStyle w:val="ListParagraph"/>
        <w:numPr>
          <w:ilvl w:val="0"/>
          <w:numId w:val="2"/>
        </w:numPr>
        <w:spacing w:after="60"/>
      </w:pPr>
      <w:r>
        <w:rPr>
          <w:color w:val="222222"/>
          <w:sz w:val="21"/>
          <w:szCs w:val="21"/>
        </w:rPr>
        <w:t xml:space="preserve">AI infrastructure for B2B companies</w:t>
      </w:r>
    </w:p>
    <w:p>
      <w:pPr>
        <w:pStyle w:val="ListParagraph"/>
        <w:numPr>
          <w:ilvl w:val="0"/>
          <w:numId w:val="2"/>
        </w:numPr>
        <w:spacing w:after="60"/>
      </w:pPr>
      <w:r>
        <w:rPr>
          <w:color w:val="222222"/>
          <w:sz w:val="21"/>
          <w:szCs w:val="21"/>
        </w:rPr>
        <w:t xml:space="preserve">done-for-you AI automation services</w:t>
      </w:r>
    </w:p>
    <w:p>
      <w:pPr>
        <w:pStyle w:val="Heading2"/>
        <w:spacing w:after="120" w:before="260"/>
      </w:pPr>
      <w:r>
        <w:rPr>
          <w:b/>
          <w:bCs/>
          <w:color w:val="1B2A4A"/>
          <w:sz w:val="24"/>
          <w:szCs w:val="24"/>
        </w:rPr>
        <w:t xml:space="preserve">Secondary Keywords (Service Pages)</w:t>
      </w:r>
    </w:p>
    <w:p>
      <w:pPr>
        <w:pStyle w:val="ListParagraph"/>
        <w:numPr>
          <w:ilvl w:val="0"/>
          <w:numId w:val="2"/>
        </w:numPr>
        <w:spacing w:after="60"/>
      </w:pPr>
      <w:r>
        <w:rPr>
          <w:color w:val="222222"/>
          <w:sz w:val="21"/>
          <w:szCs w:val="21"/>
        </w:rPr>
        <w:t xml:space="preserve">n8n automation agency India</w:t>
      </w:r>
    </w:p>
    <w:p>
      <w:pPr>
        <w:pStyle w:val="ListParagraph"/>
        <w:numPr>
          <w:ilvl w:val="0"/>
          <w:numId w:val="2"/>
        </w:numPr>
        <w:spacing w:after="60"/>
      </w:pPr>
      <w:r>
        <w:rPr>
          <w:color w:val="222222"/>
          <w:sz w:val="21"/>
          <w:szCs w:val="21"/>
        </w:rPr>
        <w:t xml:space="preserve">Claude AI automation agency</w:t>
      </w:r>
    </w:p>
    <w:p>
      <w:pPr>
        <w:pStyle w:val="ListParagraph"/>
        <w:numPr>
          <w:ilvl w:val="0"/>
          <w:numId w:val="2"/>
        </w:numPr>
        <w:spacing w:after="60"/>
      </w:pPr>
      <w:r>
        <w:rPr>
          <w:color w:val="222222"/>
          <w:sz w:val="21"/>
          <w:szCs w:val="21"/>
        </w:rPr>
        <w:t xml:space="preserve">WhatsApp automation for business India</w:t>
      </w:r>
    </w:p>
    <w:p>
      <w:pPr>
        <w:pStyle w:val="ListParagraph"/>
        <w:numPr>
          <w:ilvl w:val="0"/>
          <w:numId w:val="2"/>
        </w:numPr>
        <w:spacing w:after="60"/>
      </w:pPr>
      <w:r>
        <w:rPr>
          <w:color w:val="222222"/>
          <w:sz w:val="21"/>
          <w:szCs w:val="21"/>
        </w:rPr>
        <w:t xml:space="preserve">AI agent development company India</w:t>
      </w:r>
    </w:p>
    <w:p>
      <w:pPr>
        <w:pStyle w:val="ListParagraph"/>
        <w:numPr>
          <w:ilvl w:val="0"/>
          <w:numId w:val="2"/>
        </w:numPr>
        <w:spacing w:after="60"/>
      </w:pPr>
      <w:r>
        <w:rPr>
          <w:color w:val="222222"/>
          <w:sz w:val="21"/>
          <w:szCs w:val="21"/>
        </w:rPr>
        <w:t xml:space="preserve">workflow automation for B2B companies</w:t>
      </w:r>
    </w:p>
    <w:p>
      <w:pPr>
        <w:pStyle w:val="ListParagraph"/>
        <w:numPr>
          <w:ilvl w:val="0"/>
          <w:numId w:val="2"/>
        </w:numPr>
        <w:spacing w:after="60"/>
      </w:pPr>
      <w:r>
        <w:rPr>
          <w:color w:val="222222"/>
          <w:sz w:val="21"/>
          <w:szCs w:val="21"/>
        </w:rPr>
        <w:t xml:space="preserve">AI automation consultant USA Canada</w:t>
      </w:r>
    </w:p>
    <w:p>
      <w:pPr>
        <w:pStyle w:val="ListParagraph"/>
        <w:numPr>
          <w:ilvl w:val="0"/>
          <w:numId w:val="2"/>
        </w:numPr>
        <w:spacing w:after="60"/>
      </w:pPr>
      <w:r>
        <w:rPr>
          <w:color w:val="222222"/>
          <w:sz w:val="21"/>
          <w:szCs w:val="21"/>
        </w:rPr>
        <w:t xml:space="preserve">AI automation training and consulting India</w:t>
      </w:r>
    </w:p>
    <w:p>
      <w:pPr>
        <w:pStyle w:val="ListParagraph"/>
        <w:numPr>
          <w:ilvl w:val="0"/>
          <w:numId w:val="2"/>
        </w:numPr>
        <w:spacing w:after="60"/>
      </w:pPr>
      <w:r>
        <w:rPr>
          <w:color w:val="222222"/>
          <w:sz w:val="21"/>
          <w:szCs w:val="21"/>
        </w:rPr>
        <w:t xml:space="preserve">CRM automation agency India</w:t>
      </w:r>
    </w:p>
    <w:p>
      <w:pPr>
        <w:pStyle w:val="ListParagraph"/>
        <w:numPr>
          <w:ilvl w:val="0"/>
          <w:numId w:val="2"/>
        </w:numPr>
        <w:spacing w:after="60"/>
      </w:pPr>
      <w:r>
        <w:rPr>
          <w:color w:val="222222"/>
          <w:sz w:val="21"/>
          <w:szCs w:val="21"/>
        </w:rPr>
        <w:t xml:space="preserve">voice AI agent development company</w:t>
      </w:r>
    </w:p>
    <w:p>
      <w:pPr>
        <w:pStyle w:val="ListParagraph"/>
        <w:numPr>
          <w:ilvl w:val="0"/>
          <w:numId w:val="2"/>
        </w:numPr>
        <w:spacing w:after="60"/>
      </w:pPr>
      <w:r>
        <w:rPr>
          <w:color w:val="222222"/>
          <w:sz w:val="21"/>
          <w:szCs w:val="21"/>
        </w:rPr>
        <w:t xml:space="preserve">full-stack AI infrastructure company</w:t>
      </w:r>
    </w:p>
    <w:p>
      <w:pPr>
        <w:pStyle w:val="Heading2"/>
        <w:spacing w:after="120" w:before="260"/>
      </w:pPr>
      <w:r>
        <w:rPr>
          <w:b/>
          <w:bCs/>
          <w:color w:val="1B2A4A"/>
          <w:sz w:val="24"/>
          <w:szCs w:val="24"/>
        </w:rPr>
        <w:t xml:space="preserve">Long-Tail Keywords (Blog / Case Studies / FAQ)</w:t>
      </w:r>
    </w:p>
    <w:p>
      <w:pPr>
        <w:pStyle w:val="ListParagraph"/>
        <w:numPr>
          <w:ilvl w:val="0"/>
          <w:numId w:val="2"/>
        </w:numPr>
        <w:spacing w:after="60"/>
      </w:pPr>
      <w:r>
        <w:rPr>
          <w:color w:val="222222"/>
          <w:sz w:val="21"/>
          <w:szCs w:val="21"/>
        </w:rPr>
        <w:t xml:space="preserve">AI automation agency for $5 million dollar companies</w:t>
      </w:r>
    </w:p>
    <w:p>
      <w:pPr>
        <w:pStyle w:val="ListParagraph"/>
        <w:numPr>
          <w:ilvl w:val="0"/>
          <w:numId w:val="2"/>
        </w:numPr>
        <w:spacing w:after="60"/>
      </w:pPr>
      <w:r>
        <w:rPr>
          <w:color w:val="222222"/>
          <w:sz w:val="21"/>
          <w:szCs w:val="21"/>
        </w:rPr>
        <w:t xml:space="preserve">hire AI automation consultant for enterprise</w:t>
      </w:r>
    </w:p>
    <w:p>
      <w:pPr>
        <w:pStyle w:val="ListParagraph"/>
        <w:numPr>
          <w:ilvl w:val="0"/>
          <w:numId w:val="2"/>
        </w:numPr>
        <w:spacing w:after="60"/>
      </w:pPr>
      <w:r>
        <w:rPr>
          <w:color w:val="222222"/>
          <w:sz w:val="21"/>
          <w:szCs w:val="21"/>
        </w:rPr>
        <w:t xml:space="preserve">done-for-you WhatsApp CRM automation India</w:t>
      </w:r>
    </w:p>
    <w:p>
      <w:pPr>
        <w:pStyle w:val="ListParagraph"/>
        <w:numPr>
          <w:ilvl w:val="0"/>
          <w:numId w:val="2"/>
        </w:numPr>
        <w:spacing w:after="60"/>
      </w:pPr>
      <w:r>
        <w:rPr>
          <w:color w:val="222222"/>
          <w:sz w:val="21"/>
          <w:szCs w:val="21"/>
        </w:rPr>
        <w:t xml:space="preserve">best automation agency for B2B companies in India</w:t>
      </w:r>
    </w:p>
    <w:p>
      <w:pPr>
        <w:pStyle w:val="ListParagraph"/>
        <w:numPr>
          <w:ilvl w:val="0"/>
          <w:numId w:val="2"/>
        </w:numPr>
        <w:spacing w:after="60"/>
      </w:pPr>
      <w:r>
        <w:rPr>
          <w:color w:val="222222"/>
          <w:sz w:val="21"/>
          <w:szCs w:val="21"/>
        </w:rPr>
        <w:t xml:space="preserve">AI automation agency using Claude and Antigravity</w:t>
      </w:r>
    </w:p>
    <w:p>
      <w:pPr>
        <w:pStyle w:val="ListParagraph"/>
        <w:numPr>
          <w:ilvl w:val="0"/>
          <w:numId w:val="2"/>
        </w:numPr>
        <w:spacing w:after="60"/>
      </w:pPr>
      <w:r>
        <w:rPr>
          <w:color w:val="222222"/>
          <w:sz w:val="21"/>
          <w:szCs w:val="21"/>
        </w:rPr>
        <w:t xml:space="preserve">custom AI infrastructure for growing businesses</w:t>
      </w:r>
    </w:p>
    <w:p>
      <w:pPr>
        <w:pStyle w:val="Heading2"/>
        <w:spacing w:after="120" w:before="260"/>
      </w:pPr>
      <w:r>
        <w:rPr>
          <w:b/>
          <w:bCs/>
          <w:color w:val="1B2A4A"/>
          <w:sz w:val="24"/>
          <w:szCs w:val="24"/>
        </w:rPr>
        <w:t xml:space="preserve">Suggested Meta Title &amp; Description</w:t>
      </w:r>
    </w:p>
    <w:p>
      <w:pPr>
        <w:spacing w:after="120"/>
      </w:pPr>
      <w:r>
        <w:rPr>
          <w:b/>
          <w:bCs/>
          <w:i w:val="false"/>
          <w:iCs w:val="false"/>
          <w:color w:val="222222"/>
          <w:sz w:val="21"/>
          <w:szCs w:val="21"/>
        </w:rPr>
        <w:t xml:space="preserve">Meta Title: Repeatless — India's Leading AI Automation Agency for B2B Companies</w:t>
      </w:r>
    </w:p>
    <w:p>
      <w:pPr>
        <w:spacing w:after="120"/>
      </w:pPr>
      <w:r>
        <w:rPr>
          <w:b w:val="false"/>
          <w:bCs w:val="false"/>
          <w:i/>
          <w:iCs/>
          <w:color w:val="222222"/>
          <w:sz w:val="21"/>
          <w:szCs w:val="21"/>
        </w:rPr>
        <w:t xml:space="preserve">Meta Description: Repeatless builds done-for-you AI infrastructure for $5M+ B2B companies — WhatsApp automation, CRM systems, content pipelines, and full AI agent infrastructure using Claude, Antigravity, and n8n. Book a call.</w:t>
      </w:r>
    </w:p>
    <w:p>
      <w:pPr>
        <w:pStyle w:val="Heading1"/>
        <w:pBdr>
          <w:bottom w:val="single" w:color="1B2A4A" w:sz="6" w:space="4"/>
        </w:pBdr>
        <w:spacing w:after="160" w:before="360"/>
      </w:pPr>
      <w:r>
        <w:rPr>
          <w:b/>
          <w:bCs/>
          <w:color w:val="1B2A4A"/>
          <w:sz w:val="28"/>
          <w:szCs w:val="28"/>
        </w:rPr>
        <w:t xml:space="preserve">3. Clients Showcase</w:t>
      </w:r>
    </w:p>
    <w:p>
      <w:pPr>
        <w:spacing w:after="120"/>
      </w:pPr>
      <w:r>
        <w:rPr>
          <w:b w:val="false"/>
          <w:bCs w:val="false"/>
          <w:i w:val="false"/>
          <w:iCs w:val="false"/>
          <w:color w:val="222222"/>
          <w:sz w:val="21"/>
          <w:szCs w:val="21"/>
        </w:rPr>
        <w:t xml:space="preserve">Present each client as a card: logo, one-line problem, one-line result. Table below lists the full set of case studies to migrate from the current site plus newer projects.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2A4A" w:val="clear"/>
            <w:tcMar>
              <w:top w:type="dxa" w:w="100"/>
              <w:left w:type="dxa" w:w="120"/>
              <w:bottom w:type="dxa" w:w="100"/>
              <w:right w:type="dxa" w:w="120"/>
            </w:tcMar>
          </w:tcPr>
          <w:p>
            <w:r>
              <w:rPr>
                <w:b/>
                <w:bCs/>
                <w:color w:val="FFFFFF"/>
                <w:sz w:val="20"/>
                <w:szCs w:val="20"/>
              </w:rPr>
              <w:t xml:space="preserve">Client</w:t>
            </w:r>
          </w:p>
        </w:tc>
        <w:tc>
          <w:tcPr>
            <w:tcW w:type="dxa" w:w="6000"/>
            <w:shd w:fill="1B2A4A" w:val="clear"/>
            <w:tcMar>
              <w:top w:type="dxa" w:w="100"/>
              <w:left w:type="dxa" w:w="120"/>
              <w:bottom w:type="dxa" w:w="100"/>
              <w:right w:type="dxa" w:w="120"/>
            </w:tcMar>
          </w:tcPr>
          <w:p>
            <w:r>
              <w:rPr>
                <w:b/>
                <w:bCs/>
                <w:color w:val="FFFFFF"/>
                <w:sz w:val="20"/>
                <w:szCs w:val="20"/>
              </w:rPr>
              <w:t xml:space="preserve">Solution Built</w:t>
            </w:r>
          </w:p>
        </w:tc>
      </w:tr>
      <w:tr>
        <w:tc>
          <w:tcPr>
            <w:tcW w:type="dxa" w:w="3000"/>
            <w:tcMar>
              <w:top w:type="dxa" w:w="100"/>
              <w:left w:type="dxa" w:w="120"/>
              <w:bottom w:type="dxa" w:w="100"/>
              <w:right w:type="dxa" w:w="120"/>
            </w:tcMar>
          </w:tcPr>
          <w:p>
            <w:r>
              <w:rPr>
                <w:b w:val="false"/>
                <w:bCs w:val="false"/>
                <w:color w:val="222222"/>
                <w:sz w:val="20"/>
                <w:szCs w:val="20"/>
              </w:rPr>
              <w:t xml:space="preserve">New York ad-creative agency</w:t>
            </w:r>
          </w:p>
        </w:tc>
        <w:tc>
          <w:tcPr>
            <w:tcW w:type="dxa" w:w="6000"/>
            <w:tcMar>
              <w:top w:type="dxa" w:w="100"/>
              <w:left w:type="dxa" w:w="120"/>
              <w:bottom w:type="dxa" w:w="100"/>
              <w:right w:type="dxa" w:w="120"/>
            </w:tcMar>
          </w:tcPr>
          <w:p>
            <w:r>
              <w:rPr>
                <w:b w:val="false"/>
                <w:bCs w:val="false"/>
                <w:color w:val="222222"/>
                <w:sz w:val="20"/>
                <w:szCs w:val="20"/>
              </w:rPr>
              <w:t xml:space="preserve">AI video ad automation — product photos turned into ad-ready videos in hours instead of weeks</w:t>
            </w:r>
          </w:p>
        </w:tc>
      </w:tr>
      <w:tr>
        <w:tc>
          <w:tcPr>
            <w:tcW w:type="dxa" w:w="3000"/>
            <w:tcMar>
              <w:top w:type="dxa" w:w="100"/>
              <w:left w:type="dxa" w:w="120"/>
              <w:bottom w:type="dxa" w:w="100"/>
              <w:right w:type="dxa" w:w="120"/>
            </w:tcMar>
          </w:tcPr>
          <w:p>
            <w:r>
              <w:rPr>
                <w:b w:val="false"/>
                <w:bCs w:val="false"/>
                <w:color w:val="222222"/>
                <w:sz w:val="20"/>
                <w:szCs w:val="20"/>
              </w:rPr>
              <w:t xml:space="preserve">Toronto content brand</w:t>
            </w:r>
          </w:p>
        </w:tc>
        <w:tc>
          <w:tcPr>
            <w:tcW w:type="dxa" w:w="6000"/>
            <w:tcMar>
              <w:top w:type="dxa" w:w="100"/>
              <w:left w:type="dxa" w:w="120"/>
              <w:bottom w:type="dxa" w:w="100"/>
              <w:right w:type="dxa" w:w="120"/>
            </w:tcMar>
          </w:tcPr>
          <w:p>
            <w:r>
              <w:rPr>
                <w:b w:val="false"/>
                <w:bCs w:val="false"/>
                <w:color w:val="222222"/>
                <w:sz w:val="20"/>
                <w:szCs w:val="20"/>
              </w:rPr>
              <w:t xml:space="preserve">Automated short-video (Reels) engine, auto-publishing every 2 days</w:t>
            </w:r>
          </w:p>
        </w:tc>
      </w:tr>
      <w:tr>
        <w:tc>
          <w:tcPr>
            <w:tcW w:type="dxa" w:w="3000"/>
            <w:tcMar>
              <w:top w:type="dxa" w:w="100"/>
              <w:left w:type="dxa" w:w="120"/>
              <w:bottom w:type="dxa" w:w="100"/>
              <w:right w:type="dxa" w:w="120"/>
            </w:tcMar>
          </w:tcPr>
          <w:p>
            <w:r>
              <w:rPr>
                <w:b w:val="false"/>
                <w:bCs w:val="false"/>
                <w:color w:val="222222"/>
                <w:sz w:val="20"/>
                <w:szCs w:val="20"/>
              </w:rPr>
              <w:t xml:space="preserve">Canadian client</w:t>
            </w:r>
          </w:p>
        </w:tc>
        <w:tc>
          <w:tcPr>
            <w:tcW w:type="dxa" w:w="6000"/>
            <w:tcMar>
              <w:top w:type="dxa" w:w="100"/>
              <w:left w:type="dxa" w:w="120"/>
              <w:bottom w:type="dxa" w:w="100"/>
              <w:right w:type="dxa" w:w="120"/>
            </w:tcMar>
          </w:tcPr>
          <w:p>
            <w:r>
              <w:rPr>
                <w:b w:val="false"/>
                <w:bCs w:val="false"/>
                <w:color w:val="222222"/>
                <w:sz w:val="20"/>
                <w:szCs w:val="20"/>
              </w:rPr>
              <w:t xml:space="preserve">Full-stack SEO blog automation — keyword research to WordPress publishing</w:t>
            </w:r>
          </w:p>
        </w:tc>
      </w:tr>
      <w:tr>
        <w:tc>
          <w:tcPr>
            <w:tcW w:type="dxa" w:w="3000"/>
            <w:tcMar>
              <w:top w:type="dxa" w:w="100"/>
              <w:left w:type="dxa" w:w="120"/>
              <w:bottom w:type="dxa" w:w="100"/>
              <w:right w:type="dxa" w:w="120"/>
            </w:tcMar>
          </w:tcPr>
          <w:p>
            <w:r>
              <w:rPr>
                <w:b w:val="false"/>
                <w:bCs w:val="false"/>
                <w:color w:val="222222"/>
                <w:sz w:val="20"/>
                <w:szCs w:val="20"/>
              </w:rPr>
              <w:t xml:space="preserve">Marketing agency (Instagram)</w:t>
            </w:r>
          </w:p>
        </w:tc>
        <w:tc>
          <w:tcPr>
            <w:tcW w:type="dxa" w:w="6000"/>
            <w:tcMar>
              <w:top w:type="dxa" w:w="100"/>
              <w:left w:type="dxa" w:w="120"/>
              <w:bottom w:type="dxa" w:w="100"/>
              <w:right w:type="dxa" w:w="120"/>
            </w:tcMar>
          </w:tcPr>
          <w:p>
            <w:r>
              <w:rPr>
                <w:b w:val="false"/>
                <w:bCs w:val="false"/>
                <w:color w:val="222222"/>
                <w:sz w:val="20"/>
                <w:szCs w:val="20"/>
              </w:rPr>
              <w:t xml:space="preserve">AI agent for DMs &amp; comments — 62% more replies, 41% more qualified leads</w:t>
            </w:r>
          </w:p>
        </w:tc>
      </w:tr>
      <w:tr>
        <w:tc>
          <w:tcPr>
            <w:tcW w:type="dxa" w:w="3000"/>
            <w:tcMar>
              <w:top w:type="dxa" w:w="100"/>
              <w:left w:type="dxa" w:w="120"/>
              <w:bottom w:type="dxa" w:w="100"/>
              <w:right w:type="dxa" w:w="120"/>
            </w:tcMar>
          </w:tcPr>
          <w:p>
            <w:r>
              <w:rPr>
                <w:b w:val="false"/>
                <w:bCs w:val="false"/>
                <w:color w:val="222222"/>
                <w:sz w:val="20"/>
                <w:szCs w:val="20"/>
              </w:rPr>
              <w:t xml:space="preserve">B2B client (LinkedIn)</w:t>
            </w:r>
          </w:p>
        </w:tc>
        <w:tc>
          <w:tcPr>
            <w:tcW w:type="dxa" w:w="6000"/>
            <w:tcMar>
              <w:top w:type="dxa" w:w="100"/>
              <w:left w:type="dxa" w:w="120"/>
              <w:bottom w:type="dxa" w:w="100"/>
              <w:right w:type="dxa" w:w="120"/>
            </w:tcMar>
          </w:tcPr>
          <w:p>
            <w:r>
              <w:rPr>
                <w:b w:val="false"/>
                <w:bCs w:val="false"/>
                <w:color w:val="222222"/>
                <w:sz w:val="20"/>
                <w:szCs w:val="20"/>
              </w:rPr>
              <w:t xml:space="preserve">AI post generator + daily auto-posting — inbound lead growth</w:t>
            </w:r>
          </w:p>
        </w:tc>
      </w:tr>
      <w:tr>
        <w:tc>
          <w:tcPr>
            <w:tcW w:type="dxa" w:w="3000"/>
            <w:tcMar>
              <w:top w:type="dxa" w:w="100"/>
              <w:left w:type="dxa" w:w="120"/>
              <w:bottom w:type="dxa" w:w="100"/>
              <w:right w:type="dxa" w:w="120"/>
            </w:tcMar>
          </w:tcPr>
          <w:p>
            <w:r>
              <w:rPr>
                <w:b w:val="false"/>
                <w:bCs w:val="false"/>
                <w:color w:val="222222"/>
                <w:sz w:val="20"/>
                <w:szCs w:val="20"/>
              </w:rPr>
              <w:t xml:space="preserve">Marketing agency (newsletter)</w:t>
            </w:r>
          </w:p>
        </w:tc>
        <w:tc>
          <w:tcPr>
            <w:tcW w:type="dxa" w:w="6000"/>
            <w:tcMar>
              <w:top w:type="dxa" w:w="100"/>
              <w:left w:type="dxa" w:w="120"/>
              <w:bottom w:type="dxa" w:w="100"/>
              <w:right w:type="dxa" w:w="120"/>
            </w:tcMar>
          </w:tcPr>
          <w:p>
            <w:r>
              <w:rPr>
                <w:b w:val="false"/>
                <w:bCs w:val="false"/>
                <w:color w:val="222222"/>
                <w:sz w:val="20"/>
                <w:szCs w:val="20"/>
              </w:rPr>
              <w:t xml:space="preserve">Spam-to-lead conversion engine from newsletter deliverability signals</w:t>
            </w:r>
          </w:p>
        </w:tc>
      </w:tr>
      <w:tr>
        <w:tc>
          <w:tcPr>
            <w:tcW w:type="dxa" w:w="3000"/>
            <w:tcMar>
              <w:top w:type="dxa" w:w="100"/>
              <w:left w:type="dxa" w:w="120"/>
              <w:bottom w:type="dxa" w:w="100"/>
              <w:right w:type="dxa" w:w="120"/>
            </w:tcMar>
          </w:tcPr>
          <w:p>
            <w:r>
              <w:rPr>
                <w:b w:val="false"/>
                <w:bCs w:val="false"/>
                <w:color w:val="222222"/>
                <w:sz w:val="20"/>
                <w:szCs w:val="20"/>
              </w:rPr>
              <w:t xml:space="preserve">Taashee Linux Services</w:t>
            </w:r>
          </w:p>
        </w:tc>
        <w:tc>
          <w:tcPr>
            <w:tcW w:type="dxa" w:w="6000"/>
            <w:tcMar>
              <w:top w:type="dxa" w:w="100"/>
              <w:left w:type="dxa" w:w="120"/>
              <w:bottom w:type="dxa" w:w="100"/>
              <w:right w:type="dxa" w:w="120"/>
            </w:tcMar>
          </w:tcPr>
          <w:p>
            <w:r>
              <w:rPr>
                <w:b w:val="false"/>
                <w:bCs w:val="false"/>
                <w:color w:val="222222"/>
                <w:sz w:val="20"/>
                <w:szCs w:val="20"/>
              </w:rPr>
              <w:t xml:space="preserve">LinkedIn automation, WhatsApp CRM, blog automation, email outreach, image/publishing automation</w:t>
            </w:r>
          </w:p>
        </w:tc>
      </w:tr>
      <w:tr>
        <w:tc>
          <w:tcPr>
            <w:tcW w:type="dxa" w:w="3000"/>
            <w:tcMar>
              <w:top w:type="dxa" w:w="100"/>
              <w:left w:type="dxa" w:w="120"/>
              <w:bottom w:type="dxa" w:w="100"/>
              <w:right w:type="dxa" w:w="120"/>
            </w:tcMar>
          </w:tcPr>
          <w:p>
            <w:r>
              <w:rPr>
                <w:b w:val="false"/>
                <w:bCs w:val="false"/>
                <w:color w:val="222222"/>
                <w:sz w:val="20"/>
                <w:szCs w:val="20"/>
              </w:rPr>
              <w:t xml:space="preserve">RC Trend Setters (Shopify)</w:t>
            </w:r>
          </w:p>
        </w:tc>
        <w:tc>
          <w:tcPr>
            <w:tcW w:type="dxa" w:w="6000"/>
            <w:tcMar>
              <w:top w:type="dxa" w:w="100"/>
              <w:left w:type="dxa" w:w="120"/>
              <w:bottom w:type="dxa" w:w="100"/>
              <w:right w:type="dxa" w:w="120"/>
            </w:tcMar>
          </w:tcPr>
          <w:p>
            <w:r>
              <w:rPr>
                <w:b w:val="false"/>
                <w:bCs w:val="false"/>
                <w:color w:val="222222"/>
                <w:sz w:val="20"/>
                <w:szCs w:val="20"/>
              </w:rPr>
              <w:t xml:space="preserve">Lead capture, abandoned cart recovery, broadcast campaign automation</w:t>
            </w:r>
          </w:p>
        </w:tc>
      </w:tr>
      <w:tr>
        <w:tc>
          <w:tcPr>
            <w:tcW w:type="dxa" w:w="3000"/>
            <w:tcMar>
              <w:top w:type="dxa" w:w="100"/>
              <w:left w:type="dxa" w:w="120"/>
              <w:bottom w:type="dxa" w:w="100"/>
              <w:right w:type="dxa" w:w="120"/>
            </w:tcMar>
          </w:tcPr>
          <w:p>
            <w:r>
              <w:rPr>
                <w:b w:val="false"/>
                <w:bCs w:val="false"/>
                <w:color w:val="222222"/>
                <w:sz w:val="20"/>
                <w:szCs w:val="20"/>
              </w:rPr>
              <w:t xml:space="preserve">Amazinga / SPORTKART (Croatia)</w:t>
            </w:r>
          </w:p>
        </w:tc>
        <w:tc>
          <w:tcPr>
            <w:tcW w:type="dxa" w:w="6000"/>
            <w:tcMar>
              <w:top w:type="dxa" w:w="100"/>
              <w:left w:type="dxa" w:w="120"/>
              <w:bottom w:type="dxa" w:w="100"/>
              <w:right w:type="dxa" w:w="120"/>
            </w:tcMar>
          </w:tcPr>
          <w:p>
            <w:r>
              <w:rPr>
                <w:b w:val="false"/>
                <w:bCs w:val="false"/>
                <w:color w:val="222222"/>
                <w:sz w:val="20"/>
                <w:szCs w:val="20"/>
              </w:rPr>
              <w:t xml:space="preserve">WhatsApp + voice AI agent built on Retell AI + Twilio</w:t>
            </w:r>
          </w:p>
        </w:tc>
      </w:tr>
      <w:tr>
        <w:tc>
          <w:tcPr>
            <w:tcW w:type="dxa" w:w="3000"/>
            <w:tcMar>
              <w:top w:type="dxa" w:w="100"/>
              <w:left w:type="dxa" w:w="120"/>
              <w:bottom w:type="dxa" w:w="100"/>
              <w:right w:type="dxa" w:w="120"/>
            </w:tcMar>
          </w:tcPr>
          <w:p>
            <w:r>
              <w:rPr>
                <w:b w:val="false"/>
                <w:bCs w:val="false"/>
                <w:color w:val="222222"/>
                <w:sz w:val="20"/>
                <w:szCs w:val="20"/>
              </w:rPr>
              <w:t xml:space="preserve">True North Homes (Canada)</w:t>
            </w:r>
          </w:p>
        </w:tc>
        <w:tc>
          <w:tcPr>
            <w:tcW w:type="dxa" w:w="6000"/>
            <w:tcMar>
              <w:top w:type="dxa" w:w="100"/>
              <w:left w:type="dxa" w:w="120"/>
              <w:bottom w:type="dxa" w:w="100"/>
              <w:right w:type="dxa" w:w="120"/>
            </w:tcMar>
          </w:tcPr>
          <w:p>
            <w:r>
              <w:rPr>
                <w:b w:val="false"/>
                <w:bCs w:val="false"/>
                <w:color w:val="222222"/>
                <w:sz w:val="20"/>
                <w:szCs w:val="20"/>
              </w:rPr>
              <w:t xml:space="preserve">AI CEO agent — full multi-agent orchestration system</w:t>
            </w:r>
          </w:p>
        </w:tc>
      </w:tr>
    </w:tbl>
    <w:p>
      <w:pPr>
        <w:pStyle w:val="Heading1"/>
        <w:pBdr>
          <w:bottom w:val="single" w:color="1B2A4A" w:sz="6" w:space="4"/>
        </w:pBdr>
        <w:spacing w:after="160" w:before="360"/>
      </w:pPr>
      <w:r>
        <w:rPr>
          <w:b/>
          <w:bCs/>
          <w:color w:val="1B2A4A"/>
          <w:sz w:val="28"/>
          <w:szCs w:val="28"/>
        </w:rPr>
        <w:t xml:space="preserve">4. How We Work</w:t>
      </w:r>
    </w:p>
    <w:p>
      <w:pPr>
        <w:spacing w:after="120"/>
      </w:pPr>
      <w:r>
        <w:rPr>
          <w:b w:val="false"/>
          <w:bCs w:val="false"/>
          <w:i w:val="false"/>
          <w:iCs w:val="false"/>
          <w:color w:val="222222"/>
          <w:sz w:val="21"/>
          <w:szCs w:val="21"/>
        </w:rPr>
        <w:t xml:space="preserve">Four-stage process, consistent with how Repeatless already operates:</w:t>
      </w:r>
    </w:p>
    <w:p>
      <w:pPr>
        <w:pStyle w:val="ListParagraph"/>
        <w:numPr>
          <w:ilvl w:val="0"/>
          <w:numId w:val="2"/>
        </w:numPr>
        <w:spacing w:after="60"/>
      </w:pPr>
      <w:r>
        <w:rPr>
          <w:color w:val="222222"/>
          <w:sz w:val="21"/>
          <w:szCs w:val="21"/>
        </w:rPr>
        <w:t xml:space="preserve">Discover — Strategy session to map workflows, tools, and where AI infrastructure fits.</w:t>
      </w:r>
    </w:p>
    <w:p>
      <w:pPr>
        <w:pStyle w:val="ListParagraph"/>
        <w:numPr>
          <w:ilvl w:val="0"/>
          <w:numId w:val="2"/>
        </w:numPr>
        <w:spacing w:after="60"/>
      </w:pPr>
      <w:r>
        <w:rPr>
          <w:color w:val="222222"/>
          <w:sz w:val="21"/>
          <w:szCs w:val="21"/>
        </w:rPr>
        <w:t xml:space="preserve">Design — Custom automation and AI infrastructure blueprint tailored to the client's tools and team.</w:t>
      </w:r>
    </w:p>
    <w:p>
      <w:pPr>
        <w:pStyle w:val="ListParagraph"/>
        <w:numPr>
          <w:ilvl w:val="0"/>
          <w:numId w:val="2"/>
        </w:numPr>
        <w:spacing w:after="60"/>
      </w:pPr>
      <w:r>
        <w:rPr>
          <w:color w:val="222222"/>
          <w:sz w:val="21"/>
          <w:szCs w:val="21"/>
        </w:rPr>
        <w:t xml:space="preserve">Deploy — Full build and integration, implemented with minimal disruption to existing operations.</w:t>
      </w:r>
    </w:p>
    <w:p>
      <w:pPr>
        <w:pStyle w:val="ListParagraph"/>
        <w:numPr>
          <w:ilvl w:val="0"/>
          <w:numId w:val="2"/>
        </w:numPr>
        <w:spacing w:after="60"/>
      </w:pPr>
      <w:r>
        <w:rPr>
          <w:color w:val="222222"/>
          <w:sz w:val="21"/>
          <w:szCs w:val="21"/>
        </w:rPr>
        <w:t xml:space="preserve">Scale — Ongoing monitoring, optimization, and expansion of the system as the business grows.</w:t>
      </w:r>
    </w:p>
    <w:p>
      <w:pPr>
        <w:pStyle w:val="Heading1"/>
        <w:pBdr>
          <w:bottom w:val="single" w:color="1B2A4A" w:sz="6" w:space="4"/>
        </w:pBdr>
        <w:spacing w:after="160" w:before="360"/>
      </w:pPr>
      <w:r>
        <w:rPr>
          <w:b/>
          <w:bCs/>
          <w:color w:val="1B2A4A"/>
          <w:sz w:val="28"/>
          <w:szCs w:val="28"/>
        </w:rPr>
        <w:t xml:space="preserve">5. Target Clients</w:t>
      </w:r>
    </w:p>
    <w:p>
      <w:pPr>
        <w:spacing w:after="120"/>
      </w:pPr>
      <w:r>
        <w:rPr>
          <w:b w:val="false"/>
          <w:bCs w:val="false"/>
          <w:i w:val="false"/>
          <w:iCs w:val="false"/>
          <w:color w:val="222222"/>
          <w:sz w:val="21"/>
          <w:szCs w:val="21"/>
        </w:rPr>
        <w:t xml:space="preserve">Repeatless works with B2B companies doing $5M+ in revenue — organizations that have outgrown manual workflows but don't have the internal bandwidth or expertise to build AI infrastructure themselves. Collectively, Repeatless has delivered for companies representing $100M+ in combined revenue.</w:t>
      </w:r>
    </w:p>
    <w:p>
      <w:pPr>
        <w:spacing w:after="120"/>
      </w:pPr>
      <w:r>
        <w:rPr>
          <w:b w:val="false"/>
          <w:bCs w:val="false"/>
          <w:i w:val="false"/>
          <w:iCs w:val="false"/>
          <w:color w:val="222222"/>
          <w:sz w:val="21"/>
          <w:szCs w:val="21"/>
        </w:rPr>
        <w:t xml:space="preserve">Primary verticals: pharma distribution, e-commerce/D2C (especially Shopify), real estate, and B2B services.</w:t>
      </w:r>
    </w:p>
    <w:p>
      <w:pPr>
        <w:spacing w:after="120"/>
      </w:pPr>
      <w:r>
        <w:rPr>
          <w:b w:val="false"/>
          <w:bCs w:val="false"/>
          <w:i w:val="false"/>
          <w:iCs w:val="false"/>
          <w:color w:val="222222"/>
          <w:sz w:val="21"/>
          <w:szCs w:val="21"/>
        </w:rPr>
        <w:t xml:space="preserve">Geography: India-based and headquartered, serving B2B companies globally.</w:t>
      </w:r>
    </w:p>
    <w:p>
      <w:pPr>
        <w:pStyle w:val="Heading1"/>
        <w:pBdr>
          <w:bottom w:val="single" w:color="1B2A4A" w:sz="6" w:space="4"/>
        </w:pBdr>
        <w:spacing w:after="160" w:before="360"/>
      </w:pPr>
      <w:r>
        <w:rPr>
          <w:b/>
          <w:bCs/>
          <w:color w:val="1B2A4A"/>
          <w:sz w:val="28"/>
          <w:szCs w:val="28"/>
        </w:rPr>
        <w:t xml:space="preserve">6. About Repeatless</w:t>
      </w:r>
    </w:p>
    <w:p>
      <w:pPr>
        <w:spacing w:after="120"/>
      </w:pPr>
      <w:r>
        <w:rPr>
          <w:b w:val="false"/>
          <w:bCs w:val="false"/>
          <w:i w:val="false"/>
          <w:iCs w:val="false"/>
          <w:color w:val="222222"/>
          <w:sz w:val="21"/>
          <w:szCs w:val="21"/>
        </w:rPr>
        <w:t xml:space="preserve">Founder-led, team-delivered. Chandan Kumar is the face and strategist — leveraging his 100K+ follower platform for trust and distribution — backed by a named specialist team handling delivery.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2A4A" w:val="clear"/>
            <w:tcMar>
              <w:top w:type="dxa" w:w="100"/>
              <w:left w:type="dxa" w:w="120"/>
              <w:bottom w:type="dxa" w:w="100"/>
              <w:right w:type="dxa" w:w="120"/>
            </w:tcMar>
          </w:tcPr>
          <w:p>
            <w:r>
              <w:rPr>
                <w:b/>
                <w:bCs/>
                <w:color w:val="FFFFFF"/>
                <w:sz w:val="20"/>
                <w:szCs w:val="20"/>
              </w:rPr>
              <w:t xml:space="preserve">Name</w:t>
            </w:r>
          </w:p>
        </w:tc>
        <w:tc>
          <w:tcPr>
            <w:tcW w:type="dxa" w:w="6000"/>
            <w:shd w:fill="1B2A4A" w:val="clear"/>
            <w:tcMar>
              <w:top w:type="dxa" w:w="100"/>
              <w:left w:type="dxa" w:w="120"/>
              <w:bottom w:type="dxa" w:w="100"/>
              <w:right w:type="dxa" w:w="120"/>
            </w:tcMar>
          </w:tcPr>
          <w:p>
            <w:r>
              <w:rPr>
                <w:b/>
                <w:bCs/>
                <w:color w:val="FFFFFF"/>
                <w:sz w:val="20"/>
                <w:szCs w:val="20"/>
              </w:rPr>
              <w:t xml:space="preserve">Role</w:t>
            </w:r>
          </w:p>
        </w:tc>
      </w:tr>
      <w:tr>
        <w:tc>
          <w:tcPr>
            <w:tcW w:type="dxa" w:w="3000"/>
            <w:tcMar>
              <w:top w:type="dxa" w:w="100"/>
              <w:left w:type="dxa" w:w="120"/>
              <w:bottom w:type="dxa" w:w="100"/>
              <w:right w:type="dxa" w:w="120"/>
            </w:tcMar>
          </w:tcPr>
          <w:p>
            <w:r>
              <w:rPr>
                <w:b w:val="false"/>
                <w:bCs w:val="false"/>
                <w:color w:val="222222"/>
                <w:sz w:val="20"/>
                <w:szCs w:val="20"/>
              </w:rPr>
              <w:t xml:space="preserve">Chandan Kumar</w:t>
            </w:r>
          </w:p>
        </w:tc>
        <w:tc>
          <w:tcPr>
            <w:tcW w:type="dxa" w:w="6000"/>
            <w:tcMar>
              <w:top w:type="dxa" w:w="100"/>
              <w:left w:type="dxa" w:w="120"/>
              <w:bottom w:type="dxa" w:w="100"/>
              <w:right w:type="dxa" w:w="120"/>
            </w:tcMar>
          </w:tcPr>
          <w:p>
            <w:r>
              <w:rPr>
                <w:b w:val="false"/>
                <w:bCs w:val="false"/>
                <w:color w:val="222222"/>
                <w:sz w:val="20"/>
                <w:szCs w:val="20"/>
              </w:rPr>
              <w:t xml:space="preserve">Founder — Sales, Content &amp; Growth</w:t>
            </w:r>
          </w:p>
        </w:tc>
      </w:tr>
      <w:tr>
        <w:tc>
          <w:tcPr>
            <w:tcW w:type="dxa" w:w="3000"/>
            <w:tcMar>
              <w:top w:type="dxa" w:w="100"/>
              <w:left w:type="dxa" w:w="120"/>
              <w:bottom w:type="dxa" w:w="100"/>
              <w:right w:type="dxa" w:w="120"/>
            </w:tcMar>
          </w:tcPr>
          <w:p>
            <w:r>
              <w:rPr>
                <w:b w:val="false"/>
                <w:bCs w:val="false"/>
                <w:color w:val="222222"/>
                <w:sz w:val="20"/>
                <w:szCs w:val="20"/>
              </w:rPr>
              <w:t xml:space="preserve">Teja</w:t>
            </w:r>
          </w:p>
        </w:tc>
        <w:tc>
          <w:tcPr>
            <w:tcW w:type="dxa" w:w="6000"/>
            <w:tcMar>
              <w:top w:type="dxa" w:w="100"/>
              <w:left w:type="dxa" w:w="120"/>
              <w:bottom w:type="dxa" w:w="100"/>
              <w:right w:type="dxa" w:w="120"/>
            </w:tcMar>
          </w:tcPr>
          <w:p>
            <w:r>
              <w:rPr>
                <w:b w:val="false"/>
                <w:bCs w:val="false"/>
                <w:color w:val="222222"/>
                <w:sz w:val="20"/>
                <w:szCs w:val="20"/>
              </w:rPr>
              <w:t xml:space="preserve">CTO</w:t>
            </w:r>
          </w:p>
        </w:tc>
      </w:tr>
      <w:tr>
        <w:tc>
          <w:tcPr>
            <w:tcW w:type="dxa" w:w="3000"/>
            <w:tcMar>
              <w:top w:type="dxa" w:w="100"/>
              <w:left w:type="dxa" w:w="120"/>
              <w:bottom w:type="dxa" w:w="100"/>
              <w:right w:type="dxa" w:w="120"/>
            </w:tcMar>
          </w:tcPr>
          <w:p>
            <w:r>
              <w:rPr>
                <w:b w:val="false"/>
                <w:bCs w:val="false"/>
                <w:color w:val="222222"/>
                <w:sz w:val="20"/>
                <w:szCs w:val="20"/>
              </w:rPr>
              <w:t xml:space="preserve">Lakshmi</w:t>
            </w:r>
          </w:p>
        </w:tc>
        <w:tc>
          <w:tcPr>
            <w:tcW w:type="dxa" w:w="6000"/>
            <w:tcMar>
              <w:top w:type="dxa" w:w="100"/>
              <w:left w:type="dxa" w:w="120"/>
              <w:bottom w:type="dxa" w:w="100"/>
              <w:right w:type="dxa" w:w="120"/>
            </w:tcMar>
          </w:tcPr>
          <w:p>
            <w:r>
              <w:rPr>
                <w:b w:val="false"/>
                <w:bCs w:val="false"/>
                <w:color w:val="222222"/>
                <w:sz w:val="20"/>
                <w:szCs w:val="20"/>
              </w:rPr>
              <w:t xml:space="preserve">Automation Development</w:t>
            </w:r>
          </w:p>
        </w:tc>
      </w:tr>
      <w:tr>
        <w:tc>
          <w:tcPr>
            <w:tcW w:type="dxa" w:w="3000"/>
            <w:tcMar>
              <w:top w:type="dxa" w:w="100"/>
              <w:left w:type="dxa" w:w="120"/>
              <w:bottom w:type="dxa" w:w="100"/>
              <w:right w:type="dxa" w:w="120"/>
            </w:tcMar>
          </w:tcPr>
          <w:p>
            <w:r>
              <w:rPr>
                <w:b w:val="false"/>
                <w:bCs w:val="false"/>
                <w:color w:val="222222"/>
                <w:sz w:val="20"/>
                <w:szCs w:val="20"/>
              </w:rPr>
              <w:t xml:space="preserve">Srivali</w:t>
            </w:r>
          </w:p>
        </w:tc>
        <w:tc>
          <w:tcPr>
            <w:tcW w:type="dxa" w:w="6000"/>
            <w:tcMar>
              <w:top w:type="dxa" w:w="100"/>
              <w:left w:type="dxa" w:w="120"/>
              <w:bottom w:type="dxa" w:w="100"/>
              <w:right w:type="dxa" w:w="120"/>
            </w:tcMar>
          </w:tcPr>
          <w:p>
            <w:r>
              <w:rPr>
                <w:b w:val="false"/>
                <w:bCs w:val="false"/>
                <w:color w:val="222222"/>
                <w:sz w:val="20"/>
                <w:szCs w:val="20"/>
              </w:rPr>
              <w:t xml:space="preserve">Automation Development</w:t>
            </w:r>
          </w:p>
        </w:tc>
      </w:tr>
      <w:tr>
        <w:tc>
          <w:tcPr>
            <w:tcW w:type="dxa" w:w="3000"/>
            <w:tcMar>
              <w:top w:type="dxa" w:w="100"/>
              <w:left w:type="dxa" w:w="120"/>
              <w:bottom w:type="dxa" w:w="100"/>
              <w:right w:type="dxa" w:w="120"/>
            </w:tcMar>
          </w:tcPr>
          <w:p>
            <w:r>
              <w:rPr>
                <w:b w:val="false"/>
                <w:bCs w:val="false"/>
                <w:color w:val="222222"/>
                <w:sz w:val="20"/>
                <w:szCs w:val="20"/>
              </w:rPr>
              <w:t xml:space="preserve">Shiva</w:t>
            </w:r>
          </w:p>
        </w:tc>
        <w:tc>
          <w:tcPr>
            <w:tcW w:type="dxa" w:w="6000"/>
            <w:tcMar>
              <w:top w:type="dxa" w:w="100"/>
              <w:left w:type="dxa" w:w="120"/>
              <w:bottom w:type="dxa" w:w="100"/>
              <w:right w:type="dxa" w:w="120"/>
            </w:tcMar>
          </w:tcPr>
          <w:p>
            <w:r>
              <w:rPr>
                <w:b w:val="false"/>
                <w:bCs w:val="false"/>
                <w:color w:val="222222"/>
                <w:sz w:val="20"/>
                <w:szCs w:val="20"/>
              </w:rPr>
              <w:t xml:space="preserve">Automation Development</w:t>
            </w:r>
          </w:p>
        </w:tc>
      </w:tr>
      <w:tr>
        <w:tc>
          <w:tcPr>
            <w:tcW w:type="dxa" w:w="3000"/>
            <w:tcMar>
              <w:top w:type="dxa" w:w="100"/>
              <w:left w:type="dxa" w:w="120"/>
              <w:bottom w:type="dxa" w:w="100"/>
              <w:right w:type="dxa" w:w="120"/>
            </w:tcMar>
          </w:tcPr>
          <w:p>
            <w:r>
              <w:rPr>
                <w:b w:val="false"/>
                <w:bCs w:val="false"/>
                <w:color w:val="222222"/>
                <w:sz w:val="20"/>
                <w:szCs w:val="20"/>
              </w:rPr>
              <w:t xml:space="preserve">Smanth</w:t>
            </w:r>
          </w:p>
        </w:tc>
        <w:tc>
          <w:tcPr>
            <w:tcW w:type="dxa" w:w="6000"/>
            <w:tcMar>
              <w:top w:type="dxa" w:w="100"/>
              <w:left w:type="dxa" w:w="120"/>
              <w:bottom w:type="dxa" w:w="100"/>
              <w:right w:type="dxa" w:w="120"/>
            </w:tcMar>
          </w:tcPr>
          <w:p>
            <w:r>
              <w:rPr>
                <w:b w:val="false"/>
                <w:bCs w:val="false"/>
                <w:color w:val="222222"/>
                <w:sz w:val="20"/>
                <w:szCs w:val="20"/>
              </w:rPr>
              <w:t xml:space="preserve">Automation Development</w:t>
            </w:r>
          </w:p>
        </w:tc>
      </w:tr>
    </w:tbl>
    <w:p>
      <w:pPr>
        <w:pStyle w:val="Heading1"/>
        <w:pBdr>
          <w:bottom w:val="single" w:color="1B2A4A" w:sz="6" w:space="4"/>
        </w:pBdr>
        <w:spacing w:after="160" w:before="360"/>
      </w:pPr>
      <w:r>
        <w:rPr>
          <w:b/>
          <w:bCs/>
          <w:color w:val="1B2A4A"/>
          <w:sz w:val="28"/>
          <w:szCs w:val="28"/>
        </w:rPr>
        <w:t xml:space="preserve">7. Services &amp; Solutions</w:t>
      </w:r>
    </w:p>
    <w:p>
      <w:pPr>
        <w:pStyle w:val="Heading2"/>
        <w:spacing w:after="120" w:before="260"/>
      </w:pPr>
      <w:r>
        <w:rPr>
          <w:b/>
          <w:bCs/>
          <w:color w:val="1B2A4A"/>
          <w:sz w:val="24"/>
          <w:szCs w:val="24"/>
        </w:rPr>
        <w:t xml:space="preserve">Training &amp; Consulting</w:t>
      </w:r>
    </w:p>
    <w:p>
      <w:pPr>
        <w:pStyle w:val="ListParagraph"/>
        <w:numPr>
          <w:ilvl w:val="0"/>
          <w:numId w:val="2"/>
        </w:numPr>
        <w:spacing w:after="60"/>
      </w:pPr>
      <w:r>
        <w:rPr>
          <w:color w:val="222222"/>
          <w:sz w:val="21"/>
          <w:szCs w:val="21"/>
        </w:rPr>
        <w:t xml:space="preserve">AI infrastructure strategy sessions</w:t>
      </w:r>
    </w:p>
    <w:p>
      <w:pPr>
        <w:pStyle w:val="ListParagraph"/>
        <w:numPr>
          <w:ilvl w:val="0"/>
          <w:numId w:val="2"/>
        </w:numPr>
        <w:spacing w:after="60"/>
      </w:pPr>
      <w:r>
        <w:rPr>
          <w:color w:val="222222"/>
          <w:sz w:val="21"/>
          <w:szCs w:val="21"/>
        </w:rPr>
        <w:t xml:space="preserve">Team upskilling on automation and AI tools</w:t>
      </w:r>
    </w:p>
    <w:p>
      <w:pPr>
        <w:pStyle w:val="Heading2"/>
        <w:spacing w:after="120" w:before="260"/>
      </w:pPr>
      <w:r>
        <w:rPr>
          <w:b/>
          <w:bCs/>
          <w:color w:val="1B2A4A"/>
          <w:sz w:val="24"/>
          <w:szCs w:val="24"/>
        </w:rPr>
        <w:t xml:space="preserve">Done-For-You AI Infrastructure</w:t>
      </w:r>
    </w:p>
    <w:p>
      <w:pPr>
        <w:pStyle w:val="ListParagraph"/>
        <w:numPr>
          <w:ilvl w:val="0"/>
          <w:numId w:val="2"/>
        </w:numPr>
        <w:spacing w:after="60"/>
      </w:pPr>
      <w:r>
        <w:rPr>
          <w:color w:val="222222"/>
          <w:sz w:val="21"/>
          <w:szCs w:val="21"/>
        </w:rPr>
        <w:t xml:space="preserve">WhatsApp &amp; CRM automation</w:t>
      </w:r>
    </w:p>
    <w:p>
      <w:pPr>
        <w:pStyle w:val="ListParagraph"/>
        <w:numPr>
          <w:ilvl w:val="0"/>
          <w:numId w:val="2"/>
        </w:numPr>
        <w:spacing w:after="60"/>
      </w:pPr>
      <w:r>
        <w:rPr>
          <w:color w:val="222222"/>
          <w:sz w:val="21"/>
          <w:szCs w:val="21"/>
        </w:rPr>
        <w:t xml:space="preserve">Lead gen &amp; outreach automation (LinkedIn, email, cold calling)</w:t>
      </w:r>
    </w:p>
    <w:p>
      <w:pPr>
        <w:pStyle w:val="ListParagraph"/>
        <w:numPr>
          <w:ilvl w:val="0"/>
          <w:numId w:val="2"/>
        </w:numPr>
        <w:spacing w:after="60"/>
      </w:pPr>
      <w:r>
        <w:rPr>
          <w:color w:val="222222"/>
          <w:sz w:val="21"/>
          <w:szCs w:val="21"/>
        </w:rPr>
        <w:t xml:space="preserve">Content &amp; publishing automation (blog, image, video)</w:t>
      </w:r>
    </w:p>
    <w:p>
      <w:pPr>
        <w:pStyle w:val="ListParagraph"/>
        <w:numPr>
          <w:ilvl w:val="0"/>
          <w:numId w:val="2"/>
        </w:numPr>
        <w:spacing w:after="60"/>
      </w:pPr>
      <w:r>
        <w:rPr>
          <w:color w:val="222222"/>
          <w:sz w:val="21"/>
          <w:szCs w:val="21"/>
        </w:rPr>
        <w:t xml:space="preserve">Voice AI agents</w:t>
      </w:r>
    </w:p>
    <w:p>
      <w:pPr>
        <w:pStyle w:val="ListParagraph"/>
        <w:numPr>
          <w:ilvl w:val="0"/>
          <w:numId w:val="2"/>
        </w:numPr>
        <w:spacing w:after="60"/>
      </w:pPr>
      <w:r>
        <w:rPr>
          <w:color w:val="222222"/>
          <w:sz w:val="21"/>
          <w:szCs w:val="21"/>
        </w:rPr>
        <w:t xml:space="preserve">Custom dashboards &amp; internal tools</w:t>
      </w:r>
    </w:p>
    <w:p>
      <w:pPr>
        <w:pStyle w:val="ListParagraph"/>
        <w:numPr>
          <w:ilvl w:val="0"/>
          <w:numId w:val="2"/>
        </w:numPr>
        <w:spacing w:after="60"/>
      </w:pPr>
      <w:r>
        <w:rPr>
          <w:color w:val="222222"/>
          <w:sz w:val="21"/>
          <w:szCs w:val="21"/>
        </w:rPr>
        <w:t xml:space="preserve">Full multi-agent AI systems</w:t>
      </w:r>
    </w:p>
    <w:p>
      <w:pPr>
        <w:pStyle w:val="Heading1"/>
        <w:pBdr>
          <w:bottom w:val="single" w:color="1B2A4A" w:sz="6" w:space="4"/>
        </w:pBdr>
        <w:spacing w:after="160" w:before="360"/>
      </w:pPr>
      <w:r>
        <w:rPr>
          <w:b/>
          <w:bCs/>
          <w:color w:val="1B2A4A"/>
          <w:sz w:val="28"/>
          <w:szCs w:val="28"/>
        </w:rPr>
        <w:t xml:space="preserve">8. Business Tools We Work With</w:t>
      </w:r>
    </w:p>
    <w:p>
      <w:pPr>
        <w:spacing w:after="120"/>
      </w:pPr>
      <w:r>
        <w:rPr>
          <w:b w:val="false"/>
          <w:bCs w:val="false"/>
          <w:i w:val="false"/>
          <w:iCs w:val="false"/>
          <w:color w:val="222222"/>
          <w:sz w:val="21"/>
          <w:szCs w:val="21"/>
        </w:rPr>
        <w:t xml:space="preserve">Claude AI, Google Antigravity, MCP-based integrations, OpenAI, Gemini, n8n, Make.com, Zapier, Shopify, GHL, Tally, HubSpot, WhatsApp Business API, Slack, Telegram, Notion, Airtable, Google Sheets/Drive.</w:t>
      </w:r>
    </w:p>
    <w:p>
      <w:pPr>
        <w:pStyle w:val="Heading1"/>
        <w:pBdr>
          <w:bottom w:val="single" w:color="1B2A4A" w:sz="6" w:space="4"/>
        </w:pBdr>
        <w:spacing w:after="160" w:before="360"/>
      </w:pPr>
      <w:r>
        <w:rPr>
          <w:b/>
          <w:bCs/>
          <w:color w:val="1B2A4A"/>
          <w:sz w:val="28"/>
          <w:szCs w:val="28"/>
        </w:rPr>
        <w:t xml:space="preserve">9. Plans &amp; Pricing</w:t>
      </w:r>
    </w:p>
    <w:p>
      <w:pPr>
        <w:spacing w:after="120"/>
      </w:pPr>
      <w:r>
        <w:rPr>
          <w:b w:val="false"/>
          <w:bCs w:val="false"/>
          <w:i w:val="false"/>
          <w:iCs w:val="false"/>
          <w:color w:val="222222"/>
          <w:sz w:val="21"/>
          <w:szCs w:val="21"/>
        </w:rPr>
        <w:t xml:space="preserve">No published pricing tiers. Primary CTA across the site is “Book a Call” — consistent with a $5M+ B2B buyer who expects a scoped conversation rather than a self-serve checkout.</w:t>
      </w:r>
    </w:p>
    <w:p>
      <w:pPr>
        <w:spacing w:after="120"/>
      </w:pPr>
      <w:r>
        <w:rPr>
          <w:b w:val="false"/>
          <w:bCs w:val="false"/>
          <w:i w:val="false"/>
          <w:iCs w:val="false"/>
          <w:color w:val="222222"/>
          <w:sz w:val="21"/>
          <w:szCs w:val="21"/>
        </w:rPr>
        <w:t xml:space="preserve">Optional trust-building elements to retain from the current site: done-for-you build guarantee, maintenance included, ROI dashboard, results guarantee.</w:t>
      </w:r>
    </w:p>
    <w:p>
      <w:pPr>
        <w:pStyle w:val="Heading1"/>
        <w:pBdr>
          <w:bottom w:val="single" w:color="1B2A4A" w:sz="6" w:space="4"/>
        </w:pBdr>
        <w:spacing w:after="160" w:before="360"/>
      </w:pPr>
      <w:r>
        <w:rPr>
          <w:b/>
          <w:bCs/>
          <w:color w:val="1B2A4A"/>
          <w:sz w:val="28"/>
          <w:szCs w:val="28"/>
        </w:rPr>
        <w:t xml:space="preserve">10. Founder's Message</w:t>
      </w:r>
    </w:p>
    <w:p>
      <w:pPr>
        <w:spacing w:after="120"/>
      </w:pPr>
      <w:r>
        <w:rPr>
          <w:b w:val="false"/>
          <w:bCs w:val="false"/>
          <w:i/>
          <w:iCs/>
          <w:color w:val="222222"/>
          <w:sz w:val="21"/>
          <w:szCs w:val="21"/>
        </w:rPr>
        <w:t xml:space="preserve">“I started Repeatless because growing companies were drowning in manual work — with no time, and often no in-house expertise, to fix it. Today we help $5M+ businesses build real AI infrastructure — combining the latest tools like Claude and Antigravity with the systems you already run — fully done-for-you, so your team never has to touch the plumbing. We've helped companies representing $100M+ in combined revenue move faster by removing the busywork entirely.”</w:t>
      </w:r>
    </w:p>
    <w:p>
      <w:pPr>
        <w:pStyle w:val="Heading1"/>
        <w:pBdr>
          <w:bottom w:val="single" w:color="1B2A4A" w:sz="6" w:space="4"/>
        </w:pBdr>
        <w:spacing w:after="160" w:before="360"/>
      </w:pPr>
      <w:r>
        <w:rPr>
          <w:b/>
          <w:bCs/>
          <w:color w:val="1B2A4A"/>
          <w:sz w:val="28"/>
          <w:szCs w:val="28"/>
        </w:rPr>
        <w:t xml:space="preserve">11. Open Items Before Launch</w:t>
      </w:r>
    </w:p>
    <w:p>
      <w:pPr>
        <w:pStyle w:val="ListParagraph"/>
        <w:numPr>
          <w:ilvl w:val="0"/>
          <w:numId w:val="2"/>
        </w:numPr>
        <w:spacing w:after="60"/>
      </w:pPr>
      <w:r>
        <w:rPr>
          <w:color w:val="222222"/>
          <w:sz w:val="21"/>
          <w:szCs w:val="21"/>
        </w:rPr>
        <w:t xml:space="preserve">Confirm the $100M+ combined client revenue figure adds up against known client revenues, since it's now a headline claim.</w:t>
      </w:r>
    </w:p>
    <w:p>
      <w:pPr>
        <w:pStyle w:val="ListParagraph"/>
        <w:numPr>
          <w:ilvl w:val="0"/>
          <w:numId w:val="2"/>
        </w:numPr>
        <w:spacing w:after="60"/>
      </w:pPr>
      <w:r>
        <w:rPr>
          <w:color w:val="222222"/>
          <w:sz w:val="21"/>
          <w:szCs w:val="21"/>
        </w:rPr>
        <w:t xml:space="preserve">Confirm which tools (GHL, Tally) are client-facing vs. internal-only before publishing the tools list.</w:t>
      </w:r>
    </w:p>
    <w:p>
      <w:pPr>
        <w:pStyle w:val="ListParagraph"/>
        <w:numPr>
          <w:ilvl w:val="0"/>
          <w:numId w:val="2"/>
        </w:numPr>
        <w:spacing w:after="60"/>
      </w:pPr>
      <w:r>
        <w:rPr>
          <w:color w:val="222222"/>
          <w:sz w:val="21"/>
          <w:szCs w:val="21"/>
        </w:rPr>
        <w:t xml:space="preserve">Get client sign-off/logos for the case studies before publishing names.</w:t>
      </w:r>
    </w:p>
    <w:p>
      <w:pPr>
        <w:pStyle w:val="ListParagraph"/>
        <w:numPr>
          <w:ilvl w:val="0"/>
          <w:numId w:val="2"/>
        </w:numPr>
        <w:spacing w:after="60"/>
      </w:pPr>
      <w:r>
        <w:rPr>
          <w:color w:val="222222"/>
          <w:sz w:val="21"/>
          <w:szCs w:val="21"/>
        </w:rPr>
        <w:t xml:space="preserve">Decide whether the $5M+ revenue threshold is a stated hard filter on the site or an implied positioning frame.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2026-07-12T05:19:14.812Z</dcterms:created>
  <dcterms:modified xsi:type="dcterms:W3CDTF">2026-07-12T05:19:14.828Z</dcterms:modified>
</cp:coreProperties>
</file>

<file path=docProps/custom.xml><?xml version="1.0" encoding="utf-8"?>
<Properties xmlns="http://schemas.openxmlformats.org/officeDocument/2006/custom-properties" xmlns:vt="http://schemas.openxmlformats.org/officeDocument/2006/docPropsVTypes"/>
</file>