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Billing and Payments Policy</w:t>
      </w:r>
    </w:p>
    <w:p>
      <w:r>
        <w:t>Document ID: BIL-POL | Version: 1.0 | Type: Policy | Status: Active | Category: BILLING</w:t>
      </w:r>
    </w:p>
    <w:p>
      <w:r>
        <w:t>Effective Date: 2026-01-01</w:t>
      </w:r>
    </w:p>
    <w:p>
      <w:pPr>
        <w:pStyle w:val="Heading1"/>
      </w:pPr>
      <w:r>
        <w:t>1. Scope</w:t>
      </w:r>
    </w:p>
    <w:p>
      <w:r>
        <w:t>This policy covers payments, charges, refunds of incorrect charges, invoices and payment disputes.</w:t>
      </w:r>
    </w:p>
    <w:p>
      <w:pPr>
        <w:pStyle w:val="Heading1"/>
      </w:pPr>
      <w:r>
        <w:t>2. Payments</w:t>
      </w:r>
    </w:p>
    <w:p>
      <w:pPr>
        <w:pStyle w:val="Heading2"/>
      </w:pPr>
      <w:r>
        <w:t>2.1 Accepted Payment Methods</w:t>
      </w:r>
    </w:p>
    <w:p>
      <w:r>
        <w:t>Lumora accepts credit and debit cards and approved digital wallets. Refunds are always made to the original payment method.</w:t>
      </w:r>
    </w:p>
    <w:p>
      <w:pPr>
        <w:pStyle w:val="Heading1"/>
      </w:pPr>
      <w:r>
        <w:t>3. Charge Problems</w:t>
      </w:r>
    </w:p>
    <w:p>
      <w:pPr>
        <w:pStyle w:val="Heading2"/>
      </w:pPr>
      <w:r>
        <w:t>3.1 Duplicate Charges</w:t>
      </w:r>
    </w:p>
    <w:p>
      <w:r>
        <w:t>When a customer reports a duplicate charge, Billing verifies both transactions in the payment system. A confirmed duplicate is refunded to the original payment method within 5 business days.</w:t>
      </w:r>
    </w:p>
    <w:p>
      <w:pPr>
        <w:pStyle w:val="Heading2"/>
      </w:pPr>
      <w:r>
        <w:t>3.2 Incorrect Charges</w:t>
      </w:r>
    </w:p>
    <w:p>
      <w:r>
        <w:t>An incorrect charge is compared with the order invoice. If the charge is wrong, the difference is refunded.</w:t>
      </w:r>
    </w:p>
    <w:p>
      <w:pPr>
        <w:pStyle w:val="Heading2"/>
      </w:pPr>
      <w:r>
        <w:t>3.3 Price Changes</w:t>
      </w:r>
    </w:p>
    <w:p>
      <w:r>
        <w:t>Lumora does not refund the difference when a product price drops after purchase and does not offer price matching.</w:t>
      </w:r>
    </w:p>
    <w:p>
      <w:pPr>
        <w:pStyle w:val="Heading2"/>
      </w:pPr>
      <w:r>
        <w:t>3.4 High-value Disputes</w:t>
      </w:r>
    </w:p>
    <w:p>
      <w:r>
        <w:t>Any charge or refund dispute above 500 USD is reviewed by the Billing Department Manager.</w:t>
      </w:r>
    </w:p>
    <w:p>
      <w:pPr>
        <w:pStyle w:val="Heading1"/>
      </w:pPr>
      <w:r>
        <w:t>4. Invoices</w:t>
      </w:r>
    </w:p>
    <w:p>
      <w:pPr>
        <w:pStyle w:val="Heading2"/>
      </w:pPr>
      <w:r>
        <w:t>4.1 Invoice Corrections</w:t>
      </w:r>
    </w:p>
    <w:p>
      <w:r>
        <w:t>Incorrect invoices are corrected and re-issued within 5 business days.</w:t>
      </w:r>
    </w:p>
    <w:p>
      <w:pPr>
        <w:pStyle w:val="Heading2"/>
      </w:pPr>
      <w:r>
        <w:t>4.2 Business Invoices</w:t>
      </w:r>
    </w:p>
    <w:p>
      <w:r>
        <w:t>Business customers receive corrected VAT invoices within 2 business days.</w:t>
      </w:r>
    </w:p>
    <w:p>
      <w:pPr>
        <w:pStyle w:val="Heading1"/>
      </w:pPr>
      <w:r>
        <w:t>5. Payment Disputes</w:t>
      </w:r>
    </w:p>
    <w:p>
      <w:pPr>
        <w:pStyle w:val="Heading2"/>
      </w:pPr>
      <w:r>
        <w:t>5.1 Chargebacks</w:t>
      </w:r>
    </w:p>
    <w:p>
      <w:r>
        <w:t>If a customer opens a chargeback with their bank, the case is escalated to the Billing Department Manager and handled only by the Billing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