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0E637" w14:textId="6008D6CF" w:rsidR="00386F57" w:rsidRPr="00451A48" w:rsidRDefault="00D350E8" w:rsidP="00D350E8">
      <w:pPr>
        <w:spacing w:after="0" w:line="240" w:lineRule="auto"/>
        <w:ind w:left="-567"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ПРАКТИКА </w:t>
      </w:r>
      <w:r w:rsidR="009960A3">
        <w:rPr>
          <w:rFonts w:ascii="Times New Roman" w:hAnsi="Times New Roman" w:cs="Times New Roman"/>
          <w:b/>
          <w:sz w:val="28"/>
          <w:szCs w:val="28"/>
        </w:rPr>
        <w:t>4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14:paraId="19EC9843" w14:textId="5A34C8CF" w:rsidR="00386F57" w:rsidRPr="00451A48" w:rsidRDefault="00386F57" w:rsidP="00D350E8">
      <w:pPr>
        <w:spacing w:after="0" w:line="240" w:lineRule="auto"/>
        <w:ind w:left="-567"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51A48">
        <w:rPr>
          <w:rFonts w:ascii="Times New Roman" w:hAnsi="Times New Roman" w:cs="Times New Roman"/>
          <w:b/>
          <w:sz w:val="28"/>
          <w:szCs w:val="28"/>
        </w:rPr>
        <w:t xml:space="preserve">ФИЛОСОФИЯ </w:t>
      </w:r>
      <w:r w:rsidR="00DE5CB4" w:rsidRPr="00451A48">
        <w:rPr>
          <w:rFonts w:ascii="Times New Roman" w:hAnsi="Times New Roman" w:cs="Times New Roman"/>
          <w:b/>
          <w:sz w:val="28"/>
          <w:szCs w:val="28"/>
        </w:rPr>
        <w:t>СРЕДНИХ ВЕКОВ</w:t>
      </w:r>
      <w:r w:rsidR="00451A48">
        <w:rPr>
          <w:rFonts w:ascii="Times New Roman" w:hAnsi="Times New Roman" w:cs="Times New Roman"/>
          <w:b/>
          <w:sz w:val="28"/>
          <w:szCs w:val="28"/>
        </w:rPr>
        <w:t xml:space="preserve"> И ЭПОХИ ВОЗРОЖДЕНИЯ</w:t>
      </w:r>
    </w:p>
    <w:p w14:paraId="2499F25F" w14:textId="77777777" w:rsidR="00386F57" w:rsidRPr="00451A48" w:rsidRDefault="00386F57" w:rsidP="00D350E8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0F3EA8C" w14:textId="77777777" w:rsidR="00386F57" w:rsidRPr="00D350E8" w:rsidRDefault="00386F57" w:rsidP="00D350E8">
      <w:pPr>
        <w:spacing w:after="0" w:line="240" w:lineRule="auto"/>
        <w:ind w:left="-567" w:firstLine="567"/>
        <w:jc w:val="center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D350E8">
        <w:rPr>
          <w:rFonts w:ascii="Times New Roman" w:hAnsi="Times New Roman" w:cs="Times New Roman"/>
          <w:i/>
          <w:sz w:val="28"/>
          <w:szCs w:val="28"/>
          <w:u w:val="single"/>
        </w:rPr>
        <w:t>Вопросы для обсуждения:</w:t>
      </w:r>
    </w:p>
    <w:p w14:paraId="6879D400" w14:textId="77777777" w:rsidR="00386F57" w:rsidRPr="00451A48" w:rsidRDefault="00386F57" w:rsidP="00D350E8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4C6E75B" w14:textId="0E7BD8B4" w:rsidR="00003370" w:rsidRDefault="00386F57" w:rsidP="00D350E8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51A48">
        <w:rPr>
          <w:rFonts w:ascii="Times New Roman" w:hAnsi="Times New Roman" w:cs="Times New Roman"/>
          <w:sz w:val="28"/>
          <w:szCs w:val="28"/>
        </w:rPr>
        <w:t>1.</w:t>
      </w:r>
      <w:r w:rsidR="001671C9">
        <w:rPr>
          <w:rFonts w:ascii="Times New Roman" w:hAnsi="Times New Roman" w:cs="Times New Roman"/>
          <w:sz w:val="28"/>
          <w:szCs w:val="28"/>
        </w:rPr>
        <w:t xml:space="preserve"> </w:t>
      </w:r>
      <w:r w:rsidR="00003370" w:rsidRPr="00451A48">
        <w:rPr>
          <w:rFonts w:ascii="Times New Roman" w:hAnsi="Times New Roman" w:cs="Times New Roman"/>
          <w:sz w:val="28"/>
          <w:szCs w:val="28"/>
        </w:rPr>
        <w:t xml:space="preserve">Раскройте содержание важнейших принципов средневековой христианской философии – теоцентризма, </w:t>
      </w:r>
      <w:r w:rsidR="00A9707C" w:rsidRPr="00451A48">
        <w:rPr>
          <w:rFonts w:ascii="Times New Roman" w:hAnsi="Times New Roman" w:cs="Times New Roman"/>
          <w:sz w:val="28"/>
          <w:szCs w:val="28"/>
        </w:rPr>
        <w:t xml:space="preserve">традиционализма, </w:t>
      </w:r>
      <w:r w:rsidR="00003370" w:rsidRPr="00451A48">
        <w:rPr>
          <w:rFonts w:ascii="Times New Roman" w:hAnsi="Times New Roman" w:cs="Times New Roman"/>
          <w:sz w:val="28"/>
          <w:szCs w:val="28"/>
        </w:rPr>
        <w:t>креационизма, провиден</w:t>
      </w:r>
      <w:r w:rsidR="00A9707C" w:rsidRPr="00451A48">
        <w:rPr>
          <w:rFonts w:ascii="Times New Roman" w:hAnsi="Times New Roman" w:cs="Times New Roman"/>
          <w:sz w:val="28"/>
          <w:szCs w:val="28"/>
        </w:rPr>
        <w:t>циализма, эсхатологии</w:t>
      </w:r>
      <w:r w:rsidR="001671C9">
        <w:rPr>
          <w:rFonts w:ascii="Times New Roman" w:hAnsi="Times New Roman" w:cs="Times New Roman"/>
          <w:sz w:val="28"/>
          <w:szCs w:val="28"/>
        </w:rPr>
        <w:t>, аскетизма, символизма.</w:t>
      </w:r>
    </w:p>
    <w:p w14:paraId="403527DD" w14:textId="52472525" w:rsidR="002B4D80" w:rsidRDefault="002B4D80" w:rsidP="00D350E8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E68F0CF" w14:textId="2B4C00C8" w:rsidR="002B4D80" w:rsidRDefault="002B4D80" w:rsidP="00D350E8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В чем особенности представления о Боге атеистов, пантеистов, теистов и деистов. Назовите представителей.</w:t>
      </w:r>
    </w:p>
    <w:p w14:paraId="7DA66259" w14:textId="77777777" w:rsidR="00D350E8" w:rsidRPr="00451A48" w:rsidRDefault="00D350E8" w:rsidP="00D350E8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317FDCB" w14:textId="6ABABB07" w:rsidR="00386F57" w:rsidRDefault="002B4D80" w:rsidP="00D350E8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A9707C" w:rsidRPr="00451A48">
        <w:rPr>
          <w:rFonts w:ascii="Times New Roman" w:hAnsi="Times New Roman" w:cs="Times New Roman"/>
          <w:sz w:val="28"/>
          <w:szCs w:val="28"/>
        </w:rPr>
        <w:t xml:space="preserve">. </w:t>
      </w:r>
      <w:r w:rsidR="00386F57" w:rsidRPr="00451A48">
        <w:rPr>
          <w:rFonts w:ascii="Times New Roman" w:hAnsi="Times New Roman" w:cs="Times New Roman"/>
          <w:sz w:val="28"/>
          <w:szCs w:val="28"/>
        </w:rPr>
        <w:t>Проведите сравнительный анализ понимания окружающего мира и человека мыслителями Античности и Средних веков.</w:t>
      </w:r>
    </w:p>
    <w:p w14:paraId="60CFBD0E" w14:textId="08C675B9" w:rsidR="00B02451" w:rsidRPr="00B02451" w:rsidRDefault="00B02451" w:rsidP="00B02451">
      <w:pPr>
        <w:spacing w:after="0" w:line="240" w:lineRule="auto"/>
        <w:ind w:left="-709" w:right="283" w:firstLine="567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Согласны ли вы с арабской пословицей - </w:t>
      </w:r>
      <w:r w:rsidRPr="00EA1D8B">
        <w:rPr>
          <w:rFonts w:ascii="Times New Roman" w:hAnsi="Times New Roman" w:cs="Times New Roman"/>
          <w:iCs/>
          <w:sz w:val="28"/>
          <w:szCs w:val="28"/>
        </w:rPr>
        <w:t>«Люди больше походят на свое время, чем на своих отцов»</w:t>
      </w:r>
      <w:r>
        <w:rPr>
          <w:rFonts w:ascii="Times New Roman" w:hAnsi="Times New Roman" w:cs="Times New Roman"/>
          <w:iCs/>
          <w:sz w:val="28"/>
          <w:szCs w:val="28"/>
        </w:rPr>
        <w:t>? О чем она говорит?</w:t>
      </w:r>
    </w:p>
    <w:p w14:paraId="1ED27434" w14:textId="0AC0B1F4" w:rsidR="001671C9" w:rsidRDefault="001671C9" w:rsidP="00D350E8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D77A6EC" w14:textId="0E59B00C" w:rsidR="001671C9" w:rsidRDefault="002B4D80" w:rsidP="00507447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1671C9">
        <w:rPr>
          <w:rFonts w:ascii="Times New Roman" w:hAnsi="Times New Roman" w:cs="Times New Roman"/>
          <w:sz w:val="28"/>
          <w:szCs w:val="28"/>
        </w:rPr>
        <w:t xml:space="preserve">. Сравните два этапа Средневековой мысли – патристику и схоластику.  </w:t>
      </w:r>
      <w:r w:rsidR="00507447">
        <w:rPr>
          <w:rFonts w:ascii="Times New Roman" w:hAnsi="Times New Roman" w:cs="Times New Roman"/>
          <w:sz w:val="28"/>
          <w:szCs w:val="28"/>
        </w:rPr>
        <w:t xml:space="preserve">Какой этап характеризует мысль </w:t>
      </w:r>
      <w:r w:rsidR="00DE5CB4">
        <w:rPr>
          <w:rFonts w:ascii="Times New Roman" w:hAnsi="Times New Roman" w:cs="Times New Roman"/>
          <w:sz w:val="28"/>
          <w:szCs w:val="28"/>
        </w:rPr>
        <w:t xml:space="preserve">- </w:t>
      </w:r>
      <w:r w:rsidR="00507447">
        <w:rPr>
          <w:rFonts w:ascii="Times New Roman" w:hAnsi="Times New Roman" w:cs="Times New Roman"/>
          <w:sz w:val="28"/>
          <w:szCs w:val="28"/>
        </w:rPr>
        <w:t>«Верую, ибо абсурдно»</w:t>
      </w:r>
      <w:r w:rsidR="00DE5CB4">
        <w:rPr>
          <w:rFonts w:ascii="Times New Roman" w:hAnsi="Times New Roman" w:cs="Times New Roman"/>
          <w:sz w:val="28"/>
          <w:szCs w:val="28"/>
        </w:rPr>
        <w:t>, а какой -</w:t>
      </w:r>
      <w:r w:rsidR="00507447">
        <w:rPr>
          <w:rFonts w:ascii="Times New Roman" w:hAnsi="Times New Roman" w:cs="Times New Roman"/>
          <w:sz w:val="28"/>
          <w:szCs w:val="28"/>
        </w:rPr>
        <w:t xml:space="preserve"> «Понимаю, чтобы верить»</w:t>
      </w:r>
      <w:r w:rsidR="00DE5CB4">
        <w:rPr>
          <w:rFonts w:ascii="Times New Roman" w:hAnsi="Times New Roman" w:cs="Times New Roman"/>
          <w:sz w:val="28"/>
          <w:szCs w:val="28"/>
        </w:rPr>
        <w:t xml:space="preserve">. О чем говорится в </w:t>
      </w:r>
      <w:r w:rsidR="00507447">
        <w:rPr>
          <w:rFonts w:ascii="Times New Roman" w:hAnsi="Times New Roman" w:cs="Times New Roman"/>
          <w:sz w:val="28"/>
          <w:szCs w:val="28"/>
        </w:rPr>
        <w:t>этих высказываниях?</w:t>
      </w:r>
    </w:p>
    <w:p w14:paraId="7A70528C" w14:textId="77777777" w:rsidR="00D350E8" w:rsidRPr="00451A48" w:rsidRDefault="00D350E8" w:rsidP="00D350E8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21BC42A" w14:textId="03D24979" w:rsidR="00003370" w:rsidRDefault="002B4D80" w:rsidP="00D350E8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A9707C" w:rsidRPr="00451A48">
        <w:rPr>
          <w:rFonts w:ascii="Times New Roman" w:hAnsi="Times New Roman" w:cs="Times New Roman"/>
          <w:sz w:val="28"/>
          <w:szCs w:val="28"/>
        </w:rPr>
        <w:t xml:space="preserve">. </w:t>
      </w:r>
      <w:r w:rsidR="00B02451">
        <w:rPr>
          <w:rFonts w:ascii="Times New Roman" w:hAnsi="Times New Roman" w:cs="Times New Roman"/>
          <w:sz w:val="28"/>
          <w:szCs w:val="28"/>
        </w:rPr>
        <w:t xml:space="preserve"> Что такое «7 свободных искусств»? Что общего и что различного в университетском образовании Средних веков и современности? </w:t>
      </w:r>
    </w:p>
    <w:p w14:paraId="3E414A1D" w14:textId="77777777" w:rsidR="00D350E8" w:rsidRPr="00451A48" w:rsidRDefault="00D350E8" w:rsidP="00D350E8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9C4FF9E" w14:textId="584A628E" w:rsidR="00386F57" w:rsidRDefault="002B4D80" w:rsidP="00D350E8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386F57" w:rsidRPr="00451A48">
        <w:rPr>
          <w:rFonts w:ascii="Times New Roman" w:hAnsi="Times New Roman" w:cs="Times New Roman"/>
          <w:sz w:val="28"/>
          <w:szCs w:val="28"/>
        </w:rPr>
        <w:t xml:space="preserve">. </w:t>
      </w:r>
      <w:r w:rsidR="007B549D">
        <w:rPr>
          <w:rFonts w:ascii="Times New Roman" w:hAnsi="Times New Roman" w:cs="Times New Roman"/>
          <w:sz w:val="28"/>
          <w:szCs w:val="28"/>
        </w:rPr>
        <w:t xml:space="preserve">Что </w:t>
      </w:r>
      <w:r w:rsidR="00DE5CB4">
        <w:rPr>
          <w:rFonts w:ascii="Times New Roman" w:hAnsi="Times New Roman" w:cs="Times New Roman"/>
          <w:sz w:val="28"/>
          <w:szCs w:val="28"/>
        </w:rPr>
        <w:t>объединяет</w:t>
      </w:r>
      <w:r w:rsidR="007B549D">
        <w:rPr>
          <w:rFonts w:ascii="Times New Roman" w:hAnsi="Times New Roman" w:cs="Times New Roman"/>
          <w:sz w:val="28"/>
          <w:szCs w:val="28"/>
        </w:rPr>
        <w:t xml:space="preserve"> понятия</w:t>
      </w:r>
      <w:r w:rsidR="00F5693F">
        <w:rPr>
          <w:rFonts w:ascii="Times New Roman" w:hAnsi="Times New Roman" w:cs="Times New Roman"/>
          <w:sz w:val="28"/>
          <w:szCs w:val="28"/>
        </w:rPr>
        <w:t xml:space="preserve"> в рамках </w:t>
      </w:r>
      <w:r w:rsidR="00DE5CB4">
        <w:rPr>
          <w:rFonts w:ascii="Times New Roman" w:hAnsi="Times New Roman" w:cs="Times New Roman"/>
          <w:sz w:val="28"/>
          <w:szCs w:val="28"/>
        </w:rPr>
        <w:t>средневековой</w:t>
      </w:r>
      <w:r w:rsidR="00F5693F">
        <w:rPr>
          <w:rFonts w:ascii="Times New Roman" w:hAnsi="Times New Roman" w:cs="Times New Roman"/>
          <w:sz w:val="28"/>
          <w:szCs w:val="28"/>
        </w:rPr>
        <w:t xml:space="preserve"> культуры</w:t>
      </w:r>
      <w:r w:rsidR="007B549D">
        <w:rPr>
          <w:rFonts w:ascii="Times New Roman" w:hAnsi="Times New Roman" w:cs="Times New Roman"/>
          <w:sz w:val="28"/>
          <w:szCs w:val="28"/>
        </w:rPr>
        <w:t xml:space="preserve"> - </w:t>
      </w:r>
      <w:r w:rsidR="007B549D" w:rsidRPr="007B549D">
        <w:rPr>
          <w:rFonts w:ascii="Times New Roman" w:hAnsi="Times New Roman" w:cs="Times New Roman"/>
          <w:sz w:val="28"/>
          <w:szCs w:val="28"/>
        </w:rPr>
        <w:t>«прощаюсь с мясом»</w:t>
      </w:r>
      <w:r w:rsidR="007B549D">
        <w:rPr>
          <w:rFonts w:ascii="Times New Roman" w:hAnsi="Times New Roman" w:cs="Times New Roman"/>
          <w:sz w:val="28"/>
          <w:szCs w:val="28"/>
        </w:rPr>
        <w:t xml:space="preserve">, </w:t>
      </w:r>
      <w:r w:rsidR="00F5693F">
        <w:rPr>
          <w:rFonts w:ascii="Times New Roman" w:hAnsi="Times New Roman" w:cs="Times New Roman"/>
          <w:sz w:val="28"/>
          <w:szCs w:val="28"/>
        </w:rPr>
        <w:t xml:space="preserve">«праздник дураков», «праздник осла»? Почему </w:t>
      </w:r>
      <w:r w:rsidR="00526DEF">
        <w:rPr>
          <w:rFonts w:ascii="Times New Roman" w:hAnsi="Times New Roman" w:cs="Times New Roman"/>
          <w:sz w:val="28"/>
          <w:szCs w:val="28"/>
        </w:rPr>
        <w:t>Ц</w:t>
      </w:r>
      <w:r w:rsidR="00F5693F">
        <w:rPr>
          <w:rFonts w:ascii="Times New Roman" w:hAnsi="Times New Roman" w:cs="Times New Roman"/>
          <w:sz w:val="28"/>
          <w:szCs w:val="28"/>
        </w:rPr>
        <w:t xml:space="preserve">ерковь не запрещала проведение этих </w:t>
      </w:r>
      <w:r w:rsidR="00DE5CB4">
        <w:rPr>
          <w:rFonts w:ascii="Times New Roman" w:hAnsi="Times New Roman" w:cs="Times New Roman"/>
          <w:sz w:val="28"/>
          <w:szCs w:val="28"/>
        </w:rPr>
        <w:t>мероприятий</w:t>
      </w:r>
      <w:r w:rsidR="00F5693F">
        <w:rPr>
          <w:rFonts w:ascii="Times New Roman" w:hAnsi="Times New Roman" w:cs="Times New Roman"/>
          <w:sz w:val="28"/>
          <w:szCs w:val="28"/>
        </w:rPr>
        <w:t>?</w:t>
      </w:r>
    </w:p>
    <w:p w14:paraId="12BE07DD" w14:textId="77777777" w:rsidR="00D350E8" w:rsidRPr="00451A48" w:rsidRDefault="00D350E8" w:rsidP="00167FD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407783" w14:textId="2134831B" w:rsidR="00386F57" w:rsidRDefault="002B4D80" w:rsidP="00D350E8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="00386F57" w:rsidRPr="00451A48">
        <w:rPr>
          <w:rFonts w:ascii="Times New Roman" w:hAnsi="Times New Roman" w:cs="Times New Roman"/>
          <w:sz w:val="28"/>
          <w:szCs w:val="28"/>
        </w:rPr>
        <w:t xml:space="preserve">. В чем суть средневекового спора об универсалиях? Соотнесите взгляды по данной проблеме Платона и Аристотеля с позициями средневековых мыслителей. </w:t>
      </w:r>
    </w:p>
    <w:p w14:paraId="0735A859" w14:textId="77777777" w:rsidR="00D350E8" w:rsidRPr="00451A48" w:rsidRDefault="00D350E8" w:rsidP="00D350E8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84F5E54" w14:textId="1398968E" w:rsidR="00F1120A" w:rsidRPr="00F1120A" w:rsidRDefault="00167FDB" w:rsidP="00F1120A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="00A9707C" w:rsidRPr="00451A48">
        <w:rPr>
          <w:rFonts w:ascii="Times New Roman" w:hAnsi="Times New Roman" w:cs="Times New Roman"/>
          <w:sz w:val="28"/>
          <w:szCs w:val="28"/>
        </w:rPr>
        <w:t xml:space="preserve">. </w:t>
      </w:r>
      <w:r w:rsidR="00F1120A" w:rsidRPr="00F1120A">
        <w:rPr>
          <w:rFonts w:ascii="Times New Roman" w:hAnsi="Times New Roman" w:cs="Times New Roman"/>
          <w:i/>
          <w:iCs/>
          <w:sz w:val="28"/>
          <w:szCs w:val="28"/>
        </w:rPr>
        <w:t>Как-то раз немецкий философ и теолог Альберт Великий и его ученик Фома Аквинский, два выдающихся мыслителя своего времени, прогуливались по саду и вели спор о том, есть ли глаза у крота?</w:t>
      </w:r>
    </w:p>
    <w:p w14:paraId="0695C1F0" w14:textId="043424A6" w:rsidR="00F1120A" w:rsidRPr="00F1120A" w:rsidRDefault="00F1120A" w:rsidP="00F1120A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1120A">
        <w:rPr>
          <w:rFonts w:ascii="Times New Roman" w:hAnsi="Times New Roman" w:cs="Times New Roman"/>
          <w:i/>
          <w:iCs/>
          <w:sz w:val="28"/>
          <w:szCs w:val="28"/>
        </w:rPr>
        <w:t xml:space="preserve">Один утверждал, что поскольку крот живёт под землёй, в полной тьме, зрение ему не нужно, и значит, глаз у него нет. Другой возражал, </w:t>
      </w:r>
      <w:r w:rsidR="00DE5CB4" w:rsidRPr="00F1120A">
        <w:rPr>
          <w:rFonts w:ascii="Times New Roman" w:hAnsi="Times New Roman" w:cs="Times New Roman"/>
          <w:i/>
          <w:iCs/>
          <w:sz w:val="28"/>
          <w:szCs w:val="28"/>
        </w:rPr>
        <w:t>что,</w:t>
      </w:r>
      <w:r w:rsidRPr="00F1120A">
        <w:rPr>
          <w:rFonts w:ascii="Times New Roman" w:hAnsi="Times New Roman" w:cs="Times New Roman"/>
          <w:i/>
          <w:iCs/>
          <w:sz w:val="28"/>
          <w:szCs w:val="28"/>
        </w:rPr>
        <w:t xml:space="preserve"> будучи зверем, покрытым мехом, крот обязан иметь глаза, как и все остальные звери.</w:t>
      </w:r>
    </w:p>
    <w:p w14:paraId="7043E95D" w14:textId="73A2BE96" w:rsidR="00F1120A" w:rsidRPr="00F1120A" w:rsidRDefault="00F1120A" w:rsidP="00F1120A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1120A">
        <w:rPr>
          <w:rFonts w:ascii="Times New Roman" w:hAnsi="Times New Roman" w:cs="Times New Roman"/>
          <w:i/>
          <w:iCs/>
          <w:sz w:val="28"/>
          <w:szCs w:val="28"/>
        </w:rPr>
        <w:t>Случившийся рядом садовник подошёл с поклоном и предложил господам поймать для них живого крота, чтобы они могли взглянуть на него и тем самым решить свой спор.</w:t>
      </w:r>
    </w:p>
    <w:p w14:paraId="10341BF4" w14:textId="785C9A4E" w:rsidR="00D350E8" w:rsidRPr="00F1120A" w:rsidRDefault="00F1120A" w:rsidP="00F1120A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1120A">
        <w:rPr>
          <w:rFonts w:ascii="Times New Roman" w:hAnsi="Times New Roman" w:cs="Times New Roman"/>
          <w:i/>
          <w:iCs/>
          <w:sz w:val="28"/>
          <w:szCs w:val="28"/>
        </w:rPr>
        <w:t>«Нет!» - ответили хором оба философа. «Ни в коем случае! Мы ведь спорим в принципе. Есть ли в принципе у принципиального крота принципиальные глаза...»</w:t>
      </w:r>
    </w:p>
    <w:p w14:paraId="0CF6C822" w14:textId="3DB7805C" w:rsidR="004A5679" w:rsidRDefault="00F1120A" w:rsidP="0007395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Какой метод размышлений, популярный в средневековых </w:t>
      </w:r>
      <w:r w:rsidR="00DE5CB4">
        <w:rPr>
          <w:rFonts w:ascii="Times New Roman" w:hAnsi="Times New Roman" w:cs="Times New Roman"/>
          <w:sz w:val="28"/>
          <w:szCs w:val="28"/>
        </w:rPr>
        <w:t>университетах, показан</w:t>
      </w:r>
      <w:r>
        <w:rPr>
          <w:rFonts w:ascii="Times New Roman" w:hAnsi="Times New Roman" w:cs="Times New Roman"/>
          <w:sz w:val="28"/>
          <w:szCs w:val="28"/>
        </w:rPr>
        <w:t xml:space="preserve"> в данном примере?</w:t>
      </w:r>
      <w:r w:rsidR="00BB4BEB">
        <w:rPr>
          <w:rFonts w:ascii="Times New Roman" w:hAnsi="Times New Roman" w:cs="Times New Roman"/>
          <w:sz w:val="28"/>
          <w:szCs w:val="28"/>
        </w:rPr>
        <w:t xml:space="preserve"> </w:t>
      </w:r>
      <w:r w:rsidR="00DE5CB4">
        <w:rPr>
          <w:rFonts w:ascii="Times New Roman" w:hAnsi="Times New Roman" w:cs="Times New Roman"/>
          <w:sz w:val="28"/>
          <w:szCs w:val="28"/>
        </w:rPr>
        <w:t>За что</w:t>
      </w:r>
      <w:r w:rsidR="00BB4BEB">
        <w:rPr>
          <w:rFonts w:ascii="Times New Roman" w:hAnsi="Times New Roman" w:cs="Times New Roman"/>
          <w:sz w:val="28"/>
          <w:szCs w:val="28"/>
        </w:rPr>
        <w:t xml:space="preserve"> данный метод критиковал Ф. Бэкон?</w:t>
      </w:r>
    </w:p>
    <w:p w14:paraId="20FD5E5C" w14:textId="77777777" w:rsidR="00BB4BEB" w:rsidRPr="00451A48" w:rsidRDefault="00BB4BEB" w:rsidP="0007395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DE54BC2" w14:textId="2E57A022" w:rsidR="00BB4BEB" w:rsidRDefault="004A5679" w:rsidP="00BB4BEB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9. </w:t>
      </w:r>
      <w:r w:rsidR="00BB4BEB">
        <w:rPr>
          <w:rFonts w:ascii="Times New Roman" w:hAnsi="Times New Roman" w:cs="Times New Roman"/>
          <w:sz w:val="28"/>
          <w:szCs w:val="28"/>
        </w:rPr>
        <w:t>Какие с</w:t>
      </w:r>
      <w:r w:rsidR="00BB4BEB" w:rsidRPr="00BB4BEB">
        <w:rPr>
          <w:rFonts w:ascii="Times New Roman" w:hAnsi="Times New Roman" w:cs="Times New Roman"/>
          <w:sz w:val="28"/>
          <w:szCs w:val="28"/>
        </w:rPr>
        <w:t xml:space="preserve">имволы и аллегории </w:t>
      </w:r>
      <w:r w:rsidR="00BB4BEB">
        <w:rPr>
          <w:rFonts w:ascii="Times New Roman" w:hAnsi="Times New Roman" w:cs="Times New Roman"/>
          <w:sz w:val="28"/>
          <w:szCs w:val="28"/>
        </w:rPr>
        <w:t>представлены в</w:t>
      </w:r>
      <w:r w:rsidR="00BB4BEB" w:rsidRPr="00BB4BEB">
        <w:rPr>
          <w:rFonts w:ascii="Times New Roman" w:hAnsi="Times New Roman" w:cs="Times New Roman"/>
          <w:sz w:val="28"/>
          <w:szCs w:val="28"/>
        </w:rPr>
        <w:t xml:space="preserve"> «Божественной комедии» Данте</w:t>
      </w:r>
      <w:r w:rsidR="00BB4BEB">
        <w:rPr>
          <w:rFonts w:ascii="Times New Roman" w:hAnsi="Times New Roman" w:cs="Times New Roman"/>
          <w:sz w:val="28"/>
          <w:szCs w:val="28"/>
        </w:rPr>
        <w:t xml:space="preserve"> Алигьери? Как эта работа связывает Античность и религиозное Средневековье?</w:t>
      </w:r>
    </w:p>
    <w:p w14:paraId="38E8702C" w14:textId="77777777" w:rsidR="00BB4BEB" w:rsidRPr="00BB4BEB" w:rsidRDefault="00BB4BEB" w:rsidP="00BB4BEB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7702ACC" w14:textId="5DEA18DD" w:rsidR="005F7961" w:rsidRPr="00BB4BEB" w:rsidRDefault="00BB4BEB" w:rsidP="00BB4BEB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10. </w:t>
      </w:r>
      <w:r w:rsidR="00167FDB" w:rsidRPr="00167FDB">
        <w:rPr>
          <w:rFonts w:ascii="Times New Roman" w:hAnsi="Times New Roman" w:cs="Times New Roman"/>
          <w:sz w:val="28"/>
          <w:szCs w:val="28"/>
        </w:rPr>
        <w:t>Проведите сравнительный анализ взглядов на совершенное общество Платона</w:t>
      </w:r>
      <w:r w:rsidR="00472151">
        <w:rPr>
          <w:rFonts w:ascii="Times New Roman" w:hAnsi="Times New Roman" w:cs="Times New Roman"/>
          <w:sz w:val="28"/>
          <w:szCs w:val="28"/>
        </w:rPr>
        <w:t xml:space="preserve"> «Государство»</w:t>
      </w:r>
      <w:r w:rsidR="00167FDB" w:rsidRPr="00167FDB">
        <w:rPr>
          <w:rFonts w:ascii="Times New Roman" w:hAnsi="Times New Roman" w:cs="Times New Roman"/>
          <w:sz w:val="28"/>
          <w:szCs w:val="28"/>
        </w:rPr>
        <w:t>, Т. Мора</w:t>
      </w:r>
      <w:r w:rsidR="00472151">
        <w:rPr>
          <w:rFonts w:ascii="Times New Roman" w:hAnsi="Times New Roman" w:cs="Times New Roman"/>
          <w:sz w:val="28"/>
          <w:szCs w:val="28"/>
        </w:rPr>
        <w:t xml:space="preserve"> «Утопия»</w:t>
      </w:r>
      <w:r w:rsidR="00167FDB" w:rsidRPr="00167FDB">
        <w:rPr>
          <w:rFonts w:ascii="Times New Roman" w:hAnsi="Times New Roman" w:cs="Times New Roman"/>
          <w:sz w:val="28"/>
          <w:szCs w:val="28"/>
        </w:rPr>
        <w:t xml:space="preserve"> и Т. Кампанеллы</w:t>
      </w:r>
      <w:r w:rsidR="00472151">
        <w:rPr>
          <w:rFonts w:ascii="Times New Roman" w:hAnsi="Times New Roman" w:cs="Times New Roman"/>
          <w:sz w:val="28"/>
          <w:szCs w:val="28"/>
        </w:rPr>
        <w:t xml:space="preserve"> «Город Солнца»</w:t>
      </w:r>
      <w:r w:rsidR="00167FDB" w:rsidRPr="00167FDB">
        <w:rPr>
          <w:rFonts w:ascii="Times New Roman" w:hAnsi="Times New Roman" w:cs="Times New Roman"/>
          <w:sz w:val="28"/>
          <w:szCs w:val="28"/>
        </w:rPr>
        <w:t>. Есть ли в них черты исторической ограниченности? В чем утопичность взглядов данных мыслителей?</w:t>
      </w:r>
    </w:p>
    <w:sectPr w:rsidR="005F7961" w:rsidRPr="00BB4BEB" w:rsidSect="00D350E8">
      <w:pgSz w:w="11906" w:h="16838"/>
      <w:pgMar w:top="1134" w:right="850" w:bottom="1134" w:left="1701" w:header="708" w:footer="708" w:gutter="0"/>
      <w:pgBorders w:offsetFrom="page">
        <w:top w:val="threeDEmboss" w:sz="24" w:space="24" w:color="auto"/>
        <w:left w:val="threeDEmboss" w:sz="24" w:space="24" w:color="auto"/>
        <w:bottom w:val="threeDEngrave" w:sz="24" w:space="24" w:color="auto"/>
        <w:right w:val="threeDEngrave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07A4F8" w14:textId="77777777" w:rsidR="00235351" w:rsidRDefault="00235351" w:rsidP="00386F57">
      <w:pPr>
        <w:spacing w:after="0" w:line="240" w:lineRule="auto"/>
      </w:pPr>
      <w:r>
        <w:separator/>
      </w:r>
    </w:p>
  </w:endnote>
  <w:endnote w:type="continuationSeparator" w:id="0">
    <w:p w14:paraId="31C20A6E" w14:textId="77777777" w:rsidR="00235351" w:rsidRDefault="00235351" w:rsidP="00386F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B6C066" w14:textId="77777777" w:rsidR="00235351" w:rsidRDefault="00235351" w:rsidP="00386F57">
      <w:pPr>
        <w:spacing w:after="0" w:line="240" w:lineRule="auto"/>
      </w:pPr>
      <w:r>
        <w:separator/>
      </w:r>
    </w:p>
  </w:footnote>
  <w:footnote w:type="continuationSeparator" w:id="0">
    <w:p w14:paraId="682FE7BE" w14:textId="77777777" w:rsidR="00235351" w:rsidRDefault="00235351" w:rsidP="00386F5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86F57"/>
    <w:rsid w:val="00003370"/>
    <w:rsid w:val="00073959"/>
    <w:rsid w:val="00162ADF"/>
    <w:rsid w:val="001671C9"/>
    <w:rsid w:val="00167FDB"/>
    <w:rsid w:val="00194249"/>
    <w:rsid w:val="00235351"/>
    <w:rsid w:val="002B4D80"/>
    <w:rsid w:val="0031302B"/>
    <w:rsid w:val="003236E4"/>
    <w:rsid w:val="00386F57"/>
    <w:rsid w:val="00451A48"/>
    <w:rsid w:val="00472151"/>
    <w:rsid w:val="004A5679"/>
    <w:rsid w:val="00507447"/>
    <w:rsid w:val="00526DEF"/>
    <w:rsid w:val="00537D94"/>
    <w:rsid w:val="005F7961"/>
    <w:rsid w:val="00637DBB"/>
    <w:rsid w:val="00690B0C"/>
    <w:rsid w:val="0069451C"/>
    <w:rsid w:val="007B549D"/>
    <w:rsid w:val="0085178B"/>
    <w:rsid w:val="009960A3"/>
    <w:rsid w:val="00A47EE5"/>
    <w:rsid w:val="00A81EBF"/>
    <w:rsid w:val="00A9707C"/>
    <w:rsid w:val="00B02451"/>
    <w:rsid w:val="00BB4BEB"/>
    <w:rsid w:val="00CC5B87"/>
    <w:rsid w:val="00D350E8"/>
    <w:rsid w:val="00DD67DD"/>
    <w:rsid w:val="00DE5CB4"/>
    <w:rsid w:val="00E77784"/>
    <w:rsid w:val="00F1120A"/>
    <w:rsid w:val="00F5693F"/>
    <w:rsid w:val="00F90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9EE37"/>
  <w15:docId w15:val="{BE7BC8A9-C5A9-4553-832E-F8F5039F0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6F5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86F5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86F57"/>
  </w:style>
  <w:style w:type="paragraph" w:styleId="a5">
    <w:name w:val="footer"/>
    <w:basedOn w:val="a"/>
    <w:link w:val="a6"/>
    <w:uiPriority w:val="99"/>
    <w:unhideWhenUsed/>
    <w:rsid w:val="00386F5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86F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1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373</Words>
  <Characters>2129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ilyinajuliaorel@gmail.com</dc:creator>
  <cp:lastModifiedBy>Юлия Ильина</cp:lastModifiedBy>
  <cp:revision>13</cp:revision>
  <dcterms:created xsi:type="dcterms:W3CDTF">2021-04-02T17:05:00Z</dcterms:created>
  <dcterms:modified xsi:type="dcterms:W3CDTF">2023-10-06T18:29:00Z</dcterms:modified>
</cp:coreProperties>
</file>