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DA6" w:rsidRDefault="00ED0DA6" w:rsidP="00ED0DA6">
      <w:pPr>
        <w:spacing w:line="240" w:lineRule="auto"/>
        <w:rPr>
          <w:sz w:val="22"/>
        </w:rPr>
      </w:pPr>
      <w:r>
        <w:rPr>
          <w:color w:val="000000"/>
          <w:szCs w:val="28"/>
        </w:rPr>
        <w:t>МИНИСТЕРСТВО НАУКИ И ВЫСШЕГО ОБРАЗОВАНИЯ</w:t>
      </w:r>
    </w:p>
    <w:p w:rsidR="00ED0DA6" w:rsidRDefault="00ED0DA6" w:rsidP="00ED0DA6">
      <w:pPr>
        <w:spacing w:line="240" w:lineRule="auto"/>
        <w:jc w:val="center"/>
      </w:pPr>
      <w:r>
        <w:rPr>
          <w:color w:val="000000"/>
          <w:szCs w:val="28"/>
        </w:rPr>
        <w:t>РОССИЙСКОЙ ФЕДЕРАЦИИ</w:t>
      </w:r>
    </w:p>
    <w:p w:rsidR="00ED0DA6" w:rsidRDefault="00ED0DA6" w:rsidP="00ED0DA6">
      <w:pPr>
        <w:spacing w:line="240" w:lineRule="auto"/>
        <w:jc w:val="center"/>
      </w:pPr>
      <w:r>
        <w:rPr>
          <w:color w:val="000000"/>
          <w:szCs w:val="28"/>
        </w:rPr>
        <w:t>ФЕДЕРАЛЬНОЕ ГОСУДАРСТВЕННОЕ БЮДЖЕТНОЕ ОБЩЕОБРАЗОВАТЕЛЬНОЕ УЧРЕЖДЕНИЕ ВЫСШЕГО ОБРАЗОВАНИЯ «ОРЛОВСКИЙ ГОСУДАРСТВЕННЫЙ УНИВЕРСИТЕТ ИМЕНИ И. С. ТУРГЕНЕВА»</w:t>
      </w:r>
    </w:p>
    <w:p w:rsidR="00ED0DA6" w:rsidRDefault="00ED0DA6" w:rsidP="00ED0DA6">
      <w:pPr>
        <w:spacing w:line="240" w:lineRule="auto"/>
      </w:pPr>
      <w:r>
        <w:rPr>
          <w:sz w:val="24"/>
          <w:szCs w:val="24"/>
        </w:rPr>
        <w:t> </w:t>
      </w:r>
    </w:p>
    <w:p w:rsidR="00ED0DA6" w:rsidRDefault="00ED0DA6" w:rsidP="00ED0DA6">
      <w:pPr>
        <w:spacing w:line="240" w:lineRule="auto"/>
        <w:ind w:hanging="1701"/>
        <w:jc w:val="center"/>
      </w:pPr>
      <w:r>
        <w:rPr>
          <w:color w:val="000000"/>
          <w:szCs w:val="28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 Кафедра информационных систем и цифровых технологий</w:t>
      </w:r>
    </w:p>
    <w:p w:rsidR="00ED0DA6" w:rsidRDefault="00ED0DA6" w:rsidP="00ED0DA6">
      <w:pPr>
        <w:spacing w:after="240" w:line="240" w:lineRule="auto"/>
      </w:pPr>
    </w:p>
    <w:p w:rsidR="00ED0DA6" w:rsidRDefault="00ED0DA6" w:rsidP="00ED0DA6">
      <w:pPr>
        <w:spacing w:line="240" w:lineRule="auto"/>
        <w:ind w:firstLine="0"/>
        <w:jc w:val="center"/>
      </w:pPr>
      <w:r>
        <w:rPr>
          <w:b/>
          <w:bCs/>
          <w:color w:val="000000"/>
          <w:szCs w:val="28"/>
        </w:rPr>
        <w:t>ОТЧЁТ</w:t>
      </w:r>
    </w:p>
    <w:p w:rsidR="00ED0DA6" w:rsidRDefault="00ED0DA6" w:rsidP="00ED0DA6">
      <w:pPr>
        <w:spacing w:line="240" w:lineRule="auto"/>
        <w:ind w:firstLine="0"/>
        <w:jc w:val="center"/>
      </w:pPr>
      <w:r>
        <w:rPr>
          <w:color w:val="000000"/>
          <w:szCs w:val="28"/>
        </w:rPr>
        <w:t>по лабораторной работе № 2</w:t>
      </w:r>
    </w:p>
    <w:p w:rsidR="00ED0DA6" w:rsidRDefault="00ED0DA6" w:rsidP="00ED0DA6">
      <w:pPr>
        <w:spacing w:line="240" w:lineRule="auto"/>
        <w:ind w:firstLine="0"/>
        <w:jc w:val="center"/>
      </w:pPr>
      <w:r>
        <w:rPr>
          <w:color w:val="000000"/>
          <w:szCs w:val="28"/>
        </w:rPr>
        <w:t>на тему: «</w:t>
      </w:r>
      <w:r>
        <w:t>Обоснование выбора информационных технологий для реализации программного продукта</w:t>
      </w:r>
      <w:r>
        <w:rPr>
          <w:color w:val="000000"/>
          <w:szCs w:val="28"/>
        </w:rPr>
        <w:t>»</w:t>
      </w:r>
    </w:p>
    <w:p w:rsidR="00ED0DA6" w:rsidRDefault="00ED0DA6" w:rsidP="00ED0DA6">
      <w:pPr>
        <w:spacing w:line="240" w:lineRule="auto"/>
        <w:ind w:firstLine="0"/>
        <w:jc w:val="center"/>
      </w:pPr>
      <w:r>
        <w:rPr>
          <w:color w:val="000000"/>
          <w:szCs w:val="28"/>
        </w:rPr>
        <w:t>по дисциплине «Требования к программному обеспечению и спецификации»</w:t>
      </w:r>
    </w:p>
    <w:p w:rsidR="00ED0DA6" w:rsidRDefault="00ED0DA6" w:rsidP="00ED0DA6">
      <w:pPr>
        <w:spacing w:after="240" w:line="240" w:lineRule="auto"/>
        <w:ind w:firstLine="0"/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Выполнили: Банных М.А., Дорофеева А.В., Мельников А.Е.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Институт приборостроения, автоматизации и информационных 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технологий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Направление: 09.03.04 «Программная инженерия»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Группа: 21ПГ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Проверил: Олькина Е.В.</w:t>
      </w:r>
    </w:p>
    <w:p w:rsidR="00ED0DA6" w:rsidRDefault="00ED0DA6" w:rsidP="00ED0DA6">
      <w:pPr>
        <w:spacing w:line="240" w:lineRule="auto"/>
        <w:ind w:firstLine="0"/>
      </w:pPr>
      <w:r>
        <w:rPr>
          <w:sz w:val="24"/>
          <w:szCs w:val="24"/>
        </w:rPr>
        <w:t> 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 </w:t>
      </w:r>
    </w:p>
    <w:p w:rsidR="00ED0DA6" w:rsidRDefault="00ED0DA6" w:rsidP="00ED0DA6">
      <w:pPr>
        <w:spacing w:line="240" w:lineRule="auto"/>
        <w:ind w:firstLine="0"/>
      </w:pPr>
      <w:r>
        <w:rPr>
          <w:color w:val="000000"/>
          <w:szCs w:val="28"/>
        </w:rPr>
        <w:t>Отметка о зачёте: </w:t>
      </w:r>
    </w:p>
    <w:p w:rsidR="00ED0DA6" w:rsidRDefault="00ED0DA6" w:rsidP="00ED0DA6">
      <w:pPr>
        <w:spacing w:after="240" w:line="240" w:lineRule="auto"/>
        <w:ind w:firstLine="0"/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ED0DA6" w:rsidRDefault="00ED0DA6" w:rsidP="00ED0DA6">
      <w:pPr>
        <w:spacing w:line="240" w:lineRule="auto"/>
        <w:ind w:firstLine="0"/>
        <w:jc w:val="right"/>
      </w:pPr>
      <w:r>
        <w:rPr>
          <w:color w:val="000000"/>
          <w:szCs w:val="28"/>
        </w:rPr>
        <w:t>Дата: «__</w:t>
      </w:r>
      <w:proofErr w:type="gramStart"/>
      <w:r>
        <w:rPr>
          <w:color w:val="000000"/>
          <w:szCs w:val="28"/>
        </w:rPr>
        <w:t>_»_</w:t>
      </w:r>
      <w:proofErr w:type="gramEnd"/>
      <w:r>
        <w:rPr>
          <w:color w:val="000000"/>
          <w:szCs w:val="28"/>
        </w:rPr>
        <w:t>_____________ 2024г.</w:t>
      </w:r>
    </w:p>
    <w:p w:rsidR="00ED0DA6" w:rsidRDefault="00ED0DA6" w:rsidP="00ED0DA6">
      <w:pPr>
        <w:spacing w:after="240" w:line="240" w:lineRule="auto"/>
        <w:ind w:firstLine="0"/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ED0DA6" w:rsidRDefault="00ED0DA6" w:rsidP="00ED0DA6">
      <w:pPr>
        <w:spacing w:after="240" w:line="240" w:lineRule="auto"/>
        <w:ind w:firstLine="0"/>
      </w:pPr>
    </w:p>
    <w:p w:rsidR="00ED0DA6" w:rsidRDefault="00ED0DA6" w:rsidP="00ED0DA6">
      <w:pPr>
        <w:spacing w:line="240" w:lineRule="auto"/>
        <w:ind w:firstLine="0"/>
        <w:jc w:val="center"/>
        <w:rPr>
          <w:color w:val="000000"/>
          <w:szCs w:val="28"/>
        </w:rPr>
      </w:pPr>
    </w:p>
    <w:p w:rsidR="00ED0DA6" w:rsidRDefault="00ED0DA6" w:rsidP="00ED0DA6">
      <w:pPr>
        <w:spacing w:line="240" w:lineRule="auto"/>
        <w:ind w:firstLine="0"/>
        <w:jc w:val="center"/>
      </w:pPr>
      <w:r>
        <w:rPr>
          <w:color w:val="000000"/>
          <w:szCs w:val="28"/>
        </w:rPr>
        <w:t>Орёл, 2024</w:t>
      </w:r>
    </w:p>
    <w:p w:rsidR="00ED0DA6" w:rsidRDefault="00ED0DA6" w:rsidP="00ED0DA6">
      <w:pPr>
        <w:ind w:firstLine="0"/>
      </w:pPr>
      <w:r>
        <w:t> </w:t>
      </w:r>
    </w:p>
    <w:p w:rsidR="00216B20" w:rsidRDefault="00ED0DA6" w:rsidP="00ED0DA6">
      <w:r>
        <w:lastRenderedPageBreak/>
        <w:t xml:space="preserve"> </w:t>
      </w:r>
      <w:r w:rsidR="00216B20">
        <w:t xml:space="preserve">Для реализации системы хранения и предоставления доступа к видеофайлам с учетом требований </w:t>
      </w:r>
      <w:r w:rsidR="00AE3113">
        <w:t>трех стран, необходимо</w:t>
      </w:r>
      <w:r w:rsidR="00216B20">
        <w:t xml:space="preserve"> выбрать информационные технологии, которые смогут обеспечить функциональность системы, а также соответствовать законодательным и техническим треб</w:t>
      </w:r>
      <w:r w:rsidR="00AE3113">
        <w:t>ованиям каждой страны. Р</w:t>
      </w:r>
      <w:r w:rsidR="00216B20">
        <w:t>ассмотрим ключевые аспекты и возможные технологии.</w:t>
      </w:r>
    </w:p>
    <w:p w:rsidR="00FF30F9" w:rsidRDefault="00FF30F9" w:rsidP="00ED0DA6"/>
    <w:p w:rsidR="00FF30F9" w:rsidRDefault="00FF30F9" w:rsidP="00ED0DA6"/>
    <w:p w:rsidR="0008520A" w:rsidRDefault="00B854BD" w:rsidP="00FF30F9">
      <w:pPr>
        <w:ind w:right="708" w:firstLine="0"/>
      </w:pPr>
      <w:r>
        <w:rPr>
          <w:noProof/>
        </w:rPr>
        <w:drawing>
          <wp:inline distT="0" distB="0" distL="0" distR="0" wp14:anchorId="66C70362" wp14:editId="3E7A2B60">
            <wp:extent cx="6031230" cy="4188460"/>
            <wp:effectExtent l="0" t="0" r="762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F9" w:rsidRDefault="00FF30F9" w:rsidP="00FF30F9">
      <w:pPr>
        <w:ind w:right="708" w:firstLine="0"/>
        <w:jc w:val="center"/>
      </w:pPr>
      <w:r>
        <w:t>Диаграмма вариантов использования</w:t>
      </w:r>
    </w:p>
    <w:p w:rsidR="00883EAD" w:rsidRDefault="00883EAD" w:rsidP="00FF30F9">
      <w:pPr>
        <w:ind w:right="708" w:firstLine="0"/>
        <w:jc w:val="center"/>
      </w:pPr>
    </w:p>
    <w:p w:rsidR="0008520A" w:rsidRDefault="000431F7" w:rsidP="0008520A">
      <w:pPr>
        <w:pStyle w:val="a5"/>
      </w:pPr>
      <w:r>
        <w:rPr>
          <w:noProof/>
        </w:rPr>
        <w:lastRenderedPageBreak/>
        <w:drawing>
          <wp:inline distT="0" distB="0" distL="0" distR="0" wp14:anchorId="19C09952" wp14:editId="227FB962">
            <wp:extent cx="5940425" cy="5564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66" w:rsidRDefault="005F5B66" w:rsidP="0008520A">
      <w:pPr>
        <w:pStyle w:val="a5"/>
      </w:pPr>
    </w:p>
    <w:p w:rsidR="00F55562" w:rsidRDefault="00D670C6" w:rsidP="00F55562">
      <w:pPr>
        <w:pStyle w:val="a5"/>
        <w:jc w:val="center"/>
      </w:pPr>
      <w:r>
        <w:t>Диаграмма классов</w:t>
      </w:r>
    </w:p>
    <w:p w:rsidR="005E4421" w:rsidRDefault="005E4421" w:rsidP="00F55562">
      <w:pPr>
        <w:pStyle w:val="a5"/>
        <w:jc w:val="center"/>
      </w:pPr>
    </w:p>
    <w:p w:rsidR="005E4421" w:rsidRDefault="005E4421" w:rsidP="005E4421">
      <w:pPr>
        <w:ind w:right="708" w:firstLine="0"/>
        <w:jc w:val="center"/>
      </w:pPr>
    </w:p>
    <w:p w:rsidR="005E4421" w:rsidRDefault="005E4421" w:rsidP="005E4421">
      <w:pPr>
        <w:ind w:right="708" w:firstLine="0"/>
        <w:jc w:val="center"/>
      </w:pPr>
      <w:r>
        <w:rPr>
          <w:noProof/>
        </w:rPr>
        <w:drawing>
          <wp:inline distT="0" distB="0" distL="0" distR="0" wp14:anchorId="10178FA1" wp14:editId="72EDDFC3">
            <wp:extent cx="6031230" cy="1540510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21" w:rsidRDefault="005E4421" w:rsidP="005E4421">
      <w:pPr>
        <w:ind w:right="708" w:firstLine="0"/>
        <w:jc w:val="center"/>
      </w:pPr>
      <w:r>
        <w:t>Диагра</w:t>
      </w:r>
      <w:r w:rsidR="00B854BD">
        <w:t>мма состояний</w:t>
      </w:r>
      <w:bookmarkStart w:id="0" w:name="_GoBack"/>
      <w:bookmarkEnd w:id="0"/>
    </w:p>
    <w:p w:rsidR="005E4421" w:rsidRDefault="005E4421" w:rsidP="00F55562">
      <w:pPr>
        <w:pStyle w:val="a5"/>
        <w:jc w:val="center"/>
      </w:pPr>
    </w:p>
    <w:p w:rsidR="0008520A" w:rsidRDefault="0008520A" w:rsidP="0008520A">
      <w:pPr>
        <w:ind w:firstLine="142"/>
      </w:pPr>
      <w:r>
        <w:rPr>
          <w:noProof/>
        </w:rPr>
        <w:drawing>
          <wp:inline distT="0" distB="0" distL="0" distR="0" wp14:anchorId="2B6AE937" wp14:editId="59DE4B26">
            <wp:extent cx="5977255" cy="741358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3504" cy="74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20" w:rsidRDefault="00F55562" w:rsidP="00F55562">
      <w:pPr>
        <w:jc w:val="center"/>
      </w:pPr>
      <w:r>
        <w:t>Диаграмма деятельности</w:t>
      </w:r>
    </w:p>
    <w:p w:rsidR="00A91F74" w:rsidRPr="00A91F74" w:rsidRDefault="00A91F74" w:rsidP="00F55562">
      <w:pPr>
        <w:jc w:val="center"/>
        <w:rPr>
          <w:b/>
        </w:rPr>
      </w:pPr>
    </w:p>
    <w:p w:rsidR="00F55562" w:rsidRDefault="00F55562" w:rsidP="00F55562">
      <w:pPr>
        <w:jc w:val="center"/>
      </w:pPr>
    </w:p>
    <w:p w:rsidR="00D670C6" w:rsidRPr="00D670C6" w:rsidRDefault="001B4F74" w:rsidP="00D670C6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176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562" w:rsidRDefault="00F55562" w:rsidP="00AE3113">
      <w:pPr>
        <w:ind w:firstLine="0"/>
      </w:pPr>
    </w:p>
    <w:p w:rsidR="00F55562" w:rsidRDefault="00D670C6" w:rsidP="00A3568B">
      <w:pPr>
        <w:ind w:firstLine="0"/>
        <w:jc w:val="center"/>
      </w:pPr>
      <w:r>
        <w:t>Диаграмма развёртывания</w:t>
      </w:r>
    </w:p>
    <w:p w:rsidR="00F55562" w:rsidRDefault="00F55562" w:rsidP="00AE3113">
      <w:pPr>
        <w:ind w:firstLine="0"/>
      </w:pPr>
    </w:p>
    <w:p w:rsidR="00216B20" w:rsidRDefault="00216B20" w:rsidP="00AE3113">
      <w:pPr>
        <w:ind w:firstLine="0"/>
      </w:pPr>
      <w:r>
        <w:t>1. Архитектура системы</w:t>
      </w:r>
    </w:p>
    <w:p w:rsidR="00216B20" w:rsidRDefault="00216B20" w:rsidP="00AE3113">
      <w:pPr>
        <w:ind w:firstLine="0"/>
      </w:pPr>
      <w:r>
        <w:t>Модель архитектуры</w:t>
      </w:r>
    </w:p>
    <w:p w:rsidR="00216B20" w:rsidRDefault="00216B20" w:rsidP="00AE3113">
      <w:pPr>
        <w:ind w:firstLine="0"/>
      </w:pPr>
      <w:r>
        <w:t>Используемая архитектура системы может быть представлена</w:t>
      </w:r>
      <w:r w:rsidR="00AE3113">
        <w:t xml:space="preserve"> в виде многоуровневой </w:t>
      </w:r>
      <w:r>
        <w:t>архитектуры:</w:t>
      </w:r>
    </w:p>
    <w:p w:rsidR="00216B20" w:rsidRDefault="00216B20" w:rsidP="00AE3113">
      <w:pPr>
        <w:ind w:firstLine="0"/>
      </w:pPr>
    </w:p>
    <w:p w:rsidR="00216B20" w:rsidRDefault="00216B20" w:rsidP="00AE3113">
      <w:pPr>
        <w:pStyle w:val="a3"/>
        <w:numPr>
          <w:ilvl w:val="0"/>
          <w:numId w:val="1"/>
        </w:numPr>
        <w:ind w:left="1134" w:hanging="436"/>
      </w:pPr>
      <w:r>
        <w:t>Клиентский уровень: Веб-интерфейс или мобильное приложение, который предоставляет пользователям доступ к контенту.</w:t>
      </w:r>
    </w:p>
    <w:p w:rsidR="00216B20" w:rsidRDefault="00216B20" w:rsidP="00AE3113">
      <w:pPr>
        <w:pStyle w:val="a3"/>
        <w:numPr>
          <w:ilvl w:val="0"/>
          <w:numId w:val="1"/>
        </w:numPr>
        <w:ind w:left="1134" w:hanging="436"/>
      </w:pPr>
      <w:r>
        <w:t xml:space="preserve">Серверный уровень: </w:t>
      </w:r>
      <w:proofErr w:type="spellStart"/>
      <w:r>
        <w:t>RESTful</w:t>
      </w:r>
      <w:proofErr w:type="spellEnd"/>
      <w:r>
        <w:t xml:space="preserve"> API для обработки запросов клиентов.</w:t>
      </w:r>
    </w:p>
    <w:p w:rsidR="009078A2" w:rsidRDefault="00216B20" w:rsidP="00AE3113">
      <w:pPr>
        <w:pStyle w:val="a3"/>
        <w:numPr>
          <w:ilvl w:val="0"/>
          <w:numId w:val="1"/>
        </w:numPr>
        <w:ind w:left="1134" w:hanging="436"/>
      </w:pPr>
      <w:r>
        <w:t>Уровень хранения данных: База данных для хранения информации о пользователях, видео и метаданных, а также облачное хранилище для самих видеофайлов.</w:t>
      </w:r>
    </w:p>
    <w:p w:rsidR="00AE3113" w:rsidRDefault="00AE3113" w:rsidP="00AE3113">
      <w:pPr>
        <w:pStyle w:val="a3"/>
        <w:ind w:left="1134" w:firstLine="0"/>
      </w:pPr>
    </w:p>
    <w:p w:rsidR="00AE3113" w:rsidRDefault="00AE3113" w:rsidP="00AE3113">
      <w:pPr>
        <w:ind w:firstLine="0"/>
      </w:pPr>
      <w:r>
        <w:t>2. Выбор технологий</w:t>
      </w:r>
    </w:p>
    <w:p w:rsidR="00AE3113" w:rsidRDefault="00AE3113" w:rsidP="00AE3113">
      <w:pPr>
        <w:pStyle w:val="a3"/>
        <w:numPr>
          <w:ilvl w:val="0"/>
          <w:numId w:val="2"/>
        </w:numPr>
      </w:pPr>
      <w:r>
        <w:lastRenderedPageBreak/>
        <w:t xml:space="preserve">Веб-технологии. </w:t>
      </w:r>
      <w:proofErr w:type="spellStart"/>
      <w:r>
        <w:t>Frontend</w:t>
      </w:r>
      <w:proofErr w:type="spellEnd"/>
      <w:r>
        <w:t xml:space="preserve">: </w:t>
      </w:r>
      <w:proofErr w:type="spellStart"/>
      <w:r>
        <w:t>React</w:t>
      </w:r>
      <w:proofErr w:type="spellEnd"/>
      <w:r>
        <w:t xml:space="preserve"> или Vue.js для создания динамичного пользовательского интерфейса. Эти </w:t>
      </w:r>
      <w:proofErr w:type="spellStart"/>
      <w:r>
        <w:t>фреймворки</w:t>
      </w:r>
      <w:proofErr w:type="spellEnd"/>
      <w:r>
        <w:t xml:space="preserve"> обеспечивают быструю и отзывчивую работу приложения. </w:t>
      </w:r>
      <w:proofErr w:type="spellStart"/>
      <w:r>
        <w:t>Backend</w:t>
      </w:r>
      <w:proofErr w:type="spellEnd"/>
      <w:r>
        <w:t xml:space="preserve">: Node.js с Express.js для разработки </w:t>
      </w:r>
      <w:proofErr w:type="spellStart"/>
      <w:r>
        <w:t>RESTful</w:t>
      </w:r>
      <w:proofErr w:type="spellEnd"/>
      <w:r>
        <w:t xml:space="preserve"> API. Эта стека позволяет быстро разрабатывать и масштабировать серверные приложения.</w:t>
      </w:r>
    </w:p>
    <w:p w:rsidR="00AE3113" w:rsidRDefault="00AE3113" w:rsidP="00AE3113">
      <w:pPr>
        <w:ind w:firstLine="0"/>
      </w:pPr>
    </w:p>
    <w:p w:rsidR="00AE3113" w:rsidRDefault="00AE3113" w:rsidP="00AE3113">
      <w:pPr>
        <w:pStyle w:val="a3"/>
        <w:numPr>
          <w:ilvl w:val="0"/>
          <w:numId w:val="2"/>
        </w:numPr>
      </w:pPr>
      <w:r>
        <w:t xml:space="preserve">Хранение данных. База данных: </w:t>
      </w:r>
      <w:proofErr w:type="spellStart"/>
      <w:r>
        <w:t>PostgreSQL</w:t>
      </w:r>
      <w:proofErr w:type="spellEnd"/>
      <w:r>
        <w:t xml:space="preserve"> (реляционная) для хранения данных о пользователях и метаданных о видео. Она поддерживает шифрование и транзакции, что важно для соблюдения законодательства.</w:t>
      </w:r>
    </w:p>
    <w:p w:rsidR="00AE3113" w:rsidRDefault="00AE3113" w:rsidP="00AE3113">
      <w:pPr>
        <w:ind w:left="360" w:firstLine="0"/>
      </w:pPr>
      <w:r>
        <w:t xml:space="preserve">Облачное хранилище: </w:t>
      </w:r>
      <w:proofErr w:type="spellStart"/>
      <w:r>
        <w:t>Amazon</w:t>
      </w:r>
      <w:proofErr w:type="spellEnd"/>
      <w:r>
        <w:t xml:space="preserve"> S3 или Google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для хранения видеофайлов. Эти сервисы обеспечивают масштабируемость и высокую доступность.</w:t>
      </w:r>
    </w:p>
    <w:p w:rsidR="00AE3113" w:rsidRDefault="00AE3113" w:rsidP="00AE3113">
      <w:pPr>
        <w:ind w:firstLine="0"/>
      </w:pPr>
    </w:p>
    <w:p w:rsidR="00AE3113" w:rsidRDefault="00AE3113" w:rsidP="00AE3113">
      <w:pPr>
        <w:pStyle w:val="a3"/>
        <w:numPr>
          <w:ilvl w:val="0"/>
          <w:numId w:val="2"/>
        </w:numPr>
      </w:pPr>
      <w:r>
        <w:t>Безопасность. Шифрование: Данные пользователей и видеофайлы должны храниться в зашифрованном виде. Для этого можно использовать AES (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) для шифрования данных. Авторизация: </w:t>
      </w:r>
      <w:proofErr w:type="spellStart"/>
      <w:r>
        <w:t>OAuth</w:t>
      </w:r>
      <w:proofErr w:type="spellEnd"/>
      <w:r>
        <w:t xml:space="preserve"> 2.0 или JWT (JSON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Tokens</w:t>
      </w:r>
      <w:proofErr w:type="spellEnd"/>
      <w:r>
        <w:t>) для безопасной аутентификации пользователей и управления доступом к личным кабинетам. SSL/TLS: Защита передачи данных по сети с использованием SSL/TLS для обеспечения безопасности соединения между клиентом и сервером.</w:t>
      </w:r>
    </w:p>
    <w:p w:rsidR="00AE3113" w:rsidRPr="00ED0DA6" w:rsidRDefault="00AE3113" w:rsidP="00AE3113">
      <w:pPr>
        <w:pStyle w:val="a3"/>
        <w:ind w:firstLine="0"/>
      </w:pPr>
    </w:p>
    <w:p w:rsidR="00AE3113" w:rsidRDefault="00AE3113" w:rsidP="00AE3113">
      <w:pPr>
        <w:pStyle w:val="a3"/>
        <w:ind w:left="0" w:firstLine="0"/>
      </w:pPr>
      <w:r>
        <w:t>3. Обоснование выбора технологий</w:t>
      </w:r>
    </w:p>
    <w:p w:rsidR="00AE3113" w:rsidRDefault="00AE3113" w:rsidP="00AE3113">
      <w:pPr>
        <w:pStyle w:val="a3"/>
        <w:numPr>
          <w:ilvl w:val="0"/>
          <w:numId w:val="3"/>
        </w:numPr>
        <w:ind w:left="851"/>
      </w:pPr>
      <w:r>
        <w:t xml:space="preserve">Гибкость и масштабируемость: Выбор </w:t>
      </w:r>
      <w:proofErr w:type="spellStart"/>
      <w:r>
        <w:t>React</w:t>
      </w:r>
      <w:proofErr w:type="spellEnd"/>
      <w:r>
        <w:t xml:space="preserve"> или Vue.js для </w:t>
      </w:r>
      <w:proofErr w:type="spellStart"/>
      <w:r>
        <w:t>фронтенда</w:t>
      </w:r>
      <w:proofErr w:type="spellEnd"/>
      <w:r>
        <w:t xml:space="preserve"> и Node.js для </w:t>
      </w:r>
      <w:proofErr w:type="spellStart"/>
      <w:r>
        <w:t>бэкенда</w:t>
      </w:r>
      <w:proofErr w:type="spellEnd"/>
      <w:r>
        <w:t xml:space="preserve"> позволяет легко масштабировать систему, добавляя новые функции в будущем.</w:t>
      </w:r>
    </w:p>
    <w:p w:rsidR="00AE3113" w:rsidRDefault="00AE3113" w:rsidP="00AE3113">
      <w:pPr>
        <w:pStyle w:val="a3"/>
        <w:numPr>
          <w:ilvl w:val="0"/>
          <w:numId w:val="3"/>
        </w:numPr>
        <w:ind w:left="851"/>
      </w:pPr>
      <w:r>
        <w:t>Безопасность данных: Использование шифрования, SSL/TLS и надежной системы авторизации соответствует требованиям всех трех стран по защите пользовательских данных.</w:t>
      </w:r>
    </w:p>
    <w:p w:rsidR="00AE3113" w:rsidRDefault="00AE3113" w:rsidP="00AE3113">
      <w:pPr>
        <w:pStyle w:val="a3"/>
        <w:numPr>
          <w:ilvl w:val="0"/>
          <w:numId w:val="3"/>
        </w:numPr>
        <w:ind w:left="851"/>
      </w:pPr>
      <w:r>
        <w:lastRenderedPageBreak/>
        <w:t>Удобство управления контентом: Система с реляционной базой данных и облачным хранилищем удобна для ведения и раздачи контента, учитывая разные возрастные ограничения и темы.</w:t>
      </w:r>
    </w:p>
    <w:sectPr w:rsidR="00AE3113" w:rsidSect="00FF30F9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56F18"/>
    <w:multiLevelType w:val="hybridMultilevel"/>
    <w:tmpl w:val="80687D9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2D21BF"/>
    <w:multiLevelType w:val="hybridMultilevel"/>
    <w:tmpl w:val="B712D5A4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E7D029F"/>
    <w:multiLevelType w:val="hybridMultilevel"/>
    <w:tmpl w:val="91DC4D9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DF"/>
    <w:rsid w:val="000431F7"/>
    <w:rsid w:val="0008520A"/>
    <w:rsid w:val="001B4F74"/>
    <w:rsid w:val="00216B20"/>
    <w:rsid w:val="0041398E"/>
    <w:rsid w:val="004674B3"/>
    <w:rsid w:val="005E4421"/>
    <w:rsid w:val="005F5B66"/>
    <w:rsid w:val="00707CDF"/>
    <w:rsid w:val="00883EAD"/>
    <w:rsid w:val="009078A2"/>
    <w:rsid w:val="009615CA"/>
    <w:rsid w:val="00A3568B"/>
    <w:rsid w:val="00A91F74"/>
    <w:rsid w:val="00AE3113"/>
    <w:rsid w:val="00B854BD"/>
    <w:rsid w:val="00D42867"/>
    <w:rsid w:val="00D670C6"/>
    <w:rsid w:val="00ED0DA6"/>
    <w:rsid w:val="00F55562"/>
    <w:rsid w:val="00FF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F54CE"/>
  <w15:chartTrackingRefBased/>
  <w15:docId w15:val="{243E08CE-139B-4C8A-A473-ADE6F750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6B20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113"/>
    <w:pPr>
      <w:ind w:left="720"/>
      <w:contextualSpacing/>
    </w:pPr>
  </w:style>
  <w:style w:type="table" w:styleId="a4">
    <w:name w:val="Table Grid"/>
    <w:basedOn w:val="a1"/>
    <w:uiPriority w:val="59"/>
    <w:rsid w:val="00ED0DA6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Normal (Web)"/>
    <w:basedOn w:val="a"/>
    <w:uiPriority w:val="99"/>
    <w:semiHidden/>
    <w:unhideWhenUsed/>
    <w:rsid w:val="0008520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1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C0344-8302-49F6-A754-44F50DC5F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15</cp:revision>
  <dcterms:created xsi:type="dcterms:W3CDTF">2024-10-17T05:33:00Z</dcterms:created>
  <dcterms:modified xsi:type="dcterms:W3CDTF">2024-11-05T10:56:00Z</dcterms:modified>
</cp:coreProperties>
</file>