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8E" w:rsidRPr="00AE788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Интерфейс графического устройства (Graphics Device Interface,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GDI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– это часть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Windows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E78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API</w:t>
      </w:r>
      <w:r w:rsidRPr="00AE78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которая представляет собой библиотеку функций, обеспечивающих графический вывод на различные устрой-ства отображения.</w:t>
      </w:r>
    </w:p>
    <w:p w:rsidR="001D498E" w:rsidRPr="00AE788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98E" w:rsidRPr="003D02F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целью обеспечения возможности вывода на устройство (экран, принтер, память) одновременно от множества источников (процессов/приложений), в Windows был разработан специализированный механизм под названием </w:t>
      </w: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контекст устройства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(device context, </w:t>
      </w: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DC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подмножество обеспечивающих его работу функций. Указанные функции определяют размер клиентской области, шрифт, цвета и другие GDI-атрибуты и возвращают (предоставляют) приложению так называемый дескриптор контекста устройства (Device Context Descriptor). </w:t>
      </w:r>
    </w:p>
    <w:p w:rsidR="001D498E" w:rsidRPr="003D02F9" w:rsidRDefault="001D498E" w:rsidP="001D49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операционной системе Windows существует несколько типов контекстов устройства, а именно: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Контекст устройства отображения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(display);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печати (printer);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памяти (memory, CompatibleDC);</w:t>
      </w:r>
    </w:p>
    <w:p w:rsidR="001D498E" w:rsidRPr="00AE7889" w:rsidRDefault="001D498E" w:rsidP="001D498E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информационного устройства (information);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виды контекстов устройств имеют идентичную структуру и содержат одни и те же атрибуты (характеристики).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отображения - внутренняя структура данных ядра Windows, определяющая набор графических объектов и их атрибутов (режим отображения, начало координат, цвет пера, цвет кисти, тип шрифта, цвет/режим текста/фона, режим вывода/закрашивания и некоторые другие), используемая прикладной программой/системой для задания критериев вывода графических объектов (текст/графика) на экран видеоадаптера.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GDI все операции рисования должны выполняться через контекст устройства [отображения].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Дескриптор (описатель) контекста отображения, возвращаемый функциями WinAPI, это своеобразный указатель, предоставляемый системой пользовательскому уровню приложения, посредством которого приложение получает доступ к устройству вывода (например, экран).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FE95BB9" wp14:editId="2670A7F8">
            <wp:extent cx="6666865" cy="3806190"/>
            <wp:effectExtent l="0" t="0" r="0" b="0"/>
            <wp:docPr id="1" name="Рисунок 1" descr="device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 con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Каждое приложение в случае необходимости экранного вывода получает в свое распоряжение собственный (уникальный) контекст и осуществляет посредством него вывод изображения. Поэтому, более интуитивно дескриптор контекста устройства отображения воспринимается в качестве указателя на некую системную структуру в памяти ядра, через параметры которой системе задаются критерии вывода данных на физическое устройство отображения.</w:t>
      </w:r>
    </w:p>
    <w:p w:rsidR="001D498E" w:rsidRPr="00AE7889" w:rsidRDefault="001D498E" w:rsidP="001D498E">
      <w:pPr>
        <w:shd w:val="clear" w:color="auto" w:fill="FFFFFF"/>
        <w:spacing w:before="420" w:after="360" w:line="36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контекста устройства</w:t>
      </w:r>
    </w:p>
    <w:p w:rsidR="001D498E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Надо учитывать, что контекст устройства является структурой, состоящей, в свою очередь, из описателей объектов графических примитивов (характеристик), используемых при работе с контекстом: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895"/>
        <w:gridCol w:w="3948"/>
        <w:gridCol w:w="2030"/>
      </w:tblGrid>
      <w:tr w:rsidR="001D498E" w:rsidRPr="00AE7889" w:rsidTr="001D498E"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Атрибут контекста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Функция для изменения</w:t>
            </w:r>
          </w:p>
        </w:tc>
        <w:tc>
          <w:tcPr>
            <w:tcW w:w="0" w:type="auto"/>
            <w:tcBorders>
              <w:top w:val="single" w:sz="6" w:space="0" w:color="5EB9E6"/>
              <w:left w:val="single" w:sz="6" w:space="0" w:color="5EB9E6"/>
              <w:bottom w:val="single" w:sz="6" w:space="0" w:color="5EB9E6"/>
              <w:right w:val="single" w:sz="6" w:space="0" w:color="5EB9E6"/>
            </w:tcBorders>
            <w:shd w:val="clear" w:color="auto" w:fill="5EB9E6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Функция для получения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отображения (Mapping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MM_TEXT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SetMapMode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GetMapMode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координат окна (Window 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SetWindowOrgEx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GetWindowOrgEx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координат области вывода (Viewport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lastRenderedPageBreak/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SetViewportOrgEx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GetViewportOrgEx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Протяженность окна (Window extent)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(1,1)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SetWindowExtEx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GetWindowExtEx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Протяженность области вывода (Viewport extent)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(1,1)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SetViewportExtEx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SetMapMode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GetViewportExtEx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Перо (Pen)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BLACK_PEN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Кисть (Brush)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WHITE_BRUSH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Шрифт (Font)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SYSTEM_FONT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образ (Bitmap)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NOT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пера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(Current pen position)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MoveToEx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LineTo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PolylineTo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PolyBezierTo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GetCurrentPositionEx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фона (Background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OPAQUE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SetBkMode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GetBkMode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фона (Background color)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 </w:t>
            </w: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Белый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(по Панели управления)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SetBkColor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GetBkColor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текста (TextColor)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 </w:t>
            </w: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Черный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(по Панели управления)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SetTextColor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GetTextColor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рисования (Drawing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R2_COPYPEN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SetROP2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GetROP2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растяжения (Stretching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BLACKONWHITE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SetStrethBltMode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GetStrethBltMode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закрашивания многоугольников (Polygon filling mode)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ALTERNATE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SetPolyFillMode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GetPolyFillMode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Межсимвольный интервал (Intercharacter 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spacing)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SetTextCharacterExtra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GetTextCharacterExtra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Начало координат кисти (Brush origin)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(0,0)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SetBrushOrgEx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GetBrushOrgEx</w:t>
            </w:r>
          </w:p>
        </w:tc>
      </w:tr>
      <w:tr w:rsidR="001D498E" w:rsidRPr="00AE7889" w:rsidTr="001D498E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 отсечения (Clipping region)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D9E5F2"/>
                <w:lang w:eastAsia="ru-RU"/>
              </w:rPr>
              <w:t>Not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Окно (рабочая область) с обновляемым регионом обрезается.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SelectObject</w:t>
            </w:r>
            <w:r w:rsidRPr="00AE7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SelectClipRgn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C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1D498E" w:rsidRPr="00AE7889" w:rsidRDefault="001D498E" w:rsidP="001D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889">
              <w:rPr>
                <w:rFonts w:ascii="Times New Roman" w:eastAsia="Times New Roman" w:hAnsi="Times New Roman" w:cs="Times New Roman"/>
                <w:color w:val="875F00"/>
                <w:sz w:val="24"/>
                <w:szCs w:val="24"/>
                <w:bdr w:val="none" w:sz="0" w:space="0" w:color="auto" w:frame="1"/>
                <w:shd w:val="clear" w:color="auto" w:fill="FFE3A0"/>
                <w:lang w:eastAsia="ru-RU"/>
              </w:rPr>
              <w:t>GetClipBox</w:t>
            </w:r>
          </w:p>
        </w:tc>
      </w:tr>
    </w:tbl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DC имеет текущие параметры: кисть, перо, шрифт и так далее, то есть текущий (рабочий) объект определенного типа. </w:t>
      </w:r>
    </w:p>
    <w:p w:rsidR="000511A5" w:rsidRPr="00AE7889" w:rsidRDefault="001D498E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 имеете возможность менять указанные атрибуты после того, как получили дескриптор контекста устройства отображения. </w:t>
      </w:r>
    </w:p>
    <w:p w:rsidR="001D498E" w:rsidRPr="00AE7889" w:rsidRDefault="000511A5" w:rsidP="001D498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r w:rsidR="001D498E"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 действия </w:t>
      </w: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выполняются</w:t>
      </w:r>
      <w:r w:rsidR="001D498E"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WinAPI, поскольку напрямую элементы структуры контекста устройства для изменения не доступны. </w:t>
      </w:r>
    </w:p>
    <w:p w:rsidR="001D498E" w:rsidRPr="00AE7889" w:rsidRDefault="001D498E" w:rsidP="001D498E">
      <w:pPr>
        <w:shd w:val="clear" w:color="auto" w:fill="EEEEEE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8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 устройства отображения является критическим для системы ресурсом. Поэтому его необходимо освободить сразу по окончании использования.</w:t>
      </w: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3D02F9" w:rsidRDefault="000B3A31">
      <w:pPr>
        <w:rPr>
          <w:rFonts w:ascii="Times New Roman" w:hAnsi="Times New Roman" w:cs="Times New Roman"/>
          <w:sz w:val="24"/>
          <w:szCs w:val="24"/>
        </w:rPr>
      </w:pP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t>Рисование точки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рисования точки SetPixel устанавливает цвет точки с заданными координатами: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COLORREF WINAPI SetPixel(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// контекст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nXPos,        // x-координата точки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nYPos,        // y-координата точки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COLORREF clrref); // цвет точки</w:t>
      </w: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  <w:lang w:val="en-US"/>
        </w:rPr>
        <w:t>C</w:t>
      </w:r>
      <w:r w:rsidRPr="00AE7889">
        <w:rPr>
          <w:color w:val="000000"/>
        </w:rPr>
        <w:t>конструировать цвет в формате COLORREF из отдельных компонент красного (r), зеленого (g) и голубого (b) цвета можно командой: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RGB(r,g,b)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 ((COLORREF)(((BYTE)(r)|((WORD)(g)&lt;&lt;8)) | \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 </w:t>
      </w:r>
      <w:r w:rsidRPr="003D02F9">
        <w:rPr>
          <w:rFonts w:ascii="Times New Roman" w:hAnsi="Times New Roman" w:cs="Times New Roman"/>
          <w:color w:val="000080"/>
          <w:sz w:val="24"/>
          <w:szCs w:val="24"/>
          <w:lang w:val="en-US"/>
        </w:rPr>
        <w:t>(((DWORD)(BYTE)(b))&lt;&lt;16)))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Например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3D02F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SetPixel(hdc, 0, 0, RGB(0xff, 0, 0));</w:t>
      </w:r>
    </w:p>
    <w:p w:rsidR="000B3A31" w:rsidRPr="003D02F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</w:t>
      </w:r>
      <w:r w:rsidRPr="003D0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прямой</w:t>
      </w:r>
      <w:r w:rsidRPr="003D0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линии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BOOL WINAPI LineTo(HDC hdc, int xEnd, int yEnd);</w:t>
      </w:r>
    </w:p>
    <w:p w:rsidR="000B3A31" w:rsidRPr="003D02F9" w:rsidRDefault="000B3A31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lastRenderedPageBreak/>
        <w:t>Эта функция рисует линию из текущей позиции пера, установленной ранее функцией  MoveToEx, в точку с координатами (xEnd,yEnd). После того как линия будет нарисована, текущая позиция пера станет равной (xEnd,yEnd).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LineTo возвращает TRUE при нормальном завершении или FALSE при ошибке.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Особенностью функции LineTo является то, что она немного не дорисовывает линию - эта функция рисует всю линию, не включая ее конец, т. е. точку (xEnd,yEnd).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ломаной линии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Функции Polyline , предназначенной для рисования ломаных линий, следует передать идентификатор контекста отображения hdc, указатель lppt на массив структур POINT, в котором должны находится координаты начала ломаной линии, координаты точек излома и координаты конца ломаной линии, а также размер этого массива cPoints: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Polyline(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POINT FAR* lppt,// указатель на массив структур POINT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cPoints);         // размер массива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дуги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Arc(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nxLeft,  int nyTop,    // верхий левый угол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int nxRight, int nyBottom,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правый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нижний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угол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nxStart, int nyStart,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начало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дуги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nxEnd,   int nyEnd);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конец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дуги</w:t>
      </w:r>
    </w:p>
    <w:p w:rsidR="000B3A31" w:rsidRPr="003D02F9" w:rsidRDefault="000B3A31" w:rsidP="000B3A31">
      <w:pPr>
        <w:pStyle w:val="a3"/>
        <w:spacing w:before="0" w:beforeAutospacing="0" w:after="0" w:afterAutospacing="0"/>
        <w:jc w:val="center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drawing>
          <wp:inline distT="0" distB="0" distL="0" distR="0" wp14:anchorId="4AE88DD0" wp14:editId="569551A8">
            <wp:extent cx="4986655" cy="3157855"/>
            <wp:effectExtent l="0" t="0" r="4445" b="4445"/>
            <wp:docPr id="23" name="Рисунок 23" descr="https://frolov-lib.ru/books/bsp/v14/img00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rolov-lib.ru/books/bsp/v14/img000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2.13. Рисование дуги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Дуга рисуется в направлении против часовой стрелки.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Координаты центра эллипса (если это потребуется) можно вычислить следующим образом: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xC = (nxLeft + nxRight) / 2;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yC = (nyTop + nyBottom) / 2;</w:t>
      </w: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lastRenderedPageBreak/>
        <w:t>Настройка атрибутов контекста отображения для рисования линий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Как это нетрудно заметить, функции, предназначенные для рисования линий, не имеют никаких параметров, определяющих толщину, цвет и стиль линии. Эти, а также другие характеристики (например, режим прозрачности), выбираются при установке соответствующих атрибутов контекста отображения.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пера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рисования линий приложения Windows могут выбрать одно из трех встроенных перьев, либо создать собственное перо.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встроенного пера лучше всего воспользоваться макрокомандами GetStockPen и SelectPen , определенными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GetStockPen(i) ((HPEN)GetStockObject(i))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SelectPen(hdc, hpen)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((HPEN)SelectObject((hdc), (HGDIOBJ)(HPEN)(hpen)))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GetStockPen возвращает идентификатор встроенного пера, заданного параметром i. Вы можете выбрать для этого параметра одно из следующих значений: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955"/>
      </w:tblGrid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BLACK_PEN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Перо, рисующее черную линию толщиной в один пиксел (для любого режима отображения). Это перо выбрано в контекст отображения по умолчанию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WHITE_PEN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Перо белого цвета. Толщина пера также равна одному пикселу и не зависит от режима отображения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NULL_PEN</w:t>
            </w:r>
          </w:p>
        </w:tc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Невидимое перо толщиной в один пиксел. Используется для рисования замкнутых закрашенных фигур (таких, как прямоугольник или эллипс) в тех случаях, когда контур фигуры должен быть невидимым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После получения идентификатора пера его необходимо выбрать в контекст отображения при помощи макрокоманды SelectPen. Первый параметр этой макрокоманды используется для указания идентификатора контекста отображения, в который нужно выбрать перо, второй - для передачи идентификатора пера.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SelectPen возвращает идентификатор пера, который был выбран в контекст отображения раньше. Вы можете сохранить этот идентификатор и использовать его для восстановления старого пера.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вас не устраивают встроенные перья, вы можете легко создать собственные. Для этого нужно воспользоваться функциями CreatePen или CreatePenIndirect.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CreatePen позволяет определить стиль, ширину и цвет пера: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HPEN WINAPI CreatePen(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fnPenStyle,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стиль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int nWidth,      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ширина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 COLORREF clrref); //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цвет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</w:rPr>
        <w:t>пера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fnPenStyle определяет стиль линии и может принимать одно из следующих значений, определенных в файле windows.h: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045"/>
        <w:gridCol w:w="3015"/>
      </w:tblGrid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Стиль линии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PS_SOLID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6A85DB" wp14:editId="469DE4A5">
                  <wp:extent cx="1456690" cy="42545"/>
                  <wp:effectExtent l="0" t="0" r="0" b="0"/>
                  <wp:docPr id="22" name="Рисунок 22" descr="https://frolov-lib.ru/books/bsp/v14/img00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rolov-lib.ru/books/bsp/v14/img00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Сплошная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596FB9" wp14:editId="2C1FE79F">
                  <wp:extent cx="1414145" cy="42545"/>
                  <wp:effectExtent l="0" t="0" r="0" b="0"/>
                  <wp:docPr id="21" name="Рисунок 21" descr="https://frolov-lib.ru/books/bsp/v14/img00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rolov-lib.ru/books/bsp/v14/img00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Штриховая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058950" wp14:editId="7271B7FF">
                  <wp:extent cx="1456690" cy="42545"/>
                  <wp:effectExtent l="0" t="0" r="0" b="0"/>
                  <wp:docPr id="20" name="Рисунок 20" descr="https://frolov-lib.ru/books/bsp/v14/img00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rolov-lib.ru/books/bsp/v14/img00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Пунктирная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ACAE19" wp14:editId="6E9F9D51">
                  <wp:extent cx="1456690" cy="42545"/>
                  <wp:effectExtent l="0" t="0" r="0" b="0"/>
                  <wp:docPr id="19" name="Рисунок 19" descr="https://frolov-lib.ru/books/bsp/v14/img00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rolov-lib.ru/books/bsp/v14/img00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Штрих-пунктирная, одна точка на одну линию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PS_DASHDOTDOT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631B04" wp14:editId="01106C8E">
                  <wp:extent cx="1456690" cy="42545"/>
                  <wp:effectExtent l="0" t="0" r="0" b="0"/>
                  <wp:docPr id="18" name="Рисунок 18" descr="https://frolov-lib.ru/books/bsp/v14/img00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frolov-lib.ru/books/bsp/v14/img00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Штрих-пунктирная, две точки на одну линию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PS_NULL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Невидимая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PS_INSIDEFRAME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21400D" wp14:editId="0CA322F8">
                  <wp:extent cx="1445895" cy="42545"/>
                  <wp:effectExtent l="0" t="0" r="1905" b="0"/>
                  <wp:docPr id="17" name="Рисунок 17" descr="https://frolov-lib.ru/books/bsp/v14/img00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rolov-lib.ru/books/bsp/v14/img00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4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Линия, предназначенная для обводки замкнутых фигур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Параметр nWidth определяет ширину пера. Используемая при этом единица длины зависит от режима отображения, поэтому вы можете задавать ширину пера не только в пикселах, но и в долях миллиметра или дюйма. Учтите, что для линий PS_DASH, PS_DOT, PS_DASHDOT, PS_DASHDOTDOT можно использовать только единичную или нулевую ширину, в обоих случаях ширина линии будет равна одному пикселу. 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</w:t>
      </w:r>
      <w:r w:rsidR="000B3A31" w:rsidRPr="00AE7889">
        <w:rPr>
          <w:color w:val="000000"/>
        </w:rPr>
        <w:t>сли перо больше не нужно, его нужно удалить для освобождения памяти.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Прежде чем удалять созданное вами перо, следует выбрать в контекст отображения одно из встроенных перьев (например то, которое использовалось раньше). После этого для удаления вашего пера нужно вызвать макрокоманду DeleletePen , определенную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DeletePen(hpen) DeleteObject((HGDIOBJ)(HPEN)(hpen))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режима фона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Режим фона влияет на заполнение промежутков между штрихами и точками в штрих-пунктирных, штриховых и пунктирных линиях.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Напомним, что по умолчанию в контексте отображения установлен непрозрачный режим фона OPAQUE . В этом режиме промежутки закрашиваются цветом фона, определенным как атрибут контекста отображения. Приложение может установить прозрачный режим фона TRANSPARENT , в этом случае промежутки в линиях не будут закрашиваться (рис. 2.16).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lastRenderedPageBreak/>
        <w:drawing>
          <wp:inline distT="0" distB="0" distL="0" distR="0" wp14:anchorId="698146DA" wp14:editId="1F881355">
            <wp:extent cx="3455670" cy="1924685"/>
            <wp:effectExtent l="0" t="0" r="0" b="0"/>
            <wp:docPr id="14" name="Рисунок 14" descr="https://frolov-lib.ru/books/bsp/v14/img00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rolov-lib.ru/books/bsp/v14/img0002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2.16. Режимы фона OPAQUE и TRANSPARENT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установки режима фона предназначена функция SetBkMode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SetBkMode(HDC hdc, int fnBkMode);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Эта функция устанавливает новый режим фона fnBkMode для контекста отображения hdc, возвращая в случае успеха код старого режима фона.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параметра fnBkMode вы можете использовать значения OPAQUE или TRANSPARENT, определенные в файле windows.h.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AE7889">
        <w:rPr>
          <w:color w:val="000000"/>
        </w:rPr>
        <w:t xml:space="preserve">Приложение может определить текущий режим фона, вызвав функцию </w:t>
      </w:r>
      <w:r w:rsidRPr="00AE7889">
        <w:rPr>
          <w:color w:val="000000"/>
          <w:lang w:val="en-US"/>
        </w:rPr>
        <w:t>GetBkMode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GetBkMode(HDC hdc);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С помощью функций SetBkColor и GetBkColor вы можете, соответственно, установить и определить текущий цвет фона, который используется для закраски промежутков между штрихами и точками линий: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COLORREF WINAPI SetBkColor(HDC hdc, COLORREF clrref);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COLORREF WINAPI GetBkColor(HDC hdc);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Выбор режима рисования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режима рисования предназначена функция SetROP2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int WINAPI SetROP2(HDC hdc, int fnDrawMode);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Процесс рисования на экране монитора заключается в выполнении логической операции над цветами точек экрана и цветами изображения. Ниже в таблице мы привели возможные значения для параметра fnDrawMode. Для каждого режима рисования в этой таблице есть формула, с использованием которой вычисляется результат, и краткое описание режима рисования. В формулах цвет пера обозначается буквой P, цвет подложки - D.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1485"/>
        <w:gridCol w:w="4050"/>
      </w:tblGrid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Режим рисования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Цвет пиксела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R2_COPYPEN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Соответствует (равен) цвету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R2_BLACK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R2_WHITE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R2_NOP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Не меняется, т. е. перо ничего не рисует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Получается инвертированием цвета подложки, т. е. цвета пиксела до рисования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R2_NOTCOPYPEN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Получается инвертированием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P&amp;D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цветов, имеющихся как в цвете подложки, так и в цвете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R2_NOTMASKPEN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~(P&amp;D)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P|D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 подложки и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R2_NOTMERGEPEN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~(P|D)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R2_XORPEN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P^D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При определении цвета пиксела выполняется операция "ИСКЛЮЧАЮЩЕЕ ИЛИ" между компонентами цвета подложки и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R2_NOTXORPEN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~(P^D)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Инверсия предыдущего значения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R2_MASKNOTPEN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 &amp; 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цвета подложки и инверсии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R2_MASKPENNOT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 &amp; 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двух цветов: инверсии цвета подложки 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R2_MERGENOTPEN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~P | 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компонент цветов подложки и инверсии цвета пера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R2_MERGEPENNOT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P | ~D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Комбинация инверсии цвета подложки и цвета пера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изображение и перо черно-белые, результат выполнения описанных выше операций (которые, кстати, называются растровыми операциями ) можно легко предсказать.</w:t>
      </w:r>
    </w:p>
    <w:p w:rsidR="000B3A31" w:rsidRPr="00AE7889" w:rsidRDefault="000B3A31" w:rsidP="006C68B6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В режиме R2_COPYPEN, который установлен в контексте отображения по умолчанию, цвет нарисованной линии будет такой же, как и цвет пера. 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6C68B6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AE7889">
        <w:rPr>
          <w:b/>
          <w:color w:val="000000"/>
        </w:rPr>
        <w:t>Закрашивание прямоугольника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Функция FillRect закрашивает прямоугольную область окна заданной кистью: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int WINAPI FillRect(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RECT FAR* lprc, // указатель на структуру RECT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HBRUSH hbrush); // идентификатор кисти для закрашивания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lastRenderedPageBreak/>
        <w:t>Параметр lprc должен указывать на структуру типа RECT, в которую следует записать координаты закрашиваемой прямоугольной области. Правая и нижняя граница указанной области не закрашивается.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Независимо от того, какая кисть выбрана в контекст отображения, функция FillRect будет использовать для закраски кисть, указанную параметром hbrush.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Учтите, что правильная работа функции FillRect гарантируется только в том случае, когда значение поля bottom структуры RECT больше значения поля top, а значение поля right больше значения поля left.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закрашивания границы прямоугольной области (т. е. для рисования прямоугольной рамки) можно использовать функцию FrameRect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int WINAPI FrameRect(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RECT FAR* lprc, // указатель на структуру RECT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HBRUSH hbrush); // идентификатор кисти для закрашивания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Параметры этой функции аналогичны параметрам функции FillRect.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Ширина пера, используемого для рисования рамки, всегда равна одной логической единице. Структура RECT должна быть подготовлена таким же образом, что и для функции FillRect, т. е. значение поля bottom структуры RECT должно быть больше значения поля top, а значение поля right - больше значения поля left.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Значение, возвращаемое функциями FillRect и FrameRect не используется, приложения должны его игнорировать.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Рисование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рисования эллипса вы можете использовать функцию Ellipse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Ellipse(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nxTL,  // координата x верхнего левого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nyTL,  // координата y верхнего левого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nxBR,  // координата x правого нижнего угла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nyBR); // координата y правого нижнего угла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Первый параметр этой функции указывает идентификатор контекста отображения, остальные - координаты верхнего левого и правого нижнего углов прямоугольника, в который должен быть вписан эллипс (рис. 2.19).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noProof/>
          <w:color w:val="000000"/>
        </w:rPr>
        <w:drawing>
          <wp:inline distT="0" distB="0" distL="0" distR="0" wp14:anchorId="425A5A34" wp14:editId="1F434AD2">
            <wp:extent cx="4072255" cy="2530475"/>
            <wp:effectExtent l="0" t="0" r="4445" b="3175"/>
            <wp:docPr id="11" name="Рисунок 11" descr="https://frolov-lib.ru/books/bsp/v14/img00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rolov-lib.ru/books/bsp/v14/img0003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2.19. Рисование эллипса</w:t>
      </w:r>
    </w:p>
    <w:p w:rsidR="000B3A31" w:rsidRPr="00AE7889" w:rsidRDefault="000B3A31" w:rsidP="000B3A31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AE7889">
        <w:rPr>
          <w:color w:val="000000"/>
        </w:rPr>
        <w:t>Рис. 2.21. Рисование сектора эллипса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Рисование многоугольников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Рисование многоугольников (рис. 2.22) выполняется функцией Polygon , аналогичной по своим параметрам функции Polyline, с помощью которой рисуются ломаные линии: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BOOL WINAPI Polygon(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HDC hdc,             // идентификатор контекста отображения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const POINT FAR* lppt,// указатель на массив структур POINT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int cPoints);         // размер массива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Через параметр hdc передается идентификатор контекста отображения.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lppt указывает на массив структур POINT, в котором должны находится координаты вершин многоугольника. Параметр cPoints определяет размер этого массива.</w:t>
      </w:r>
    </w:p>
    <w:p w:rsidR="006C68B6" w:rsidRPr="00AE7889" w:rsidRDefault="000B3A31" w:rsidP="006C68B6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 xml:space="preserve">Функция Polygon возвращает TRUE при нормальном завершении или FALSE при ошибке. </w:t>
      </w:r>
    </w:p>
    <w:p w:rsidR="006C68B6" w:rsidRPr="00AE7889" w:rsidRDefault="006C68B6" w:rsidP="006C68B6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3"/>
        <w:spacing w:before="75" w:after="75"/>
        <w:rPr>
          <w:rFonts w:ascii="Times New Roman" w:hAnsi="Times New Roman" w:cs="Times New Roman"/>
          <w:color w:val="4380A5"/>
          <w:sz w:val="24"/>
          <w:szCs w:val="24"/>
        </w:rPr>
      </w:pPr>
      <w:r w:rsidRPr="00AE7889">
        <w:rPr>
          <w:rFonts w:ascii="Times New Roman" w:hAnsi="Times New Roman" w:cs="Times New Roman"/>
          <w:color w:val="4380A5"/>
          <w:sz w:val="24"/>
          <w:szCs w:val="24"/>
        </w:rPr>
        <w:t>Выбор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закрашивания внутренней области замкнутых фигур вы можете использовать встроенные кисти, или кисти, созданные вашим приложением. Последние необходимо удалять после использования.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Использование встроенной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Для выбора одной из встроенной кисти вы можете воспользоваться макрокомандой GetStockBrush , определенной в файле windowsx.h: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#define GetStockBrush(i) ((HBRUSH)GetStockObject(i))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В качестве параметра для этой макрокоманды можно использовать следующие значения: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805"/>
      </w:tblGrid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BLACK_BRUSH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Кисть черного цвета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WHITE_BRUSH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Кисть белого цвета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LTGRAY_BRUSH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Светло-серая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DKGRAY_BRUSH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Темно-серая кисть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NULL_BRUSH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Бесцветная кисть, которая ничего не закрашивает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HOLLOW_BRUSH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Синоним для NULL_BRUSH</w:t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Как видно из только что приведенной таблицы, в Windows есть только монохромные встроенные кисти.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GetStockBrush возвращает идентификатор встроенной кисти.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Прежде чем использовать полученную таким образом кисть, ее надо выбрать в контекст отображения (так же, как и перо). Для этого проще всего воспользоваться макрокомандой SelectBrush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80"/>
          <w:sz w:val="24"/>
          <w:szCs w:val="24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>#define SelectBrush(hdc, hbr) \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</w:rPr>
        <w:t xml:space="preserve">  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((HBRUSH)SelectObject((hdc), (HGDIOBJ)(HBRUSH)(hbr)))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Макрокоманда SelectBrush возвращает идентификатор старой кисти, выбранной в контекст отображения раньше.</w:t>
      </w:r>
    </w:p>
    <w:p w:rsidR="000B3A31" w:rsidRPr="00AE7889" w:rsidRDefault="000B3A31" w:rsidP="000B3A31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Создание кисти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вам нужна цветная кисть, ее следует создать с помощью функции CreateSolidBrush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CreateSolidBrush(COLORREF clrref);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После использования созданной вами кисти ее следует удалить, не забыв перед этим выбрать в контекст отображения старую кисть. Для удаления кисти следует использовать макрокоманду DeleteBrush :</w:t>
      </w:r>
    </w:p>
    <w:p w:rsidR="000B3A31" w:rsidRPr="003D02F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</w:rPr>
      </w:pPr>
      <w:r w:rsidRPr="003D02F9">
        <w:rPr>
          <w:rFonts w:ascii="Times New Roman" w:hAnsi="Times New Roman" w:cs="Times New Roman"/>
          <w:color w:val="000080"/>
          <w:sz w:val="24"/>
          <w:szCs w:val="24"/>
        </w:rPr>
        <w:t>#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define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DeleteBrush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 xml:space="preserve">) 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DeleteObject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((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HGDIOBJ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)(</w:t>
      </w: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</w:t>
      </w:r>
      <w:r w:rsidRPr="003D02F9">
        <w:rPr>
          <w:rFonts w:ascii="Times New Roman" w:hAnsi="Times New Roman" w:cs="Times New Roman"/>
          <w:color w:val="000080"/>
          <w:sz w:val="24"/>
          <w:szCs w:val="24"/>
        </w:rPr>
        <w:t>))</w:t>
      </w: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6C68B6" w:rsidRPr="00AE7889" w:rsidRDefault="006C68B6" w:rsidP="000B3A31">
      <w:pPr>
        <w:pStyle w:val="a3"/>
        <w:spacing w:before="0" w:beforeAutospacing="0" w:after="0" w:afterAutospacing="0"/>
        <w:rPr>
          <w:color w:val="000000"/>
        </w:rPr>
      </w:pP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Приложение может заштриховать внутреннюю область замкнутой фигуры, создав одну из шести кистей штриховки функцией CreateHatchBrush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CreateHatchBrush(int fnStyle, COLORREF clrref);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С помощью параметра clrref вы можете определить цвет линий штриховки.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Параметр fnStyle задает стиль штриховки: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925"/>
      </w:tblGrid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Стиль штриховки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HS_BDIAGONAL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9A0A2A" wp14:editId="7784F014">
                  <wp:extent cx="893445" cy="361315"/>
                  <wp:effectExtent l="0" t="0" r="1905" b="635"/>
                  <wp:docPr id="7" name="Рисунок 7" descr="https://frolov-lib.ru/books/bsp/v14/img00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frolov-lib.ru/books/bsp/v14/img00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HS_CROSS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FB352A" wp14:editId="5D335683">
                  <wp:extent cx="893445" cy="361315"/>
                  <wp:effectExtent l="0" t="0" r="1905" b="635"/>
                  <wp:docPr id="6" name="Рисунок 6" descr="https://frolov-lib.ru/books/bsp/v14/img00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frolov-lib.ru/books/bsp/v14/img00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HS_DIAGCROSS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8AB9A8" wp14:editId="06012240">
                  <wp:extent cx="893445" cy="361315"/>
                  <wp:effectExtent l="0" t="0" r="1905" b="635"/>
                  <wp:docPr id="5" name="Рисунок 5" descr="https://frolov-lib.ru/books/bsp/v14/img00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frolov-lib.ru/books/bsp/v14/img00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HS_FDIAGONAL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8B97E9" wp14:editId="2A4FBB5C">
                  <wp:extent cx="893445" cy="361315"/>
                  <wp:effectExtent l="0" t="0" r="1905" b="635"/>
                  <wp:docPr id="4" name="Рисунок 4" descr="https://frolov-lib.ru/books/bsp/v14/img00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frolov-lib.ru/books/bsp/v14/img00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HS_HORIZONTAL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D379AF" wp14:editId="7EF0106D">
                  <wp:extent cx="893445" cy="361315"/>
                  <wp:effectExtent l="0" t="0" r="1905" b="635"/>
                  <wp:docPr id="3" name="Рисунок 3" descr="https://frolov-lib.ru/books/bsp/v14/img00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frolov-lib.ru/books/bsp/v14/img00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A31" w:rsidRPr="00AE7889" w:rsidTr="000B3A31">
        <w:trPr>
          <w:tblCellSpacing w:w="15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sz w:val="24"/>
                <w:szCs w:val="24"/>
              </w:rPr>
              <w:t>HS_VERTICAL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3A31" w:rsidRPr="00AE7889" w:rsidRDefault="000B3A31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E78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32E57" wp14:editId="2705AC7A">
                  <wp:extent cx="893445" cy="361315"/>
                  <wp:effectExtent l="0" t="0" r="1905" b="635"/>
                  <wp:docPr id="2" name="Рисунок 2" descr="https://frolov-lib.ru/books/bsp/v14/img00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frolov-lib.ru/books/bsp/v14/img00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Вы можете использовать свой собственный стиль штриховки, создав кисть из битового изображения размером 8х8 пикселов (можно использовать только такой размер).</w:t>
      </w:r>
    </w:p>
    <w:p w:rsidR="000B3A31" w:rsidRPr="00AE7889" w:rsidRDefault="000B3A31" w:rsidP="000B3A31">
      <w:pPr>
        <w:pStyle w:val="a3"/>
        <w:spacing w:before="0" w:beforeAutospacing="0" w:after="0" w:afterAutospacing="0"/>
        <w:rPr>
          <w:color w:val="000000"/>
        </w:rPr>
      </w:pPr>
      <w:r w:rsidRPr="00AE7889">
        <w:rPr>
          <w:color w:val="000000"/>
        </w:rPr>
        <w:t>Если битовое изображение кисти определено в ресурсах приложения, его следует загрузить при помощи функции LoadBitmap . Эта функция возвратит идентификатор битового изображения. Затем для создания кисти этот идентификатор следует передать в качестве параметра функции CreatePatternBrush :</w:t>
      </w:r>
    </w:p>
    <w:p w:rsidR="000B3A31" w:rsidRPr="00AE7889" w:rsidRDefault="000B3A31" w:rsidP="000B3A31">
      <w:pPr>
        <w:pStyle w:val="HTML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7889">
        <w:rPr>
          <w:rFonts w:ascii="Times New Roman" w:hAnsi="Times New Roman" w:cs="Times New Roman"/>
          <w:color w:val="000080"/>
          <w:sz w:val="24"/>
          <w:szCs w:val="24"/>
          <w:lang w:val="en-US"/>
        </w:rPr>
        <w:t>HBRUSH WINAPI CreatePatternBrush(HBITMAP hBitmap);</w:t>
      </w:r>
    </w:p>
    <w:p w:rsidR="006C68B6" w:rsidRPr="003D02F9" w:rsidRDefault="006C68B6" w:rsidP="000B3A31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:rsidR="00CB61E8" w:rsidRDefault="00CB61E8" w:rsidP="00CB61E8">
      <w:pPr>
        <w:pStyle w:val="a3"/>
        <w:shd w:val="clear" w:color="auto" w:fill="FFFFFF"/>
        <w:jc w:val="center"/>
        <w:rPr>
          <w:rFonts w:ascii="Segoe UI" w:hAnsi="Segoe UI" w:cs="Segoe UI"/>
          <w:color w:val="161616"/>
        </w:rPr>
      </w:pPr>
      <w:r w:rsidRPr="00CB61E8">
        <w:rPr>
          <w:rFonts w:ascii="Segoe UI" w:hAnsi="Segoe UI" w:cs="Segoe UI"/>
          <w:b/>
          <w:color w:val="161616"/>
        </w:rPr>
        <w:t>Рисование</w:t>
      </w:r>
      <w:r w:rsidRPr="003D02F9">
        <w:rPr>
          <w:rFonts w:ascii="Segoe UI" w:hAnsi="Segoe UI" w:cs="Segoe UI"/>
          <w:b/>
          <w:color w:val="161616"/>
        </w:rPr>
        <w:t xml:space="preserve"> </w:t>
      </w:r>
      <w:r w:rsidRPr="00CB61E8">
        <w:rPr>
          <w:rFonts w:ascii="Segoe UI" w:hAnsi="Segoe UI" w:cs="Segoe UI"/>
          <w:b/>
          <w:color w:val="161616"/>
        </w:rPr>
        <w:t>прямоугольника</w:t>
      </w:r>
    </w:p>
    <w:p w:rsidR="00CB61E8" w:rsidRPr="00CB61E8" w:rsidRDefault="00CB61E8" w:rsidP="00CB61E8">
      <w:pPr>
        <w:pStyle w:val="a3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Функция </w:t>
      </w:r>
      <w:r w:rsidRPr="00CB61E8">
        <w:rPr>
          <w:rFonts w:ascii="Segoe UI" w:hAnsi="Segoe UI" w:cs="Segoe UI"/>
          <w:b/>
          <w:bCs/>
          <w:color w:val="161616"/>
          <w:lang w:val="en-US"/>
        </w:rPr>
        <w:t>Rectangle</w:t>
      </w:r>
      <w:r>
        <w:rPr>
          <w:rFonts w:ascii="Segoe UI" w:hAnsi="Segoe UI" w:cs="Segoe UI"/>
          <w:b/>
          <w:bCs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вычерчивает прямугольник используя текущие значения пера и кисти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function"/>
          <w:rFonts w:ascii="Consolas" w:hAnsi="Consolas"/>
          <w:color w:val="161616"/>
          <w:bdr w:val="none" w:sz="0" w:space="0" w:color="auto" w:frame="1"/>
          <w:lang w:val="en-US"/>
        </w:rPr>
        <w:t xml:space="preserve">BOOL </w:t>
      </w:r>
      <w:r w:rsidRPr="00CB61E8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Rectangle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>(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HDC hdc,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lastRenderedPageBreak/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left,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top,</w:t>
      </w:r>
    </w:p>
    <w:p w:rsidR="00CB61E8" w:rsidRPr="00CB61E8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[in] </w:t>
      </w:r>
      <w:r w:rsidRPr="00CB61E8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right,</w:t>
      </w:r>
    </w:p>
    <w:p w:rsidR="00CB61E8" w:rsidRPr="003D02F9" w:rsidRDefault="00CB61E8" w:rsidP="00CB61E8">
      <w:pPr>
        <w:pStyle w:val="HTML1"/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</w:pPr>
      <w:r w:rsidRPr="00CB61E8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 </w:t>
      </w:r>
      <w:r w:rsidRPr="003D02F9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[in] </w:t>
      </w:r>
      <w:r w:rsidRPr="003D02F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int</w:t>
      </w:r>
      <w:r w:rsidRPr="003D02F9">
        <w:rPr>
          <w:rStyle w:val="hljs-params"/>
          <w:rFonts w:ascii="Consolas" w:hAnsi="Consolas"/>
          <w:color w:val="161616"/>
          <w:bdr w:val="none" w:sz="0" w:space="0" w:color="auto" w:frame="1"/>
          <w:lang w:val="en-US"/>
        </w:rPr>
        <w:t xml:space="preserve"> bottom</w:t>
      </w:r>
    </w:p>
    <w:p w:rsidR="00CB61E8" w:rsidRDefault="00CB61E8" w:rsidP="00CB61E8">
      <w:pPr>
        <w:pStyle w:val="HTML1"/>
        <w:rPr>
          <w:color w:val="161616"/>
        </w:rPr>
      </w:pPr>
      <w:r>
        <w:rPr>
          <w:rStyle w:val="hljs-params"/>
          <w:rFonts w:ascii="Consolas" w:hAnsi="Consolas"/>
          <w:color w:val="161616"/>
          <w:bdr w:val="none" w:sz="0" w:space="0" w:color="auto" w:frame="1"/>
        </w:rPr>
        <w:t>)</w:t>
      </w:r>
      <w:r>
        <w:rPr>
          <w:rStyle w:val="HTML0"/>
          <w:rFonts w:ascii="Consolas" w:eastAsiaTheme="majorEastAsia" w:hAnsi="Consolas"/>
          <w:color w:val="161616"/>
          <w:bdr w:val="none" w:sz="0" w:space="0" w:color="auto" w:frame="1"/>
        </w:rPr>
        <w:t>;</w:t>
      </w: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61E8" w:rsidRPr="003D02F9" w:rsidRDefault="00CB61E8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b/>
          <w:color w:val="000000"/>
          <w:sz w:val="24"/>
          <w:szCs w:val="24"/>
        </w:rPr>
        <w:t>Получение дескриптора окна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>Функция </w:t>
      </w:r>
      <w:r w:rsidRPr="00A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GetConsoleWindow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 извлекает дескриптор окна, используемый консолью, связанной с вызывающим процессом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7889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AE788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hwnd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r w:rsidRPr="00AE78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Получение ссылки на </w:t>
      </w:r>
      <w:r w:rsidRPr="00AE7889">
        <w:rPr>
          <w:rFonts w:ascii="Times New Roman" w:hAnsi="Times New Roman" w:cs="Times New Roman"/>
          <w:b/>
          <w:color w:val="161616"/>
          <w:sz w:val="24"/>
          <w:szCs w:val="24"/>
          <w:shd w:val="clear" w:color="auto" w:fill="FFFFFF"/>
        </w:rPr>
        <w:t>контекст устройства</w:t>
      </w: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Функция </w:t>
      </w:r>
      <w:r w:rsidRPr="00AE7889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GetDC</w:t>
      </w:r>
      <w:r w:rsidRPr="00AE7889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извлекает дескриптор в контекст устройства (DC) для клиентской области указанного окна</w:t>
      </w:r>
    </w:p>
    <w:p w:rsidR="00AE7889" w:rsidRPr="00AE788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889" w:rsidRPr="003D02F9" w:rsidRDefault="00AE7889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78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7889">
        <w:rPr>
          <w:rFonts w:ascii="Times New Roman" w:hAnsi="Times New Roman" w:cs="Times New Roman"/>
          <w:color w:val="2B91AF"/>
          <w:sz w:val="24"/>
          <w:szCs w:val="24"/>
          <w:lang w:val="en-US"/>
        </w:rPr>
        <w:t>HDC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GetDC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7889">
        <w:rPr>
          <w:rFonts w:ascii="Times New Roman" w:hAnsi="Times New Roman" w:cs="Times New Roman"/>
          <w:color w:val="000000"/>
          <w:sz w:val="24"/>
          <w:szCs w:val="24"/>
          <w:lang w:val="en-US"/>
        </w:rPr>
        <w:t>hwnd</w:t>
      </w:r>
      <w:r w:rsidRPr="003D02F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B5C" w:rsidRPr="003D02F9" w:rsidRDefault="002F0B5C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F0B5C" w:rsidRPr="003D02F9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161616"/>
          <w:shd w:val="clear" w:color="auto" w:fill="FFFFFF"/>
        </w:rPr>
      </w:pPr>
    </w:p>
    <w:p w:rsidR="002F0B5C" w:rsidRPr="002F0B5C" w:rsidRDefault="002F0B5C" w:rsidP="002F0B5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color w:val="161616"/>
          <w:shd w:val="clear" w:color="auto" w:fill="FFFFFF"/>
        </w:rPr>
      </w:pPr>
      <w:r w:rsidRPr="002F0B5C">
        <w:rPr>
          <w:rFonts w:ascii="Segoe UI" w:hAnsi="Segoe UI" w:cs="Segoe UI"/>
          <w:b/>
          <w:color w:val="161616"/>
          <w:shd w:val="clear" w:color="auto" w:fill="FFFFFF"/>
        </w:rPr>
        <w:t>Освобождение контекста устройства</w:t>
      </w:r>
    </w:p>
    <w:p w:rsidR="002F0B5C" w:rsidRP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Функция </w:t>
      </w:r>
      <w:r>
        <w:rPr>
          <w:rFonts w:ascii="Segoe UI" w:hAnsi="Segoe UI" w:cs="Segoe UI"/>
          <w:b/>
          <w:bCs/>
          <w:color w:val="161616"/>
          <w:shd w:val="clear" w:color="auto" w:fill="FFFFFF"/>
        </w:rPr>
        <w:t>ReleaseDC</w:t>
      </w:r>
      <w:r>
        <w:rPr>
          <w:rFonts w:ascii="Segoe UI" w:hAnsi="Segoe UI" w:cs="Segoe UI"/>
          <w:color w:val="161616"/>
          <w:shd w:val="clear" w:color="auto" w:fill="FFFFFF"/>
        </w:rPr>
        <w:t> освобождает контекст устройства (DC), освобождая его для использования другими приложениями.</w:t>
      </w: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B5C" w:rsidRDefault="002F0B5C" w:rsidP="00AE7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B5C" w:rsidRPr="006050A3" w:rsidRDefault="002F0B5C" w:rsidP="00AE7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F0B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0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ReleaseDC(hwnd, hdc);</w:t>
      </w:r>
    </w:p>
    <w:p w:rsidR="000B3A31" w:rsidRPr="006050A3" w:rsidRDefault="000B3A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39" w:rsidRDefault="00CB1639" w:rsidP="006050A3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E4E1FF"/>
          <w:lang w:val="en-US"/>
        </w:rPr>
      </w:pPr>
      <w:r w:rsidRPr="00CB1639">
        <w:rPr>
          <w:rFonts w:ascii="Arial" w:hAnsi="Arial" w:cs="Arial"/>
          <w:b/>
          <w:bCs/>
          <w:color w:val="000000"/>
          <w:shd w:val="clear" w:color="auto" w:fill="E4E1FF"/>
          <w:lang w:val="en-US"/>
        </w:rPr>
        <w:t xml:space="preserve">x=LOWORD(lParam); </w:t>
      </w:r>
    </w:p>
    <w:p w:rsidR="001F0854" w:rsidRPr="00CB1639" w:rsidRDefault="00CB1639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CB1639">
        <w:rPr>
          <w:rFonts w:ascii="Arial" w:hAnsi="Arial" w:cs="Arial"/>
          <w:b/>
          <w:bCs/>
          <w:color w:val="000000"/>
          <w:shd w:val="clear" w:color="auto" w:fill="E4E1FF"/>
          <w:lang w:val="en-US"/>
        </w:rPr>
        <w:t>y=HIWORD(lParam);</w:t>
      </w:r>
    </w:p>
    <w:p w:rsidR="001F0854" w:rsidRPr="003D02F9" w:rsidRDefault="001F0854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</w:p>
    <w:p w:rsidR="003D02F9" w:rsidRPr="00C61202" w:rsidRDefault="00C61202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hyperlink r:id="rId22" w:history="1">
        <w:r w:rsidRPr="00076D42">
          <w:rPr>
            <w:rStyle w:val="a8"/>
            <w:rFonts w:ascii="Segoe UI" w:eastAsia="Times New Roman" w:hAnsi="Segoe UI" w:cs="Segoe UI"/>
            <w:sz w:val="24"/>
            <w:szCs w:val="24"/>
            <w:lang w:val="en-US" w:eastAsia="ru-RU"/>
          </w:rPr>
          <w:t>https://learn.microsoft.com/ru-ru/windows/win32/gdi/windows-gdi</w:t>
        </w:r>
      </w:hyperlink>
    </w:p>
    <w:p w:rsidR="00C61202" w:rsidRDefault="00C61202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</w:p>
    <w:p w:rsidR="00C61202" w:rsidRPr="00C61202" w:rsidRDefault="00C61202" w:rsidP="006050A3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bookmarkStart w:id="0" w:name="_GoBack"/>
      <w:bookmarkEnd w:id="0"/>
      <w:r w:rsidRPr="00C61202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https://frolov-lib.ru/books/bsp/v14/ch2_1.htm?ysclid=m7n927omf2419863666</w:t>
      </w:r>
    </w:p>
    <w:sectPr w:rsidR="00C61202" w:rsidRPr="00C6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790F"/>
    <w:multiLevelType w:val="multilevel"/>
    <w:tmpl w:val="04B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33B31"/>
    <w:multiLevelType w:val="multilevel"/>
    <w:tmpl w:val="EF4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C860D6"/>
    <w:multiLevelType w:val="multilevel"/>
    <w:tmpl w:val="7AA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900243"/>
    <w:multiLevelType w:val="multilevel"/>
    <w:tmpl w:val="C45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8E"/>
    <w:rsid w:val="000511A5"/>
    <w:rsid w:val="00092B25"/>
    <w:rsid w:val="000B3A31"/>
    <w:rsid w:val="001D498E"/>
    <w:rsid w:val="001D7D4B"/>
    <w:rsid w:val="001F0854"/>
    <w:rsid w:val="0024476B"/>
    <w:rsid w:val="00257CCC"/>
    <w:rsid w:val="002F0B5C"/>
    <w:rsid w:val="003D02F9"/>
    <w:rsid w:val="00483BC1"/>
    <w:rsid w:val="006050A3"/>
    <w:rsid w:val="006C68B6"/>
    <w:rsid w:val="00726BE8"/>
    <w:rsid w:val="00882BDF"/>
    <w:rsid w:val="00AE7889"/>
    <w:rsid w:val="00C61202"/>
    <w:rsid w:val="00C6122F"/>
    <w:rsid w:val="00CB1639"/>
    <w:rsid w:val="00C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D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98E"/>
    <w:rPr>
      <w:b/>
      <w:bCs/>
    </w:rPr>
  </w:style>
  <w:style w:type="character" w:styleId="a5">
    <w:name w:val="Emphasis"/>
    <w:basedOn w:val="a0"/>
    <w:uiPriority w:val="20"/>
    <w:qFormat/>
    <w:rsid w:val="001D498E"/>
    <w:rPr>
      <w:i/>
      <w:iCs/>
    </w:rPr>
  </w:style>
  <w:style w:type="character" w:styleId="HTML">
    <w:name w:val="HTML Sample"/>
    <w:basedOn w:val="a0"/>
    <w:uiPriority w:val="99"/>
    <w:semiHidden/>
    <w:unhideWhenUsed/>
    <w:rsid w:val="001D498E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1D498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98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B3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3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1">
    <w:name w:val="HTML Preformatted"/>
    <w:basedOn w:val="a"/>
    <w:link w:val="HTML2"/>
    <w:uiPriority w:val="99"/>
    <w:semiHidden/>
    <w:unhideWhenUsed/>
    <w:rsid w:val="000B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B3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050A3"/>
  </w:style>
  <w:style w:type="character" w:customStyle="1" w:styleId="hljs-class">
    <w:name w:val="hljs-class"/>
    <w:basedOn w:val="a0"/>
    <w:rsid w:val="006050A3"/>
  </w:style>
  <w:style w:type="character" w:customStyle="1" w:styleId="hljs-title">
    <w:name w:val="hljs-title"/>
    <w:basedOn w:val="a0"/>
    <w:rsid w:val="006050A3"/>
  </w:style>
  <w:style w:type="character" w:customStyle="1" w:styleId="language">
    <w:name w:val="language"/>
    <w:basedOn w:val="a0"/>
    <w:rsid w:val="00CB61E8"/>
  </w:style>
  <w:style w:type="character" w:customStyle="1" w:styleId="hljs-function">
    <w:name w:val="hljs-function"/>
    <w:basedOn w:val="a0"/>
    <w:rsid w:val="00CB61E8"/>
  </w:style>
  <w:style w:type="character" w:customStyle="1" w:styleId="hljs-params">
    <w:name w:val="hljs-params"/>
    <w:basedOn w:val="a0"/>
    <w:rsid w:val="00CB61E8"/>
  </w:style>
  <w:style w:type="character" w:styleId="a8">
    <w:name w:val="Hyperlink"/>
    <w:basedOn w:val="a0"/>
    <w:uiPriority w:val="99"/>
    <w:unhideWhenUsed/>
    <w:rsid w:val="003D0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D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98E"/>
    <w:rPr>
      <w:b/>
      <w:bCs/>
    </w:rPr>
  </w:style>
  <w:style w:type="character" w:styleId="a5">
    <w:name w:val="Emphasis"/>
    <w:basedOn w:val="a0"/>
    <w:uiPriority w:val="20"/>
    <w:qFormat/>
    <w:rsid w:val="001D498E"/>
    <w:rPr>
      <w:i/>
      <w:iCs/>
    </w:rPr>
  </w:style>
  <w:style w:type="character" w:styleId="HTML">
    <w:name w:val="HTML Sample"/>
    <w:basedOn w:val="a0"/>
    <w:uiPriority w:val="99"/>
    <w:semiHidden/>
    <w:unhideWhenUsed/>
    <w:rsid w:val="001D498E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1D498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98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B3A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3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1">
    <w:name w:val="HTML Preformatted"/>
    <w:basedOn w:val="a"/>
    <w:link w:val="HTML2"/>
    <w:uiPriority w:val="99"/>
    <w:semiHidden/>
    <w:unhideWhenUsed/>
    <w:rsid w:val="000B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B3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050A3"/>
  </w:style>
  <w:style w:type="character" w:customStyle="1" w:styleId="hljs-class">
    <w:name w:val="hljs-class"/>
    <w:basedOn w:val="a0"/>
    <w:rsid w:val="006050A3"/>
  </w:style>
  <w:style w:type="character" w:customStyle="1" w:styleId="hljs-title">
    <w:name w:val="hljs-title"/>
    <w:basedOn w:val="a0"/>
    <w:rsid w:val="006050A3"/>
  </w:style>
  <w:style w:type="character" w:customStyle="1" w:styleId="language">
    <w:name w:val="language"/>
    <w:basedOn w:val="a0"/>
    <w:rsid w:val="00CB61E8"/>
  </w:style>
  <w:style w:type="character" w:customStyle="1" w:styleId="hljs-function">
    <w:name w:val="hljs-function"/>
    <w:basedOn w:val="a0"/>
    <w:rsid w:val="00CB61E8"/>
  </w:style>
  <w:style w:type="character" w:customStyle="1" w:styleId="hljs-params">
    <w:name w:val="hljs-params"/>
    <w:basedOn w:val="a0"/>
    <w:rsid w:val="00CB61E8"/>
  </w:style>
  <w:style w:type="character" w:styleId="a8">
    <w:name w:val="Hyperlink"/>
    <w:basedOn w:val="a0"/>
    <w:uiPriority w:val="99"/>
    <w:unhideWhenUsed/>
    <w:rsid w:val="003D0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530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442802658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394203086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2674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719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580915783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858855494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1389572597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  <w:div w:id="720253051">
          <w:marLeft w:val="0"/>
          <w:marRight w:val="0"/>
          <w:marTop w:val="330"/>
          <w:marBottom w:val="330"/>
          <w:divBdr>
            <w:top w:val="none" w:sz="0" w:space="12" w:color="auto"/>
            <w:left w:val="single" w:sz="24" w:space="9" w:color="2795B6"/>
            <w:bottom w:val="none" w:sz="0" w:space="12" w:color="auto"/>
            <w:right w:val="none" w:sz="0" w:space="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hyperlink" Target="https://learn.microsoft.com/ru-ru/windows/win32/gdi/windows-g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13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</cp:lastModifiedBy>
  <cp:revision>15</cp:revision>
  <dcterms:created xsi:type="dcterms:W3CDTF">2023-02-27T12:59:00Z</dcterms:created>
  <dcterms:modified xsi:type="dcterms:W3CDTF">2025-02-27T11:27:00Z</dcterms:modified>
</cp:coreProperties>
</file>