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80"/>
      </w:pPr>
      <w:r>
        <w:rPr>
          <w:rFonts w:ascii="Times New Roman" w:hAnsi="Times New Roman"/>
          <w:b/>
          <w:color w:val="003366"/>
          <w:sz w:val="28"/>
        </w:rPr>
        <w:t>3.2.1. ESP32 Sniffer Circuit and Connection</w:t>
      </w:r>
    </w:p>
    <w:p>
      <w:r>
        <w:t>The hardware foundation of the intrusion detection system relies on an ESP32 microcontroller operating as a dedicated radio frequency (RF) sniffer. The ESP32 is physically connected to the host computer via a standard USB interface, which provides both operating power and a high-speed serial data bridge.</w:t>
      </w:r>
    </w:p>
    <w:p>
      <w:r>
        <w:t>In addition to standard Wi-Fi interception capabilities, the circuit integrates an external MAX98357A I2S audio amplifier. This amplifier is wired directly to the ESP32's I2S pins to drive a speaker unit, enabling the system to generate autonomous, hardware-level voice alarms instantly upon detecting critical network threats without relying exclusively on the host PC's audio drivers.</w:t>
      </w:r>
    </w:p>
    <w:p>
      <w:pPr>
        <w:keepNext/>
        <w:spacing w:before="240" w:after="80"/>
      </w:pPr>
      <w:r>
        <w:rPr>
          <w:rFonts w:ascii="Times New Roman" w:hAnsi="Times New Roman"/>
          <w:b/>
          <w:color w:val="003366"/>
          <w:sz w:val="28"/>
        </w:rPr>
        <w:t>3.2.2. Enabling Promiscuous Mode</w:t>
      </w:r>
    </w:p>
    <w:p>
      <w:r>
        <w:t>By default, standard wireless adapters discard any received network frames that are not explicitly addressed to their own hardware Media Access Control (MAC) address. To function effectively as a network monitor, the ESP32 Wi-Fi interface is programmatically forced into promiscuous mode.</w:t>
      </w:r>
    </w:p>
    <w:p>
      <w:r>
        <w:t>Operating in promiscuous mode forces the radio transceiver to capture every 802.11 frame propagating through the air on the tuned channel, regardless of the intended destination. This pervasive visibility is a strict requirement for detecting unencrypted management and control traffic, such as forged Deauthentication frames used in Denial-of-Service attacks, or anomalous Beacon frames broadcast by unauthorized Evil Twin access points.</w:t>
      </w:r>
    </w:p>
    <w:p>
      <w:pPr>
        <w:keepNext/>
        <w:spacing w:before="240" w:after="80"/>
      </w:pPr>
      <w:r>
        <w:rPr>
          <w:rFonts w:ascii="Times New Roman" w:hAnsi="Times New Roman"/>
          <w:b/>
          <w:color w:val="003366"/>
          <w:sz w:val="28"/>
        </w:rPr>
        <w:t>3.2.3. Serial Transmission and JSON Serialization</w:t>
      </w:r>
    </w:p>
    <w:p>
      <w:r>
        <w:t>Because the ESP32 captures hundreds of frames per second, it must efficiently forward this telemetry to the host computer for heavy computational analysis. To ensure data integrity and structural consistency across the serial boundary, the microcontroller utilizes JSON (JavaScript Object Notation) serialization.</w:t>
      </w:r>
    </w:p>
    <w:p>
      <w:r>
        <w:t>For each captured packet of interest, the firmware extracts critical metadata—including the Received Signal Strength Indicator (RSSI), source and destination MAC addresses, frame subtype, and any associated network SSIDs. This data is packaged into a structured JSON string and transmitted over the USB serial connection. The host application can then easily deserialize these JSON payloads into native object dictionaries, preventing parsing errors and guaranteeing a reliable data pipeline.</w:t>
      </w:r>
    </w:p>
    <w:p>
      <w:pPr>
        <w:spacing w:before="320" w:after="200"/>
        <w:jc w:val="left"/>
      </w:pPr>
      <w:r>
        <w:rPr>
          <w:rFonts w:ascii="Times New Roman" w:hAnsi="Times New Roman"/>
          <w:b/>
          <w:color w:val="003366"/>
          <w:sz w:val="32"/>
        </w:rPr>
        <w:t>3.3. Software Implementation</w:t>
      </w:r>
    </w:p>
    <w:p>
      <w:pPr>
        <w:keepNext/>
        <w:spacing w:before="240" w:after="80"/>
      </w:pPr>
      <w:r>
        <w:rPr>
          <w:rFonts w:ascii="Times New Roman" w:hAnsi="Times New Roman"/>
          <w:b/>
          <w:color w:val="003366"/>
          <w:sz w:val="28"/>
        </w:rPr>
        <w:t>3.3.1. Multithreaded Serial Reader</w:t>
      </w:r>
    </w:p>
    <w:p>
      <w:r>
        <w:t>The software architecture of the host application is designed to ingest a continuous, high-volume stream of serialized JSON packets from the ESP32. If the application attempted to read this serial stream on the primary execution thread, the Graphical User Interface (GUI) would severely lag or freeze while waiting for incoming data.</w:t>
      </w:r>
    </w:p>
    <w:p>
      <w:r>
        <w:t>To resolve this bottleneck, the system implements a multithreaded architecture. A dedicated background daemon thread is spawned solely for the purpose of polling the serial port. As packets arrive and are deserialized, this background worker pushes the packet data into a thread-safe message queue. The main user interface thread then periodically polls this queue at fixed intervals to update the on-screen packet tables and alert systems, ensuring the interface remains highly responsive.</w:t>
      </w:r>
    </w:p>
    <w:p>
      <w:pPr>
        <w:keepNext/>
        <w:spacing w:before="240" w:after="80"/>
      </w:pPr>
      <w:r>
        <w:rPr>
          <w:rFonts w:ascii="Times New Roman" w:hAnsi="Times New Roman"/>
          <w:b/>
          <w:color w:val="003366"/>
          <w:sz w:val="28"/>
        </w:rPr>
        <w:t>3.3.2. ARP Sniffer and Gateway Resolution</w:t>
      </w:r>
    </w:p>
    <w:p>
      <w:r>
        <w:t>While the microcontroller handles wireless 802.11 frame interception, the host application executes a concurrent local network monitor utilizing an ARP (Address Resolution Protocol) sniffer. This software component operates at Layer 2 to analyze traffic on the host's primary network interface.</w:t>
      </w:r>
    </w:p>
    <w:p>
      <w:r>
        <w:t>The ARP sniffer serves two critical security functions:</w:t>
      </w:r>
    </w:p>
    <w:p>
      <w:pPr>
        <w:pStyle w:val="ListBullet"/>
        <w:spacing w:after="80" w:line="276" w:lineRule="auto"/>
      </w:pPr>
      <w:r>
        <w:rPr>
          <w:b/>
        </w:rPr>
        <w:t xml:space="preserve">Gateway Resolution: </w:t>
      </w:r>
      <w:r>
        <w:t>It dynamically determines the true MAC address of the default network gateway. This address is then passed to the vendor lookup engine to verify whether the gateway is authentic routing equipment or an impersonator.</w:t>
      </w:r>
    </w:p>
    <w:p>
      <w:pPr>
        <w:pStyle w:val="ListBullet"/>
        <w:spacing w:after="80" w:line="276" w:lineRule="auto"/>
      </w:pPr>
      <w:r>
        <w:rPr>
          <w:b/>
        </w:rPr>
        <w:t xml:space="preserve">ARP Spoofing Detection: </w:t>
      </w:r>
      <w:r>
        <w:t>It continuously monitors the local subnet for unsolicited ARP replies or conflicting MAC-to-IP bindings. If an attacker attempts to poison the ARP cache to execute a Man-in-the-Middle attack, the sniffer instantly flags the conflicting mappings and triggers a critical alert.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