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B7833F">
      <w:pPr>
        <w:pBdr/>
        <w:spacing/>
        <w:ind/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การวิเคราะห์ต้นทุน (NRE – Non-Recurring Engineering)</w:t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</w:p>
    <w:p w14:paraId="122238A8">
      <w:pPr>
        <w:pBdr/>
        <w:spacing/>
        <w:ind w:firstLine="708"/>
        <w:jc w:val="both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ในการพัฒนาระบบหุ่นยนต์ส่งอาหารอัตโนมัติ (Food Delivery Robot) มีการประเมินต้นทุน</w:t>
        <w:br/>
        <w:t xml:space="preserve">การออกแบบและพัฒนาที่ไม่เกิดซ้ำ หรือ Non-Recurring Engineering (NRE) รวมประมาณ 25,850 บาท ต้นทุนดังกล่าวเกิดจากงานพัฒนาต้นแบบหลายขั้นตอน เริ่มตั้งแต่การออกแบบวงจรและกำหนดการเชื่อ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มต่อ</w:t>
        <w:br/>
        <w:t xml:space="preserve">ระหว่าง Raspberry Pi, Arduino Uno, วงจรขับมอเตอร์ และอุปกรณ์ต่อพ่วง ตามด้วยการพัฒนาโปรแกรมบน Arduino สำหรับควบคุมมอเตอร์ อ่านค่า Encoder และ Keypad รวมถึงแสดงสถานะผ่านจอ Dot Matrix ส่วนโปรแกรมบน Raspberry Pi ครอบคลุมระบบ POS การจัดลำดับภารกิจส่งอาหาร กา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รสื่อสารกับ Arduino และการควบคุมการเดินทางไปยังโต๊ะที่กำหนด</w:t>
      </w:r>
      <w:r/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/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0F9D8C12">
      <w:pPr>
        <w:pBdr/>
        <w:spacing/>
        <w:ind w:firstLine="708"/>
        <w:jc w:val="both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นอกจากนี้ ยังมีงานออกแบบและประกอบโครงสร้างหุ่นยนต์ต้นแบบ เพื่อใช้ติดตั้งชั้นวาง มอเตอร์ และอุปกรณ์ควบคุม เมื่อประกอบระบบแล้วต้องทดสอบการเคลื่อนที่ การส่งอาหารตามลำดับ และการหยุดรถเมื่อ LiDAR พบสิ่งกีดขวาง รวมถึงปรับแก้ปัญหาที่พบระหว่างทดสอบ การจัดทำรายงานแล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ะบันทึกผลการทดสอบ</w:t>
        <w:br/>
        <w:t xml:space="preserve">เป็นอีกส่วนหนึ่งของงานพัฒนาต้นแบบที่นำมาคิดรวมในต้นทุน NRE</w:t>
      </w:r>
      <w:r/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/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54A65323">
      <w:pPr>
        <w:pBdr/>
        <w:spacing/>
        <w:ind w:firstLine="708"/>
        <w:jc w:val="both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ดังนั้น ต้นทุน NRE ประมาณ 25,850 บาทจึงเป็นต้นทุนที่ประเมินสำหรับการออกแบบและพัฒนา</w:t>
        <w:br/>
        <w:t xml:space="preserve">ต้นแบบครั้งแรก หากนำแบบและโปรแกรมเดิมไปสร้างหุ่นยนต์เพิ่มเติม ต้นทุนส่วนนี้สามารถเฉลี่ยไปตาม</w:t>
        <w:br/>
        <w:t xml:space="preserve">จำนวนเครื่องที่ผลิต ทำให้ต้นทุนการพัฒนาเฉลี่ยต่อเครื่องลดลง ทั้งนี้ ตัวเลขดังกล่าวเ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ป็นการประเมินมูลค่า</w:t>
        <w:br/>
        <w:t xml:space="preserve">งานพัฒนา ไม่ใช่ยอดเงินที่จ่ายจริง และยังไม่รวมราคาวัสดุอุปกรณ์ที่ใช้ประกอบหุ่นยนต์แต่ละเครื่อง</w:t>
      </w:r>
      <w:r/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5A413CBA">
      <w:pPr>
        <w:pBdr/>
        <w:spacing/>
        <w:ind w:firstLine="708"/>
        <w:jc w:val="both"/>
        <w:rPr>
          <w:rFonts w:ascii="TH Sarabun New" w:hAnsi="TH Sarabun New" w:eastAsia="TH Sarabun New" w:cs="TH Sarabun New"/>
          <w:sz w:val="32"/>
          <w:szCs w:val="32"/>
          <w:highlight w:val="none"/>
        </w:rPr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รายละเอียดค่าใช้จ่ายในการพัฒนาครั้งเดียว (Non-Recurring Engineering: NRE) </w:t>
      </w:r>
      <w:r>
        <w:rPr>
          <w:rFonts w:ascii="TH Sarabun New" w:hAnsi="TH Sarabun New" w:eastAsia="TH Sarabun New" w:cs="TH Sarabun New"/>
          <w:sz w:val="32"/>
          <w:szCs w:val="32"/>
        </w:rPr>
        <w:t xml:space="preserve">คิดเป็นเงินประมาณ 25,850 บาท</w:t>
      </w:r>
      <w:r/>
      <w:r>
        <w:rPr>
          <w:rFonts w:ascii="TH Sarabun New" w:hAnsi="TH Sarabun New" w:eastAsia="TH Sarabun New" w:cs="TH Sarabun New"/>
          <w:sz w:val="32"/>
          <w:szCs w:val="32"/>
        </w:rPr>
      </w:r>
    </w:p>
    <w:p w14:paraId="2D188DE4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ออกแบบวงจรไฟฟ้าและระบบ Embedded System</w:t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</w:p>
    <w:p w14:paraId="0CB85779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ab/>
      </w:r>
      <w:r>
        <w:rPr>
          <w:rFonts w:ascii="TH Sarabun New" w:hAnsi="TH Sarabun New" w:eastAsia="TH Sarabun New" w:cs="TH Sarabun New"/>
          <w:sz w:val="32"/>
          <w:szCs w:val="32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กำหนดโครงสร้างระบบ เลือกอุปกรณ์ และออกแบบการเชื่อมต่อระหว่าง Raspberry Pi, Arduino  </w:t>
        <w:tab/>
        <w:t xml:space="preserve">Uno, วงจรขับมอเตอร์ และอุปกรณ์ต่อพ่วง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471C64E6">
      <w:pPr>
        <w:pBdr/>
        <w:spacing/>
        <w:ind w:firstLine="708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12 ชั่วโมง × 250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5A5E3963">
      <w:pPr>
        <w:pBdr/>
        <w:spacing/>
        <w:ind w:firstLine="708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3,000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/>
    </w:p>
    <w:p w14:paraId="23C9BE79">
      <w:pPr>
        <w:pStyle w:val="668"/>
        <w:numPr>
          <w:ilvl w:val="0"/>
          <w:numId w:val="1"/>
        </w:numPr>
        <w:pBdr/>
        <w:spacing/>
        <w:ind/>
        <w:rPr/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พัฒนาโปรแกรมควบคุม Arduino Uno</w:t>
        <w:br/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เขียนและปรับโปรแกรมควบคุมมอเตอร์ อ่านค่า Encoder และ Keypad รวมถึงแสดงสถานะ</w:t>
        <w:br/>
        <w:t xml:space="preserve">ผ่านจอ Dot Matrix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08BD4FF8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20 ชั่วโมง × 250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31918F35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5,000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9CEE287">
      <w:pPr>
        <w:pStyle w:val="668"/>
        <w:numPr>
          <w:ilvl w:val="0"/>
          <w:numId w:val="1"/>
        </w:numPr>
        <w:pBdr/>
        <w:spacing/>
        <w:ind/>
        <w:rPr/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พัฒนาระบบ POS และโปรแกรมควบคุมภารกิจ</w:t>
        <w:br/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พัฒนาหน้าจอรับรายการ ระบบจัดลำดับการส่งอาหารแบบ FSM และการสื่อสารระหว่าง Raspberry Pi กับ Arduino Uno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31E54477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25 ชั่วโมง × 250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30B8576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6,250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79EED2E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พัฒนาและปรับระบบนำทาง</w:t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</w:p>
    <w:p w14:paraId="4EF037E5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ตั้งค่า ROS 2 และ Waypoint เชื่อมต่อ LiDAR เพื่อตรวจสิ่งกีดขวาง และปรับการเคลื่อนที่</w:t>
        <w:br/>
        <w:t xml:space="preserve">ของหุ่นยนต์ในพื้นที่ทดสอบ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5DB1B99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20 ชั่วโมง × 250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93B3184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5,000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24F78FDA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ออกแบบและประกอบโครงสร้างหุ่นยนต์ต้นแบบ</w:t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</w:p>
    <w:p w14:paraId="7E041379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จัดวางอุปกรณ์ ติดตั้งมอเตอร์ ชั้นวางอาหาร และโครงสร้างสำหรับทดสอบการใช้งาน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03C8A5B2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10 ชั่วโมง × 200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716A9F19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2,000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7A61303C">
      <w:pPr>
        <w:pStyle w:val="668"/>
        <w:numPr>
          <w:ilvl w:val="0"/>
          <w:numId w:val="1"/>
        </w:numPr>
        <w:pBdr/>
        <w:spacing/>
        <w:ind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ประกอบวงจรและทดสอบระบบร่วมกัน</w:t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</w:p>
    <w:p w14:paraId="5525C6DE">
      <w:pPr>
        <w:pBdr/>
        <w:spacing/>
        <w:ind w:firstLine="0" w:left="70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งาน: เดินสาย ติดตั้งอุปกรณ์ โหลดโปรแกรม ทดสอบการทำงานร่วมกัน และแก้ไขปัญหาที่พบระหว่างทดสอบ</w:t>
      </w:r>
      <w:r>
        <w:rPr>
          <w:rFonts w:ascii="TH Sarabun New" w:hAnsi="TH Sarabun New" w:eastAsia="TH Sarabun New" w:cs="TH Sarabun New"/>
          <w:sz w:val="32"/>
          <w:szCs w:val="32"/>
        </w:rPr>
      </w:r>
    </w:p>
    <w:p w14:paraId="65A94C95">
      <w:pPr>
        <w:pBdr/>
        <w:spacing/>
        <w:ind w:firstLine="0" w:left="70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</w:rPr>
        <w:t xml:space="preserve">เวลา: 15 ชั่วโมง × 200 บาท/ชั่วโมง</w:t>
      </w:r>
      <w:r>
        <w:rPr>
          <w:rFonts w:ascii="TH Sarabun New" w:hAnsi="TH Sarabun New" w:eastAsia="TH Sarabun New" w:cs="TH Sarabun New"/>
          <w:sz w:val="32"/>
          <w:szCs w:val="32"/>
        </w:rPr>
      </w:r>
    </w:p>
    <w:p w14:paraId="4175CDE3">
      <w:pPr>
        <w:pBdr/>
        <w:spacing/>
        <w:ind w:firstLine="0" w:left="70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รวม = 3,000 บาท</w:t>
      </w:r>
      <w:r>
        <w:rPr>
          <w:rFonts w:ascii="TH Sarabun New" w:hAnsi="TH Sarabun New" w:eastAsia="TH Sarabun New" w:cs="TH Sarabun New"/>
          <w:sz w:val="32"/>
          <w:szCs w:val="32"/>
        </w:rPr>
      </w:r>
    </w:p>
    <w:p w14:paraId="1B3C7393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  <w:t xml:space="preserve">จัดทำเอกสารและแผนการทดสอบ</w:t>
      </w:r>
      <w:r>
        <w:rPr>
          <w:rFonts w:ascii="TH Sarabun New" w:hAnsi="TH Sarabun New" w:eastAsia="TH Sarabun New" w:cs="TH Sarabun New"/>
          <w:b/>
          <w:bCs/>
          <w:sz w:val="32"/>
          <w:szCs w:val="32"/>
          <w:highlight w:val="none"/>
        </w:rPr>
      </w:r>
    </w:p>
    <w:p w14:paraId="0E2B08B2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งาน: จัดทำรายงาน บันทึกผลการทดสอบ และตรวจสอบขั้นตอนการทำงานของระบบ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67DA88E5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เวลา: 8 ชั่วโมง × 200 บาท/ชั่วโมง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304931B3">
      <w:pPr>
        <w:pBdr/>
        <w:spacing/>
        <w:ind w:firstLine="0" w:left="709"/>
        <w:rPr/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  <w:t xml:space="preserve">รวม = 1,600 บาท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0568D8CD">
      <w:pPr>
        <w:pBdr/>
        <w:spacing/>
        <w:ind/>
        <w:rPr>
          <w:rFonts w:ascii="TH Sarabun New" w:hAnsi="TH Sarabun New" w:eastAsia="TH Sarabun New" w:cs="TH Sarabun New"/>
          <w:sz w:val="32"/>
          <w:szCs w:val="32"/>
          <w:highlight w:val="none"/>
        </w:rPr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รวมเวลา 110 ชั่วโมง คิดเป็นค่า NRE ประมาณ 25,850 บาท</w:t>
      </w:r>
      <w:r>
        <w:rPr>
          <w:rFonts w:ascii="TH Sarabun New" w:hAnsi="TH Sarabun New" w:eastAsia="TH Sarabun New" w:cs="TH Sarabun New"/>
          <w:sz w:val="32"/>
          <w:szCs w:val="32"/>
        </w:rPr>
      </w:r>
      <w:r>
        <w:rPr>
          <w:rFonts w:ascii="TH Sarabun New" w:hAnsi="TH Sarabun New" w:eastAsia="TH Sarabun New" w:cs="TH Sarabun New"/>
          <w:sz w:val="32"/>
          <w:szCs w:val="32"/>
        </w:rPr>
      </w:r>
    </w:p>
    <w:p w14:paraId="4A957F46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  <w:t xml:space="preserve">หมายเหตุ: 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</w:rPr>
        <w:t xml:space="preserve">กำรประมำณค่ำใช้จ ่ำย NRE (Non-Recurring Engineering) ในรำยงำนฉบับนี้ เป็นกำรประเมิน</w:t>
        <w:br/>
      </w:r>
      <w:r>
        <w:rPr>
          <w:rFonts w:ascii="TH Sarabun New" w:hAnsi="TH Sarabun New" w:eastAsia="TH Sarabun New" w:cs="TH Sarabun New"/>
          <w:sz w:val="32"/>
          <w:szCs w:val="32"/>
        </w:rPr>
        <w:t xml:space="preserve">เบื้องต้นเพื่อประกอบกำรศึกษำและวิเครำะห์เท่ำนั้น ตัวเลขที่แสดงมิได้มีผลผูกพันเชิงพ</w:t>
      </w:r>
      <w:r>
        <w:rPr>
          <w:rFonts w:ascii="TH Sarabun New" w:hAnsi="TH Sarabun New" w:eastAsia="TH Sarabun New" w:cs="TH Sarabun New"/>
          <w:sz w:val="32"/>
          <w:szCs w:val="32"/>
          <w:lang w:val="th-TH"/>
        </w:rPr>
        <w:t xml:space="preserve">า</w:t>
      </w:r>
      <w:r>
        <w:rPr>
          <w:rFonts w:ascii="TH Sarabun New" w:hAnsi="TH Sarabun New" w:eastAsia="TH Sarabun New" w:cs="TH Sarabun New"/>
          <w:sz w:val="32"/>
          <w:szCs w:val="32"/>
        </w:rPr>
        <w:t xml:space="preserve">ณิชย์หรือทำง</w:t>
        <w:br/>
        <w:t xml:space="preserve">บัญชีโดยตรง</w:t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/>
      <w:r>
        <w:rPr>
          <w:rFonts w:ascii="TH Sarabun New" w:hAnsi="TH Sarabun New" w:eastAsia="TH Sarabun New" w:cs="TH Sarabun New"/>
          <w:sz w:val="32"/>
          <w:szCs w:val="32"/>
        </w:rPr>
      </w:r>
    </w:p>
    <w:p w14:paraId="2AE998E4">
      <w:pPr>
        <w:pBdr/>
        <w:spacing/>
        <w:ind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p w14:paraId="1D33BFDF">
      <w:pPr>
        <w:pBdr/>
        <w:spacing/>
        <w:ind/>
        <w:rPr>
          <w:rFonts w:ascii="TH Sarabun New" w:hAnsi="TH Sarabun New" w:eastAsia="TH Sarabun New" w:cs="TH Sarabun New"/>
          <w:b/>
          <w:bCs/>
          <w:sz w:val="32"/>
          <w:szCs w:val="32"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</w:p>
    <w:p w14:paraId="06DF29C7">
      <w:pPr>
        <w:pBdr/>
        <w:spacing/>
        <w:ind/>
        <w:rPr>
          <w:rFonts w:ascii="TH Sarabun New" w:hAnsi="TH Sarabun New" w:eastAsia="TH Sarabun New" w:cs="TH Sarabun New"/>
          <w:b/>
          <w:bCs/>
          <w:sz w:val="32"/>
          <w:szCs w:val="32"/>
        </w:rPr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รายละเอียด unit cost metrics คิดเป็นราคา </w:t>
      </w:r>
      <w:r>
        <w:rPr>
          <w:rFonts w:hint="cs" w:ascii="TH Sarabun New" w:hAnsi="TH Sarabun New" w:eastAsia="TH Sarabun New" w:cs="TH Sarabun New"/>
          <w:b/>
          <w:bCs/>
          <w:sz w:val="32"/>
          <w:szCs w:val="32"/>
          <w:cs/>
          <w:lang w:val="th-TH"/>
        </w:rPr>
        <w:t xml:space="preserve">13</w:t>
      </w:r>
      <w:r>
        <w:rPr>
          <w:rFonts w:hint="cs" w:ascii="TH Sarabun New" w:hAnsi="TH Sarabun New" w:eastAsia="TH Sarabun New" w:cs="TH Sarabun New"/>
          <w:b/>
          <w:bCs/>
          <w:sz w:val="32"/>
          <w:szCs w:val="32"/>
          <w:cs/>
          <w:lang w:val="en-US"/>
        </w:rPr>
        <w:t xml:space="preserve">,008</w:t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 บาท</w:t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  <w:r>
        <w:rPr>
          <w:rFonts w:ascii="TH Sarabun New" w:hAnsi="TH Sarabun New" w:eastAsia="TH Sarabun New" w:cs="TH Sarabun New"/>
          <w:b/>
          <w:bCs/>
          <w:sz w:val="32"/>
          <w:szCs w:val="32"/>
        </w:rPr>
      </w:r>
    </w:p>
    <w:tbl>
      <w:tblPr>
        <w:tblStyle w:val="665"/>
        <w:tblInd w:w="0" w:type="dxa"/>
        <w:tblW w:w="936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6A0" w:firstRow="1" w:lastRow="0" w:firstColumn="1" w:lastColumn="0" w:noHBand="1" w:noVBand="1"/>
      </w:tblPr>
      <w:tblGrid>
        <w:gridCol w:w="5055"/>
        <w:gridCol w:w="941"/>
        <w:gridCol w:w="1564"/>
        <w:gridCol w:w="1800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698C91D9">
            <w:pPr>
              <w:pStyle w:val="664"/>
              <w:widowControl w:val="true"/>
              <w:pBdr/>
              <w:bidi w:val="false"/>
              <w:spacing w:after="0" w:afterAutospacing="0" w:before="0" w:beforeAutospacing="0" w:line="240" w:lineRule="auto"/>
              <w:ind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Cs/>
                <w:color w:val="000000" w:themeColor="text1"/>
                <w:sz w:val="32"/>
                <w:szCs w:val="32"/>
                <w:lang w:val="en-US" w:eastAsia="ja-JP" w:bidi="ar-SA"/>
              </w:rPr>
              <w:t xml:space="preserve">วัสดุ และอุปกรณ์</w:t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31FCC977">
            <w:pPr>
              <w:pStyle w:val="664"/>
              <w:widowControl w:val="true"/>
              <w:pBdr/>
              <w:bidi w:val="false"/>
              <w:spacing w:after="0" w:afterAutospacing="0" w:before="0" w:beforeAutospacing="0" w:line="240" w:lineRule="auto"/>
              <w:ind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Cs/>
                <w:color w:val="000000" w:themeColor="text1"/>
                <w:sz w:val="32"/>
                <w:szCs w:val="32"/>
                <w:lang w:val="en-US" w:eastAsia="ja-JP" w:bidi="ar-SA"/>
              </w:rPr>
              <w:t xml:space="preserve">จำนวน</w:t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594FD597">
            <w:pPr>
              <w:pStyle w:val="664"/>
              <w:widowControl w:val="true"/>
              <w:pBdr/>
              <w:bidi w:val="false"/>
              <w:spacing w:after="160" w:before="0" w:line="240" w:lineRule="auto"/>
              <w:ind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Cs/>
                <w:color w:val="242424"/>
                <w:sz w:val="32"/>
                <w:szCs w:val="32"/>
                <w:lang w:val="en-US" w:eastAsia="ja-JP" w:bidi="ar-SA"/>
              </w:rPr>
              <w:t xml:space="preserve">ราคาต่อหน่วย</w:t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78A63FCD">
            <w:pPr>
              <w:pStyle w:val="664"/>
              <w:widowControl w:val="true"/>
              <w:pBdr/>
              <w:bidi w:val="false"/>
              <w:spacing w:after="160" w:before="0" w:line="240" w:lineRule="auto"/>
              <w:ind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Cs/>
                <w:color w:val="242424"/>
                <w:sz w:val="32"/>
                <w:szCs w:val="32"/>
                <w:lang w:val="en-US" w:eastAsia="ja-JP" w:bidi="ar-SA"/>
              </w:rPr>
              <w:t xml:space="preserve">ราคารวม </w:t>
            </w:r>
            <w:r>
              <w:rPr>
                <w:rFonts w:ascii="TH Sarabun New" w:hAnsi="TH Sarabun New" w:eastAsia="TH SarabunPSK" w:cs="TH Sarabun New"/>
                <w:b/>
                <w:bCs/>
                <w:color w:val="242424"/>
                <w:sz w:val="32"/>
                <w:szCs w:val="32"/>
                <w:lang w:val="en-US" w:eastAsia="ja-JP" w:bidi="ar-SA"/>
              </w:rPr>
              <w:t xml:space="preserve">(</w:t>
            </w:r>
            <w:r>
              <w:rPr>
                <w:rFonts w:ascii="TH Sarabun New" w:hAnsi="TH Sarabun New" w:eastAsia="TH SarabunPSK" w:cs="TH Sarabun New"/>
                <w:b/>
                <w:bCs/>
                <w:color w:val="242424"/>
                <w:sz w:val="32"/>
                <w:szCs w:val="32"/>
                <w:lang w:val="en-US" w:eastAsia="ja-JP" w:bidi="ar-SA"/>
              </w:rPr>
              <w:t xml:space="preserve">บาท</w:t>
            </w:r>
            <w:r>
              <w:rPr>
                <w:rFonts w:ascii="TH Sarabun New" w:hAnsi="TH Sarabun New" w:eastAsia="TH SarabunPSK" w:cs="TH Sarabun New"/>
                <w:b/>
                <w:bCs/>
                <w:color w:val="242424"/>
                <w:sz w:val="32"/>
                <w:szCs w:val="32"/>
                <w:lang w:val="en-US" w:eastAsia="ja-JP" w:bidi="ar-SA"/>
              </w:rPr>
              <w:t xml:space="preserve">)</w:t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  <w:r>
              <w:rPr>
                <w:rFonts w:ascii="TH Sarabun New" w:hAnsi="TH Sarabun New" w:cs="TH Sarabun New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32A92352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Step Down DC-DC 10A Buck Step-down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55BE5ECA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0C522F98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118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7705C961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118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23CB0674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แกนต่อมอเตอร์หกเหลี่ยม Extended motor shaft 30mm [6mm]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44C24B17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0B45E018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61DA96D5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132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32C2E88B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UNO R3 แบบถอดชิปได้ พร้อมสาย USB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19C4A434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0D26355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159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4EB928D4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159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1F8DE89C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ABS Case พร้อมพัดลม สำหรับ Raspberry Pi 4 (OEM)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35A27BDF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58B4002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77316829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58DB1F9C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Kingston microSD Card 64GB Canvas Select Plus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1F898A12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2E637191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590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312AFB1C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590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386C63AF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ZENOVA แบตเตอรี่ลิเธียม 12V ความจุ 15Ah + เครื่องชาร์จ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04F2019B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6C1B151E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383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2371BC3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383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668C2D46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RPLIDAR A1M8-R6 - 360 Degree Laser Scanner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64A28E89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6D7A20B6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3,585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5B82DE6A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3,585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7976A322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Raspberry Pi 4 Model B Single Board Computer 4GB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792A9C6A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6C590178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4,450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299D34A6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4,450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</w:tcPr>
          <w:p w14:paraId="54F971E1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สวิทช์ DC 12V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</w:tcPr>
          <w:p w14:paraId="2CEFB463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</w:tcPr>
          <w:p w14:paraId="000CFFF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29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</w:tcPr>
          <w:p w14:paraId="7A3C0D5A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29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39F5BCB9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L298N Motor Driver Module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7F9AC269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2B72CFC0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10E682B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25303E9D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PCF8574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3F754933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391687A9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4BD5E29B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A14AF74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Keypad Matrix 4x4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4BB0576C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38C1A09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630361E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5EC83DE8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LED Matrix 32x8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47351CC2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483FA1E1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148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337E92A0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148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657F350E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Arduino UNO Terminal Shield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4FDB65AA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1782DE9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1847692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82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31D1DFE5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Bus Bar ขนาด 14 ช่อง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78D3FCA6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0B4250F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45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08195EA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90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571CDEC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Bus Bar ขนาด 5 ช่อง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5B383EAA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2CBC3031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66719DCB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25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0DBC53DB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มอเตอร์ DC Encoder JGB37-520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27BF9622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1CC14DB9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182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002285B1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364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21E66D97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ล้อยางขนาด 130 mm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4F1E7EDC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7D57ECC7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168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5FB360F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335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179D6940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มอดูลอ่านความจุแบตเตอรี่ Rideon DC 8V-72V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6B29DFDA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038EBEBB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343AB76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81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79B5B6E5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หน้าจอสัมผัส Aprotii LCD DHMI 7 นิ้ว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03BD4676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2436945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1,000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11AA04B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1,000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2D631E48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สาย Micro HDMI to HDMI ยาว 1.5 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1C0CD45E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3247DEB0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137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1F7B2264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137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794EA80B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สาย Micro USB to USB A ยาว 2 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7CF11C0B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5F5C4C99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86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58C06F0F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86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D126C0B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สาย USB B to USB A ยาว 2 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742E933D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5AF66940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6443027E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55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7D5F6152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อลูมิเนียมโปรไฟล์ 20x20 ยาว 1 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54BD283D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0A4FDF85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205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10E4178E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205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9C7125C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ข้อต่ออลูมิเนียมโปรไฟล์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5BA1F425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8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41BA155A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13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7F1E7E8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104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8AB9751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แผ่นอาคลีลิก หนา 5 mm ขนาด 60 x 60 cm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5DC3DEA6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6922073C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47E95687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4FCF4045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ชั้นวางอเนกประสงค์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57413DA0">
            <w:pPr>
              <w:pBdr/>
              <w:spacing w:after="0" w:before="0" w:line="240"/>
              <w:ind/>
              <w:jc w:val="center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01B2C2D5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250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62CDE2B3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250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53C26877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สายไฟจัมเปอร์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6A00AE93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64469BBA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0635B249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200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6C5F1EAD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น็อต สกรู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085AABBA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3B416199">
            <w:pPr>
              <w:pBdr/>
              <w:spacing w:after="0" w:before="0" w:line="240"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27B500C2">
            <w:pPr>
              <w:pBdr/>
              <w:spacing w:after="0" w:before="0" w:line="240"/>
              <w:ind/>
              <w:jc w:val="right"/>
              <w:rPr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100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5" w:type="dxa"/>
            <w:vAlign w:val="center"/>
            <w:vMerge w:val="restart"/>
          </w:tcPr>
          <w:p w14:paraId="5D3B022A">
            <w:pPr>
              <w:pBdr/>
              <w:spacing w:after="0" w:before="0" w:line="240"/>
              <w:ind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32"/>
                <w:szCs w:val="32"/>
              </w:rPr>
              <w:t xml:space="preserve">รวมทั้งสิ้น</w:t>
            </w:r>
            <w:r>
              <w:rPr>
                <w:rFonts w:ascii="TH Sarabun New" w:hAnsi="TH Sarabun New" w:eastAsia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1" w:type="dxa"/>
            <w:vAlign w:val="center"/>
            <w:vMerge w:val="restart"/>
          </w:tcPr>
          <w:p w14:paraId="7A1EA06D">
            <w:pPr>
              <w:pBdr/>
              <w:spacing w:after="0" w:before="0" w:line="240"/>
              <w:ind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4" w:type="dxa"/>
            <w:vAlign w:val="center"/>
            <w:vMerge w:val="restart"/>
          </w:tcPr>
          <w:p w14:paraId="04519887">
            <w:pPr>
              <w:pBdr/>
              <w:spacing w:after="0" w:before="0" w:line="240"/>
              <w:ind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0" w:type="dxa"/>
            <w:vAlign w:val="center"/>
            <w:vMerge w:val="restart"/>
          </w:tcPr>
          <w:p w14:paraId="2F8C243A">
            <w:pPr>
              <w:pBdr/>
              <w:spacing w:after="0" w:before="0" w:line="240"/>
              <w:ind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 New" w:cs="TH Sarabun New"/>
                <w:color w:val="000000"/>
                <w:sz w:val="32"/>
                <w:szCs w:val="32"/>
              </w:rPr>
              <w:t xml:space="preserve">13,258</w:t>
            </w:r>
            <w:r>
              <w:rPr>
                <w:rFonts w:ascii="TH Sarabun New" w:hAnsi="TH Sarabun New" w:eastAsia="TH Sarabun New" w:cs="TH Sarabun New"/>
                <w:sz w:val="32"/>
                <w:szCs w:val="32"/>
              </w:rPr>
            </w:r>
          </w:p>
        </w:tc>
      </w:tr>
    </w:tbl>
    <w:p w14:paraId="2B129096">
      <w:pPr>
        <w:pBdr/>
        <w:spacing/>
        <w:ind/>
        <w:rPr>
          <w:rFonts w:ascii="TH Sarabun New" w:hAnsi="TH Sarabun New" w:eastAsia="TH Sarabun New" w:cs="TH Sarabun New"/>
          <w:b w:val="0"/>
          <w:bCs w:val="0"/>
          <w:sz w:val="32"/>
          <w:szCs w:val="32"/>
          <w:highlight w:val="none"/>
        </w:rPr>
      </w:pP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br/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ร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lang w:val="th-TH"/>
        </w:rPr>
        <w:t xml:space="preserve">า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ค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lang w:val="th-TH"/>
        </w:rPr>
        <w:t xml:space="preserve">า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unit cost metrics รวมเป็นเงิน 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13,258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 บ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lang w:val="th-TH"/>
        </w:rPr>
        <w:t xml:space="preserve">า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  <w:t xml:space="preserve">ท</w:t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</w:rPr>
      </w:r>
    </w:p>
    <w:p w14:paraId="62835591">
      <w:pPr>
        <w:pBdr/>
        <w:spacing/>
        <w:ind/>
        <w:rPr>
          <w:rFonts w:ascii="TH Sarabun New" w:hAnsi="TH Sarabun New" w:eastAsia="TH Sarabun New" w:cs="TH Sarabun New"/>
          <w:b w:val="0"/>
          <w:bCs w:val="0"/>
          <w:sz w:val="32"/>
          <w:szCs w:val="32"/>
        </w:rPr>
      </w:pP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b w:val="0"/>
          <w:bCs w:val="0"/>
          <w:sz w:val="32"/>
          <w:szCs w:val="32"/>
          <w:highlight w:val="none"/>
        </w:rPr>
      </w:r>
    </w:p>
    <w:p w14:paraId="1D9BFBB0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2E61B7B6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43B25525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0282FCEC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08231CB4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67D4D176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1C9AA266">
      <w:pPr>
        <w:pBdr/>
        <w:spacing/>
        <w:ind/>
        <w:rPr/>
      </w:pPr>
      <w:r>
        <w:rPr>
          <w:rFonts w:ascii="TH Sarabun New" w:hAnsi="TH Sarabun New" w:eastAsia="TH Sarabun New" w:cs="TH Sarabun New"/>
          <w:sz w:val="32"/>
          <w:szCs w:val="32"/>
        </w:rPr>
      </w:r>
      <w:r/>
    </w:p>
    <w:p w14:paraId="32706DAE">
      <w:pPr>
        <w:pBdr/>
        <w:spacing/>
        <w:ind/>
        <w:rPr>
          <w:rFonts w:ascii="TH Sarabun New" w:hAnsi="TH Sarabun New" w:eastAsia="TH Sarabun New" w:cs="TH Sarabun New"/>
          <w:sz w:val="32"/>
          <w:szCs w:val="32"/>
          <w:highlight w:val="none"/>
        </w:rPr>
      </w:pP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  <w:r>
        <w:rPr>
          <w:rFonts w:ascii="TH Sarabun New" w:hAnsi="TH Sarabun New" w:eastAsia="TH Sarabun New" w:cs="TH Sarabun New"/>
          <w:sz w:val="32"/>
          <w:szCs w:val="32"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 New">
    <w:panose1 w:val="020B0500040200020003"/>
  </w:font>
  <w:font w:name="TH SarabunPSK">
    <w:panose1 w:val="020B05000402000200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BFB8BD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568BD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2026-09-27T11:05:04Z</dcterms:modified>
</cp:coreProperties>
</file>