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drawing>
          <wp:inline distT="0" distB="0" distL="0" distR="0">
            <wp:extent cx="914400" cy="1171575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รายงาน</w:t>
      </w:r>
    </w:p>
    <w:p>
      <w:pPr>
        <w:pStyle w:val="Normal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Mini project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 xml:space="preserve">วิชา </w:t>
      </w: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>240-319 Embedded System Developer Module</w:t>
      </w:r>
    </w:p>
    <w:p>
      <w:pPr>
        <w:pStyle w:val="Normal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 xml:space="preserve">หุ่นยนต์เสิร์ฟอาหารอัจฉริยะ </w:t>
      </w: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>Smart Food Delivery Robot</w:t>
      </w:r>
    </w:p>
    <w:p>
      <w:pPr>
        <w:pStyle w:val="Normal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จัดทำโดย</w:t>
      </w:r>
    </w:p>
    <w:tbl>
      <w:tblPr>
        <w:tblStyle w:val="TableNormal"/>
        <w:tblW w:w="948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2099"/>
        <w:gridCol w:w="1842"/>
        <w:gridCol w:w="1988"/>
        <w:gridCol w:w="1984"/>
        <w:gridCol w:w="1572"/>
      </w:tblGrid>
      <w:tr>
        <w:trPr>
          <w:trHeight w:val="300" w:hRule="atLeast"/>
        </w:trPr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นายธีรภัทร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ภักดี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รหัสนักศึกษา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6710110199</w:t>
            </w:r>
          </w:p>
        </w:tc>
        <w:tc>
          <w:tcPr>
            <w:tcW w:w="15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Section 01</w:t>
            </w:r>
          </w:p>
        </w:tc>
      </w:tr>
      <w:tr>
        <w:trPr>
          <w:trHeight w:val="300" w:hRule="atLeast"/>
        </w:trPr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นายพัทธรินทร์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กิตติพุฒิพงศ์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รหัสนักศึกษา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6710110282</w:t>
            </w:r>
          </w:p>
        </w:tc>
        <w:tc>
          <w:tcPr>
            <w:tcW w:w="15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Section 01</w:t>
            </w:r>
          </w:p>
        </w:tc>
      </w:tr>
      <w:tr>
        <w:trPr>
          <w:trHeight w:val="300" w:hRule="atLeast"/>
        </w:trPr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นายสรวิศ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สุขการณ์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รหัสนักศึกษา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6710110428</w:t>
            </w:r>
          </w:p>
        </w:tc>
        <w:tc>
          <w:tcPr>
            <w:tcW w:w="15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Section 01</w:t>
            </w:r>
          </w:p>
        </w:tc>
      </w:tr>
    </w:tbl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sz w:val="32"/>
          <w:szCs w:val="32"/>
          <w:lang w:val="en-US"/>
        </w:rPr>
        <w:t xml:space="preserve"> 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เสนอ</w:t>
      </w:r>
    </w:p>
    <w:tbl>
      <w:tblPr>
        <w:tblStyle w:val="TableNormal"/>
        <w:tblW w:w="405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1095"/>
        <w:gridCol w:w="1469"/>
        <w:gridCol w:w="1486"/>
      </w:tblGrid>
      <w:tr>
        <w:trPr>
          <w:trHeight w:val="300" w:hRule="atLeast"/>
        </w:trPr>
        <w:tc>
          <w:tcPr>
            <w:tcW w:w="10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รศ</w:t>
            </w: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.</w:t>
            </w: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ดร</w:t>
            </w: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 xml:space="preserve">. </w:t>
            </w:r>
          </w:p>
        </w:tc>
        <w:tc>
          <w:tcPr>
            <w:tcW w:w="14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ปัญญยศ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ไชยกาฬ</w:t>
            </w:r>
          </w:p>
        </w:tc>
      </w:tr>
      <w:tr>
        <w:trPr>
          <w:trHeight w:val="300" w:hRule="atLeast"/>
        </w:trPr>
        <w:tc>
          <w:tcPr>
            <w:tcW w:w="10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ผศ</w:t>
            </w: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.</w:t>
            </w: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ดร</w:t>
            </w: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.</w:t>
            </w:r>
          </w:p>
        </w:tc>
        <w:tc>
          <w:tcPr>
            <w:tcW w:w="14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วชรินทร์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แก้วอภิชัย</w:t>
            </w:r>
          </w:p>
        </w:tc>
      </w:tr>
      <w:tr>
        <w:trPr>
          <w:trHeight w:val="300" w:hRule="atLeast"/>
        </w:trPr>
        <w:tc>
          <w:tcPr>
            <w:tcW w:w="10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รศ</w:t>
            </w: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.</w:t>
            </w: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ดร</w:t>
            </w: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.</w:t>
            </w:r>
          </w:p>
        </w:tc>
        <w:tc>
          <w:tcPr>
            <w:tcW w:w="14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 xml:space="preserve">ทวีศักดิ์ 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เรืองพีระกุล</w:t>
            </w:r>
          </w:p>
        </w:tc>
      </w:tr>
    </w:tbl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sz w:val="32"/>
          <w:szCs w:val="32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รายงานฉบับนี้เป็นส่วนหนึ่งของรายวิชา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240-319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 xml:space="preserve">ชุดวิชานักพัฒนาระบบฝังตัว </w:t>
      </w: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>(EMBEDDED SYSTEM DEVELOPER MODULE)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มหาวิทยาลัยสงขลานครินทร์ วิทยาเขตหาดใหญ่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 xml:space="preserve">ภาคเรียนที่ </w:t>
      </w: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1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 xml:space="preserve">ปี การศึกษา </w:t>
      </w: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>2569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คำนำ</w:t>
      </w:r>
    </w:p>
    <w:p>
      <w:pPr>
        <w:pStyle w:val="Normal"/>
        <w:bidi w:val="0"/>
        <w:spacing w:lineRule="auto" w:line="240" w:beforeAutospacing="0" w:before="0" w:afterAutospacing="0" w:after="200"/>
        <w:ind w:firstLine="708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รายงานฉบับนี้เป็นส่วนหนึ่งของรายวิชา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240-319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ชุดวิชานักพัฒนาระบบฝังตัว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(Embedded System Developer Module)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จัดทำขึ้นเพื่อศึกษา ออกแบบ และพัฒนาระบบ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Embedded System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ที่สามารถนำไปประยุกต์ใช้งานได้จริง การจัดทำโครงงานในครั้งนี้ช่วยให้ผู้จัดทำได้ฝึกทักษะการปฏิบัติ พร้อมทั้งเสริมสร้างความรู้และความเข้าใจในเนื้อหาของรายวิชาให้ชัดเจนมากยิ่งขึ้น ทั้งในด้านทฤษฎีและการนำไปประยุกต์ใช้จริง</w:t>
      </w:r>
    </w:p>
    <w:p>
      <w:pPr>
        <w:pStyle w:val="Normal"/>
        <w:bidi w:val="0"/>
        <w:spacing w:lineRule="auto" w:line="240" w:beforeAutospacing="0" w:before="0" w:afterAutospacing="0" w:after="200"/>
        <w:ind w:firstLine="708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คณะผู้จัดทำหวังเป็นอย่างยิ่งว่ารายงานฉบับนี้จะเป็นประโยชน์แก่ผู้อ่านหรือนักศึกษาที่กำลังศึกษาข้อมูลเกี่ยวกับการพัฒนาระบบ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Embedded System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หากมีข้อเสนอแนะหรือข้อผิดพลาดประการใด คณะผู้จัดทำขอน้อมรับคำแนะนำและขออภัยมา ณ ที่นี้ด้วย</w:t>
      </w:r>
    </w:p>
    <w:p>
      <w:pPr>
        <w:pStyle w:val="Normal"/>
        <w:bidi w:val="0"/>
        <w:spacing w:lineRule="auto" w:line="240" w:beforeAutospacing="0" w:before="0" w:afterAutospacing="0" w:after="200"/>
        <w:jc w:val="end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คณะผู้จัดทำ</w:t>
      </w:r>
    </w:p>
    <w:p>
      <w:pPr>
        <w:pStyle w:val="Normal"/>
        <w:bidi w:val="0"/>
        <w:spacing w:lineRule="auto" w:line="240" w:beforeAutospacing="0" w:before="0" w:afterAutospacing="0" w:after="200"/>
        <w:jc w:val="end"/>
        <w:rPr>
          <w:rFonts w:ascii="TH Sarabun New" w:hAnsi="TH Sarabun New" w:eastAsia="TH SarabunPSK" w:cs="TH Sarabun New"/>
          <w:b/>
          <w:bCs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sz w:val="32"/>
          <w:szCs w:val="32"/>
        </w:rPr>
      </w:r>
    </w:p>
    <w:p>
      <w:pPr>
        <w:pStyle w:val="Normal"/>
        <w:bidi w:val="0"/>
        <w:spacing w:lineRule="auto" w:line="240" w:beforeAutospacing="0" w:before="0" w:afterAutospacing="0" w:after="200"/>
        <w:jc w:val="end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 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br/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สารบัญ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sz w:val="32"/>
          <w:szCs w:val="32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 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สารบัญภาพ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sz w:val="32"/>
          <w:szCs w:val="32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 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สารบัญตาราง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sz w:val="32"/>
          <w:szCs w:val="32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 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 xml:space="preserve">บทที่ </w:t>
      </w: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>1</w:t>
      </w:r>
      <w:r>
        <w:rPr>
          <w:rFonts w:cs="TH Sarabun New" w:ascii="TH Sarabun New" w:hAnsi="TH Sarabun New"/>
          <w:sz w:val="32"/>
          <w:szCs w:val="32"/>
        </w:rPr>
        <w:br/>
      </w: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บทนำ</w:t>
      </w:r>
    </w:p>
    <w:p>
      <w:pPr>
        <w:pStyle w:val="Normal"/>
        <w:bidi w:val="0"/>
        <w:spacing w:lineRule="auto" w:line="240" w:beforeAutospacing="0" w:before="0" w:afterAutospacing="0" w:after="200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1.1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ที่มาและความสำคัญ</w:t>
      </w:r>
    </w:p>
    <w:p>
      <w:pPr>
        <w:pStyle w:val="Normal"/>
        <w:bidi w:val="0"/>
        <w:spacing w:lineRule="auto" w:line="240" w:beforeAutospacing="0" w:before="0" w:afterAutospacing="0" w:after="200"/>
        <w:ind w:firstLine="708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ในปัจจุบันร้านอาหารหลายแห่งยังต้องใช้พนักงานในการนำอาหารจากครัวไปส่งยังโต๊ะลูกค้า เมื่อมีผู้ใช้บริการจำนวนมากอาจทำให้การเสิร์ฟล่าช้า พนักงานเกิดความเหนื่อยล้า และมีโอกาสส่งอาหารผิดโต๊ะ นอกจากนี้ การเดินรับส่งอาหารเป็นงานที่ต้องทำซ้ำตลอดเวลา ทำให้พนักงานมีเวลาดูแลลูกค้าและจัดการงานส่วนอื่นลดลง การนำระบบอัตโนมัติเข้ามาช่วยขนส่งอาหารจึงเป็นแนวทางที่ช่วยลดภาระงานและทำให้การบริการมีความต่อเนื่องมากขึ้น</w:t>
      </w:r>
    </w:p>
    <w:p>
      <w:pPr>
        <w:pStyle w:val="Normal"/>
        <w:bidi w:val="0"/>
        <w:spacing w:lineRule="auto" w:line="240" w:beforeAutospacing="0" w:before="0" w:afterAutospacing="0" w:after="200"/>
        <w:ind w:firstLine="708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คณะผู้จัดทำจึงพัฒนาหุ่นยนต์ส่งอาหารอัตโนมัติ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(Food Delivery Robot)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ให้พนักงานเลือกชั้นวางและโต๊ะปลายทางผ่านหน้าจอ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POS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หรือ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Keypad 4×4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ที่เชื่อมกับ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Arduino Uno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ระบบจัดลำดับการส่ง เคลื่อนที่ไปยังโต๊ะ และกลับจุดบริการเมื่อส่งครบ เมื่อถึงโต๊ะผู้ใช้ยืนยันการรับอาหารผ่าน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POS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หรือ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Keypad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หุ่นยนต์หยุดรอชั่วคราวเมื่อ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LiDAR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พบสิ่งกีดขวางด้านหน้า และแสดงคำเตือนบนหน้าจอ</w:t>
      </w:r>
    </w:p>
    <w:p>
      <w:pPr>
        <w:pStyle w:val="Normal"/>
        <w:bidi w:val="0"/>
        <w:spacing w:lineRule="auto" w:line="240" w:beforeAutospacing="0" w:before="0" w:afterAutospacing="0" w:after="200"/>
        <w:ind w:firstLine="708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Raspberry Pi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ควบคุมลำดับภารกิจและทำงานร่วมกับ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ROS 2, LiDAR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SLAM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ส่วน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Arduino Uno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ควบคุมมอเตอร์ อ่าน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Encoder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อ่าน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Keypad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ผ่าน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PCF8574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และขับ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Dot Matrix MAX7219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เพื่อแสดงทิศทางขณะเลี้ยวในภารกิจส่งอาหาร การพัฒนานี้ประยุกต์ความรู้ด้านระบบสมองกลฝังตัว การสื่อสารระหว่างอุปกรณ์ การควบคุมแบบป้อนกลับ และส่วนติดต่อผู้ใช้ โดยมุ่งลดงานซ้ำและความผิดพลาดในการส่งอาหาร</w:t>
      </w:r>
    </w:p>
    <w:p>
      <w:pPr>
        <w:pStyle w:val="Normal"/>
        <w:bidi w:val="0"/>
        <w:spacing w:lineRule="auto" w:line="240" w:beforeAutospacing="0" w:before="0" w:afterAutospacing="0" w:after="200"/>
        <w:ind w:firstLine="708"/>
        <w:jc w:val="both"/>
        <w:rPr>
          <w:rFonts w:ascii="TH Sarabun New" w:hAnsi="TH Sarabun New" w:eastAsia="TH SarabunPSK" w:cs="TH Sarabun New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1.2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วัตถุประสงค์</w:t>
      </w:r>
    </w:p>
    <w:p>
      <w:pPr>
        <w:pStyle w:val="Normal"/>
        <w:bidi w:val="0"/>
        <w:spacing w:lineRule="auto" w:line="240" w:beforeAutospacing="0" w:before="0" w:afterAutospacing="0" w:after="200"/>
        <w:ind w:firstLine="720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การพัฒนาระบบหุ่นยนต์ส่งอาหารอัตโนมัติ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(Food Delivery Robot)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มีวัตถุประสงค์เพื่อให้หุ่นยนต์รับรายการจากระบบ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POS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ผ่านหน้าจอสัมผัสหรือ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Keypad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เลือกชั้นวางและโต๊ะปลายทาง แล้วนำอาหารไปส่งตามลำดับที่กำหนด โดยให้ผู้ใช้งานยืนยันการรับอาหารก่อนเดินทางไปจุดถัดไปหรือกลับจุดบริการ หุ่นยนต์ต้องหยุดเมื่อ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LiDAR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ตรวจพบสิ่งกีดขวาง แสดงทิศทางเลี้ยวผ่าน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Dot Matrix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และรองรับการยกเลิกภารกิจอย่างปลอดภัย นอกจากนี้ยังศึกษาการทำงานร่วมกันของ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Raspberry Pi, Arduino Uno, Encoder, LiDAR, ROS 2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SLAM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เพื่อนำมาประยุกต์ใช้ในการควบคุมและนำทางหุ่นยนต์ภายในอาคาร</w:t>
      </w:r>
    </w:p>
    <w:p>
      <w:pPr>
        <w:pStyle w:val="Normal"/>
        <w:bidi w:val="0"/>
        <w:spacing w:lineRule="auto" w:line="240" w:beforeAutospacing="0" w:before="0" w:afterAutospacing="0" w:after="200"/>
        <w:ind w:firstLine="720"/>
        <w:jc w:val="both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ind w:hanging="0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1.3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ขอบเขตของโครงงาน</w:t>
      </w:r>
    </w:p>
    <w:p>
      <w:pPr>
        <w:pStyle w:val="Normal"/>
        <w:bidi w:val="0"/>
        <w:spacing w:lineRule="auto" w:line="240" w:beforeAutospacing="0" w:before="0" w:afterAutospacing="0" w:after="200"/>
        <w:ind w:firstLine="720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sz w:val="32"/>
          <w:szCs w:val="32"/>
          <w:lang w:bidi="ar-SA"/>
        </w:rPr>
        <w:t xml:space="preserve">โครงงานนี้ครอบคลุมการออกแบบและพัฒนาหุ่นยนต์ส่งอาหารต้นแบบแบบ </w:t>
      </w:r>
      <w:r>
        <w:rPr>
          <w:rFonts w:eastAsia="TH SarabunPSK" w:cs="TH Sarabun New" w:ascii="TH Sarabun New" w:hAnsi="TH Sarabun New"/>
          <w:sz w:val="32"/>
          <w:szCs w:val="32"/>
          <w:lang w:bidi="ar-SA"/>
        </w:rPr>
        <w:t xml:space="preserve">Differential Drive </w:t>
      </w:r>
      <w:r>
        <w:rPr>
          <w:rFonts w:ascii="TH Sarabun New" w:hAnsi="TH Sarabun New" w:eastAsia="TH SarabunPSK" w:cs="TH Sarabun New"/>
          <w:sz w:val="32"/>
          <w:szCs w:val="32"/>
          <w:lang w:bidi="ar-SA"/>
        </w:rPr>
        <w:t xml:space="preserve">สำหรับทดสอบในพื้นที่จำลองภายในอาคาร โดยมีชั้นวางอาหาร </w:t>
      </w:r>
      <w:r>
        <w:rPr>
          <w:rFonts w:eastAsia="TH SarabunPSK" w:cs="TH Sarabun New" w:ascii="TH Sarabun New" w:hAnsi="TH Sarabun New"/>
          <w:sz w:val="32"/>
          <w:szCs w:val="32"/>
          <w:lang w:bidi="ar-SA"/>
        </w:rPr>
        <w:t xml:space="preserve">2 </w:t>
      </w:r>
      <w:r>
        <w:rPr>
          <w:rFonts w:ascii="TH Sarabun New" w:hAnsi="TH Sarabun New" w:eastAsia="TH SarabunPSK" w:cs="TH Sarabun New"/>
          <w:sz w:val="32"/>
          <w:szCs w:val="32"/>
          <w:lang w:bidi="ar-SA"/>
        </w:rPr>
        <w:t xml:space="preserve">ชั้น และกำหนดจุดบริการ ทางแยก กับโต๊ะปลายทางหมายเลข </w:t>
      </w:r>
      <w:r>
        <w:rPr>
          <w:rFonts w:eastAsia="TH SarabunPSK" w:cs="TH Sarabun New" w:ascii="TH Sarabun New" w:hAnsi="TH Sarabun New"/>
          <w:sz w:val="32"/>
          <w:szCs w:val="32"/>
          <w:lang w:bidi="ar-SA"/>
        </w:rPr>
        <w:t xml:space="preserve">1 </w:t>
      </w:r>
      <w:r>
        <w:rPr>
          <w:rFonts w:ascii="TH Sarabun New" w:hAnsi="TH Sarabun New" w:eastAsia="TH SarabunPSK" w:cs="TH Sarabun New"/>
          <w:sz w:val="32"/>
          <w:szCs w:val="32"/>
          <w:lang w:bidi="ar-SA"/>
        </w:rPr>
        <w:t xml:space="preserve">และ </w:t>
      </w:r>
      <w:r>
        <w:rPr>
          <w:rFonts w:eastAsia="TH SarabunPSK" w:cs="TH Sarabun New" w:ascii="TH Sarabun New" w:hAnsi="TH Sarabun New"/>
          <w:sz w:val="32"/>
          <w:szCs w:val="32"/>
          <w:lang w:bidi="ar-SA"/>
        </w:rPr>
        <w:t xml:space="preserve">2 </w:t>
      </w:r>
      <w:r>
        <w:rPr>
          <w:rFonts w:ascii="TH Sarabun New" w:hAnsi="TH Sarabun New" w:eastAsia="TH SarabunPSK" w:cs="TH Sarabun New"/>
          <w:sz w:val="32"/>
          <w:szCs w:val="32"/>
          <w:lang w:bidi="ar-SA"/>
        </w:rPr>
        <w:t xml:space="preserve">เป็น </w:t>
      </w:r>
      <w:r>
        <w:rPr>
          <w:rFonts w:eastAsia="TH SarabunPSK" w:cs="TH Sarabun New" w:ascii="TH Sarabun New" w:hAnsi="TH Sarabun New"/>
          <w:sz w:val="32"/>
          <w:szCs w:val="32"/>
          <w:lang w:bidi="ar-SA"/>
        </w:rPr>
        <w:t xml:space="preserve">Waypoint </w:t>
      </w:r>
      <w:r>
        <w:rPr>
          <w:rFonts w:ascii="TH Sarabun New" w:hAnsi="TH Sarabun New" w:eastAsia="TH SarabunPSK" w:cs="TH Sarabun New"/>
          <w:sz w:val="32"/>
          <w:szCs w:val="32"/>
          <w:lang w:bidi="ar-SA"/>
        </w:rPr>
        <w:t xml:space="preserve">ผู้ใช้เลือกชั้นวางและโต๊ะผ่านระบบ </w:t>
      </w:r>
      <w:r>
        <w:rPr>
          <w:rFonts w:eastAsia="TH SarabunPSK" w:cs="TH Sarabun New" w:ascii="TH Sarabun New" w:hAnsi="TH Sarabun New"/>
          <w:sz w:val="32"/>
          <w:szCs w:val="32"/>
          <w:lang w:bidi="ar-SA"/>
        </w:rPr>
        <w:t xml:space="preserve">POS </w:t>
      </w:r>
      <w:r>
        <w:rPr>
          <w:rFonts w:ascii="TH Sarabun New" w:hAnsi="TH Sarabun New" w:eastAsia="TH SarabunPSK" w:cs="TH Sarabun New"/>
          <w:sz w:val="32"/>
          <w:szCs w:val="32"/>
          <w:lang w:bidi="ar-SA"/>
        </w:rPr>
        <w:t xml:space="preserve">บนหน้าจอสัมผัสหรือ </w:t>
      </w:r>
      <w:r>
        <w:rPr>
          <w:rFonts w:eastAsia="TH SarabunPSK" w:cs="TH Sarabun New" w:ascii="TH Sarabun New" w:hAnsi="TH Sarabun New"/>
          <w:sz w:val="32"/>
          <w:szCs w:val="32"/>
          <w:lang w:bidi="ar-SA"/>
        </w:rPr>
        <w:t xml:space="preserve">Keypad 4×4 </w:t>
      </w:r>
      <w:r>
        <w:rPr>
          <w:rFonts w:ascii="TH Sarabun New" w:hAnsi="TH Sarabun New" w:eastAsia="TH SarabunPSK" w:cs="TH Sarabun New"/>
          <w:sz w:val="32"/>
          <w:szCs w:val="32"/>
          <w:lang w:bidi="ar-SA"/>
        </w:rPr>
        <w:t xml:space="preserve">และยืนยันการรับอาหารเมื่อหุ่นยนต์ถึงโต๊ะ </w:t>
      </w:r>
      <w:r>
        <w:rPr>
          <w:rFonts w:eastAsia="TH SarabunPSK" w:cs="TH Sarabun New" w:ascii="TH Sarabun New" w:hAnsi="TH Sarabun New"/>
          <w:sz w:val="32"/>
          <w:szCs w:val="32"/>
          <w:lang w:bidi="ar-SA"/>
        </w:rPr>
        <w:t xml:space="preserve">Raspberry Pi </w:t>
      </w:r>
      <w:r>
        <w:rPr>
          <w:rFonts w:ascii="TH Sarabun New" w:hAnsi="TH Sarabun New" w:eastAsia="TH SarabunPSK" w:cs="TH Sarabun New"/>
          <w:sz w:val="32"/>
          <w:szCs w:val="32"/>
          <w:lang w:bidi="ar-SA"/>
        </w:rPr>
        <w:t xml:space="preserve">ควบคุมลำดับภารกิจและประมวลผลข้อมูลจาก </w:t>
      </w:r>
      <w:r>
        <w:rPr>
          <w:rFonts w:eastAsia="TH SarabunPSK" w:cs="TH Sarabun New" w:ascii="TH Sarabun New" w:hAnsi="TH Sarabun New"/>
          <w:sz w:val="32"/>
          <w:szCs w:val="32"/>
          <w:lang w:bidi="ar-SA"/>
        </w:rPr>
        <w:t xml:space="preserve">ROS 2, LiDAR </w:t>
      </w:r>
      <w:r>
        <w:rPr>
          <w:rFonts w:ascii="TH Sarabun New" w:hAnsi="TH Sarabun New" w:eastAsia="TH SarabunPSK" w:cs="TH Sarabun New"/>
          <w:sz w:val="32"/>
          <w:szCs w:val="32"/>
          <w:lang w:bidi="ar-SA"/>
        </w:rPr>
        <w:t xml:space="preserve">และ </w:t>
      </w:r>
      <w:r>
        <w:rPr>
          <w:rFonts w:eastAsia="TH SarabunPSK" w:cs="TH Sarabun New" w:ascii="TH Sarabun New" w:hAnsi="TH Sarabun New"/>
          <w:sz w:val="32"/>
          <w:szCs w:val="32"/>
          <w:lang w:bidi="ar-SA"/>
        </w:rPr>
        <w:t xml:space="preserve">SLAM </w:t>
      </w:r>
      <w:r>
        <w:rPr>
          <w:rFonts w:ascii="TH Sarabun New" w:hAnsi="TH Sarabun New" w:eastAsia="TH SarabunPSK" w:cs="TH Sarabun New"/>
          <w:sz w:val="32"/>
          <w:szCs w:val="32"/>
          <w:lang w:bidi="ar-SA"/>
        </w:rPr>
        <w:t xml:space="preserve">ส่วน </w:t>
      </w:r>
      <w:r>
        <w:rPr>
          <w:rFonts w:eastAsia="TH SarabunPSK" w:cs="TH Sarabun New" w:ascii="TH Sarabun New" w:hAnsi="TH Sarabun New"/>
          <w:sz w:val="32"/>
          <w:szCs w:val="32"/>
          <w:lang w:bidi="ar-SA"/>
        </w:rPr>
        <w:t xml:space="preserve">Arduino Uno </w:t>
      </w:r>
      <w:r>
        <w:rPr>
          <w:rFonts w:ascii="TH Sarabun New" w:hAnsi="TH Sarabun New" w:eastAsia="TH SarabunPSK" w:cs="TH Sarabun New"/>
          <w:sz w:val="32"/>
          <w:szCs w:val="32"/>
          <w:lang w:bidi="ar-SA"/>
        </w:rPr>
        <w:t xml:space="preserve">ควบคุมมอเตอร์ อ่าน </w:t>
      </w:r>
      <w:r>
        <w:rPr>
          <w:rFonts w:eastAsia="TH SarabunPSK" w:cs="TH Sarabun New" w:ascii="TH Sarabun New" w:hAnsi="TH Sarabun New"/>
          <w:sz w:val="32"/>
          <w:szCs w:val="32"/>
          <w:lang w:bidi="ar-SA"/>
        </w:rPr>
        <w:t xml:space="preserve">Encoder </w:t>
      </w:r>
      <w:r>
        <w:rPr>
          <w:rFonts w:ascii="TH Sarabun New" w:hAnsi="TH Sarabun New" w:eastAsia="TH SarabunPSK" w:cs="TH Sarabun New"/>
          <w:sz w:val="32"/>
          <w:szCs w:val="32"/>
          <w:lang w:bidi="ar-SA"/>
        </w:rPr>
        <w:t xml:space="preserve">และแสดงสัญญาณเลี้ยวผ่าน </w:t>
      </w:r>
      <w:r>
        <w:rPr>
          <w:rFonts w:eastAsia="TH SarabunPSK" w:cs="TH Sarabun New" w:ascii="TH Sarabun New" w:hAnsi="TH Sarabun New"/>
          <w:sz w:val="32"/>
          <w:szCs w:val="32"/>
          <w:lang w:bidi="ar-SA"/>
        </w:rPr>
        <w:t xml:space="preserve">Dot Matrix </w:t>
      </w:r>
      <w:r>
        <w:rPr>
          <w:rFonts w:ascii="TH Sarabun New" w:hAnsi="TH Sarabun New" w:eastAsia="TH SarabunPSK" w:cs="TH Sarabun New"/>
          <w:sz w:val="32"/>
          <w:szCs w:val="32"/>
          <w:lang w:bidi="ar-SA"/>
        </w:rPr>
        <w:t>ระบบหยุดรอเมื่อพบสิ่งกีดขวางด้านหน้า และสั่งหยุดเมื่อผู้ใช้ยกเลิกภารกิจได้ การประเมินจำกัดอยู่ที่การทดสอบซอฟต์แวร์ การสื่อสารระหว่างอุปกรณ์ และการทดลองเคลื่อนที่ในพื้นที่จำลอง โดยยังไม่ครอบคลุมการใช้งานจริงในร้านอาหารหรือการวางเส้นทางอ้อมสิ่งกีดขวาง</w:t>
      </w:r>
    </w:p>
    <w:tbl>
      <w:tblPr>
        <w:tblStyle w:val="TableNormal"/>
        <w:tblW w:w="946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8416"/>
        <w:gridCol w:w="1053"/>
      </w:tblGrid>
      <w:tr>
        <w:trPr>
          <w:trHeight w:val="30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วัสดุ และอุปกรณ์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จำนวน</w:t>
            </w:r>
          </w:p>
        </w:tc>
      </w:tr>
      <w:tr>
        <w:trPr>
          <w:trHeight w:val="30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Step Down DC-DC 10A Buck Step-down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แกนต่อมอเตอร์หกเหลี่ยม </w:t>
            </w: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Extended motor shaft 30mm [6mm]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4</w:t>
            </w:r>
          </w:p>
        </w:tc>
      </w:tr>
      <w:tr>
        <w:trPr>
          <w:trHeight w:val="30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Arduino UNO R3 </w:t>
            </w:r>
            <w:r>
              <w:rPr>
                <w:rFonts w:ascii="TH Sarabun New" w:hAnsi="TH Sarabun New" w:eastAsia="TH SarabunPSK" w:cs="TH Sarabun New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แบบถอดชิปได้ พร้อมสาย </w:t>
            </w: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USB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ABS Case </w:t>
            </w:r>
            <w:r>
              <w:rPr>
                <w:rFonts w:ascii="TH Sarabun New" w:hAnsi="TH Sarabun New" w:eastAsia="TH SarabunPSK" w:cs="TH Sarabun New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พร้อมพัดลม สำหรับ </w:t>
            </w: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Raspberry Pi 4 (OEM)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Kingston microSD Card 64GB Canvas Select Plus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ZENOVA </w:t>
            </w:r>
            <w:r>
              <w:rPr>
                <w:rFonts w:ascii="TH Sarabun New" w:hAnsi="TH Sarabun New" w:eastAsia="TH SarabunPSK" w:cs="TH Sarabun New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แบตเตอรี่ลิเธียม </w:t>
            </w: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12V </w:t>
            </w:r>
            <w:r>
              <w:rPr>
                <w:rFonts w:ascii="TH Sarabun New" w:hAnsi="TH Sarabun New" w:eastAsia="TH SarabunPSK" w:cs="TH Sarabun New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ความจุ </w:t>
            </w: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15Ah + </w:t>
            </w:r>
            <w:r>
              <w:rPr>
                <w:rFonts w:ascii="TH Sarabun New" w:hAnsi="TH Sarabun New" w:eastAsia="TH SarabunPSK" w:cs="TH Sarabun New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>เครื่องชาร์จ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</w:tr>
      <w:tr>
        <w:trPr>
          <w:trHeight w:val="42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RPLIDAR A1M8-R6 - 360 Degree Laser Scanner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Raspberry Pi 4 Model B Single Board Computer 4GB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>สวิทช์เปิดปิดไฟเลี้ยง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</w:tr>
    </w:tbl>
    <w:p>
      <w:pPr>
        <w:pStyle w:val="Normal"/>
        <w:bidi w:val="0"/>
        <w:spacing w:lineRule="auto" w:line="24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cs="TH Sarabun New" w:ascii="TH Sarabun New" w:hAnsi="TH Sarabun New"/>
          <w:b/>
          <w:bCs/>
          <w:sz w:val="32"/>
          <w:szCs w:val="32"/>
        </w:rPr>
      </w:r>
    </w:p>
    <w:p>
      <w:pPr>
        <w:pStyle w:val="Normal"/>
        <w:bidi w:val="0"/>
        <w:spacing w:lineRule="auto" w:line="240" w:beforeAutospacing="0" w:before="0" w:afterAutospacing="0" w:after="200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sz w:val="32"/>
          <w:szCs w:val="32"/>
          <w:lang w:val="en-US"/>
        </w:rPr>
        <w:t xml:space="preserve"> </w:t>
      </w:r>
    </w:p>
    <w:p>
      <w:pPr>
        <w:pStyle w:val="Normal"/>
        <w:bidi w:val="0"/>
        <w:spacing w:lineRule="auto" w:line="240" w:beforeAutospacing="0" w:before="0" w:afterAutospacing="0" w:after="200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sz w:val="32"/>
          <w:szCs w:val="32"/>
          <w:lang w:val="en-US"/>
        </w:rPr>
        <w:t xml:space="preserve"> </w:t>
      </w:r>
    </w:p>
    <w:p>
      <w:pPr>
        <w:pStyle w:val="Normal"/>
        <w:bidi w:val="0"/>
        <w:spacing w:lineRule="auto" w:line="240" w:beforeAutospacing="0" w:before="0" w:afterAutospacing="0" w:after="200"/>
        <w:jc w:val="both"/>
        <w:rPr>
          <w:rFonts w:ascii="TH Sarabun New" w:hAnsi="TH Sarabun New" w:eastAsia="TH SarabunPSK" w:cs="TH Sarabun New"/>
          <w:b/>
          <w:bCs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sz w:val="32"/>
          <w:szCs w:val="32"/>
        </w:rPr>
      </w:r>
    </w:p>
    <w:p>
      <w:pPr>
        <w:pStyle w:val="Normal"/>
        <w:bidi w:val="0"/>
        <w:spacing w:lineRule="auto" w:line="240" w:beforeAutospacing="0" w:before="0" w:afterAutospacing="0" w:after="200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 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  <w:r>
        <w:br w:type="page"/>
      </w:r>
    </w:p>
    <w:p>
      <w:pPr>
        <w:pStyle w:val="Heading1"/>
        <w:keepNext w:val="true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 xml:space="preserve">บทที่ </w:t>
      </w: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>2</w:t>
      </w:r>
      <w:r>
        <w:rPr>
          <w:rFonts w:cs="TH Sarabun New" w:ascii="TH Sarabun New" w:hAnsi="TH Sarabun New"/>
          <w:sz w:val="32"/>
          <w:szCs w:val="32"/>
        </w:rPr>
        <w:br/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แนวคิด ทฤษฎี และเอกสารที่เกี่ยวข้อง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บทนี้นำเสนอแนวคิดและหลักการทางวิศวกรรมที่ใช้เป็นพื้นฐานในการออกแบบหุ่นยนต์ส่งอาหาร ครอบคลุมสถาปัตยกรรมระบบฝังตัว การรับสัญญาณ การควบคุมมอเตอร์ การประมาณตำแหน่ง การตรวจสิ่งกีดขวาง การสื่อสาร และการจัดการภารกิจ แต่ละหัวข้ออธิบายหลักการพร้อมเชื่อมโยงกับระบบของโครงงาน เพื่อให้เห็นหน้าที่และข้อจำกัดของแนวทางที่เลือก ส่วนรายละเอียดการประกอบและพัฒนาระบบ รวมถึงผลการทดสอบ นำเสนอในบทที่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3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และบทที่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4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ตามลำดับ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Heading2"/>
        <w:keepNext w:val="true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2.1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ระบบฝังตัวและสถาปัตยกรรมของหุ่นยนต์</w:t>
      </w:r>
    </w:p>
    <w:p>
      <w:pPr>
        <w:pStyle w:val="Heading3"/>
        <w:keepNext w:val="true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2.1.1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แนวคิดของระบบฝังตัว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ระบบฝังตัว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(embedded system)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คือระบบคอมพิวเตอร์ที่ออกแบบให้ทำงานเฉพาะด้านภายใต้ข้อจำกัดของอุปกรณ์และสภาพแวดล้อม ตัวอย่างงาน ได้แก่ การอ่านสัญญาณจากเซนเซอร์ การประมวลผลตามเงื่อนไข และการควบคุมอุปกรณ์เอาต์พุต การออกแบบจึงต้องคำนึงถึงความถูกต้องของผลลัพธ์ เวลาตอบสนอง ความสม่ำเสมอในการทำงาน ทรัพยากรหน่วยความจำและพลังงาน ตลอดจนการจัดการเมื่อเกิดข้อผิดพลาด สำหรับงานที่มีข้อกำหนดด้านเวลาจริง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(real-time constraint)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ผลลัพธ์ต้องถูกต้องและเกิดขึ้นภายในเวลาที่กำหนด หากพลาดกำหนดเวลา คุณภาพการควบคุมอาจลดลง แม้ค่าที่คำนวณได้จะถูกต้อง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ไมโครคอนโทรลเลอร์รวมหน่วยประมวลผล หน่วยความจำ และวงจรต่อพ่วง เช่น ขารับส่งสัญญาณดิจิทัล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(GPIO)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ตัวนับเวลา ตัวสร้างสัญญาณ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PWM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วงจรขัดจังหวะ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(interrupt)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และพอร์ตสื่อสารไว้ในชิปเดียว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Arduino Uno R3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ซึ่งใช้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ATmega328P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ดังรูปที่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x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มีทรัพยากรเหล่านี้สำหรับเชื่อมต่ออุปกรณ์และควบคุมงานตามคาบ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[1], [2]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การควบคุมงานระดับล่างโดยไม่ต้องพึ่งระบบปฏิบัติการทั่วไปช่วยให้ตอบสนองต่อสัญญาณ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encoder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และอัปเดตคำสั่งมอเตอร์ได้โดยตรง อย่างไรก็ตาม ผู้ออกแบบยังต้องจัดสรรขา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I/O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หน่วยความจำ และเวลาประมวลผลให้เหมาะสม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คอมพิวเตอร์บอร์ดเดี่ยว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(single-board computer: SBC)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เช่น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Raspberry Pi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ตัวอย่างดังรูปที่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x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มีทรัพยากรประมวลผลและระบบปฏิบัติการที่เอื้อต่องานระดับสูง เช่น การจัดการภารกิจ ส่วนติดต่อผู้ใช้ การสื่อสารผ่านเครือข่าย และการประมวลผลข้อมูลจากเซนเซอร์ แม้ระบบปฏิบัติการทั่วไปจะช่วยให้พัฒนาซอฟต์แวร์ได้สะดวก แต่ก็ไม่ได้รับประกันความหน่วงหรือเวลาตอบสนองที่แน่นอนในทุกสถานการณ์ การมอบหมายงานควบคุมมอเตอร์ที่ต้องอัปเดตต่อเนื่องให้ไมโครคอนโทรลเลอร์ และให้งานจัดการภารกิจอยู่บน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SBC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จึงช่วยแยกขอบเขตและลดการพึ่งพากันระหว่างซอฟต์แวร์แต่ละระดับ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[2]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drawing>
          <wp:inline distT="0" distB="0" distL="0" distR="0">
            <wp:extent cx="2830195" cy="2270760"/>
            <wp:effectExtent l="0" t="0" r="0" b="0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9333" r="0" b="10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195" cy="227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/>
      </w:pP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รูปที่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x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บอร์ด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Arduino UNO R3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ที่ใช้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ATmega328P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เป็นตัวประมวลผลหลัก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br/>
        <w:t>(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ที่มา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: </w:t>
      </w:r>
      <w:hyperlink r:id="rId4">
        <w:r>
          <w:rPr>
            <w:rStyle w:val="Hyperlink"/>
            <w:rFonts w:eastAsia="TH SarabunPSK" w:cs="TH Sarabun New" w:ascii="TH Sarabun New" w:hAnsi="TH Sarabun New"/>
            <w:b w:val="false"/>
            <w:bCs w:val="false"/>
            <w:color w:themeColor="text1" w:val="000000"/>
            <w:sz w:val="32"/>
            <w:szCs w:val="32"/>
            <w:lang w:val="en-US"/>
          </w:rPr>
          <w:t>https://en.wikipedia.org/wiki/Arduino_Uno</w:t>
        </w:r>
      </w:hyperlink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>)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drawing>
          <wp:inline distT="0" distB="0" distL="0" distR="0">
            <wp:extent cx="3143250" cy="184785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รูปที่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x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บอร์ด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>Raspberry Pi 4</w:t>
        <w:br/>
        <w:t>(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ที่มา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>: https://en.wikipedia.org/wiki/Arduino_Uno)</w:t>
      </w:r>
    </w:p>
    <w:p>
      <w:pPr>
        <w:pStyle w:val="Heading3"/>
        <w:keepNext w:val="true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2.1.2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การจัดการงานของระบบหุ่นยนต์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ระบบประกอบด้วย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Raspberry Pi 4 Model B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หน่วยความจำ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4 GB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และ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Arduino Uno R3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หนึ่งบอร์ด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Arduino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อ่านค่า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encoder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และ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keypad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ควบคุมมอเตอร์ซ้ายและขวาผ่านวงจรขับ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L298N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และสั่งแสดงลูกศรเลี้ยวผ่าน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LED Matrix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ขนาด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32×8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ส่วน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Raspberry Pi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ทำงาน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POS/Kiosk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จัดการสถานะภารกิจและตำแหน่ง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waypoint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รับข้อมูล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LiDAR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และแลกเปลี่ยนคำสั่งหรือข้อมูลสถานะกับ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Arduino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ผ่าน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USB Serial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ซอฟต์แวร์รองรับการเชื่อมต่อสองรูปแบบ ได้แก่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Serial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โดยตรงและการส่งข้อมูลผ่าน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ROS 2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การแบ่งหน้าที่นี้ทำให้งานควบคุมระดับใกล้ฮาร์ดแวร์ เช่น การอ่าน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encoder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และการควบคุมความเร็วล้อ อยู่บน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Arduino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ขณะที่การจัดลำดับภารกิจและการติดต่อผู้ใช้อยู่บน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Raspberry Pi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จอสัมผัสเป็นช่องทางหลักของ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POS/Kiosk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ส่วน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keypad 4×4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เป็นช่องทางเพิ่มเติมที่แก้ไขรายการร่างเดียวกัน ระบบที่นำเสนอในบทนี้ไม่มี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Arduino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สำหรับชั้นวางตัวที่สองหรือเซนเซอร์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IR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สำหรับตรวจอาหารโดยตรง แม้ซอฟต์แวร์จะรองรับการเชื่อมต่อชุดชั้นวางเสริมได้ รายละเอียดการประกอบและการเชื่อมต่ออุปกรณ์จะนำเสนอในบทที่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3</w:t>
      </w:r>
    </w:p>
    <w:p>
      <w:pPr>
        <w:pStyle w:val="Heading2"/>
        <w:keepNext w:val="true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2.2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อินพุต เอาต์พุต และการควบคุมมอเตอร์</w:t>
      </w:r>
    </w:p>
    <w:p>
      <w:pPr>
        <w:pStyle w:val="Heading3"/>
        <w:keepNext w:val="true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2.2.1 GPIO, interrupt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>PWM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ขา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GPIO (general-purpose input/output)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ใช้รับหรือส่งสถานะดิจิทัล เช่น อ่านปุ่ม กำหนดทิศทางการหมุน หรือควบคุมสัญญาณ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enable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การอ่านอินพุตแบบวนตรวจ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(polling)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เหมาะกับสัญญาณที่เปลี่ยนไม่บ่อย แต่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encoder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อาจสร้างพัลส์ต่อเนื่องระหว่างที่โปรแกรมทำงานส่วนอื่น วงจร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interrupt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แจ้งให้หน่วยประมวลผลจัดการเหตุการณ์เมื่อสถานะขาอินพุตเปลี่ยน โดยไม่ต้องรอรอบตรวจถัดไป จึงช่วยลดโอกาสพลาดพัลส์เมื่อเลือกใช้อย่างเหมาะสม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[2]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โครงงานใช้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Pin Change Interrupt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บนพอร์ต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C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ของ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ATmega328P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เพื่อติดตามสัญญาณ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encoder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โดยนับขอบขาขึ้นของเฟส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A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และอ่านระดับสัญญาณเฟส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B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เพื่อระบุทิศทาง เนื่องจาก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interrupt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และลูปหลักเข้าถึงตัวแปร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tick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ร่วมกัน การอ่านตัวแปรหลายไบต์จึงต้องป้องกันไม่ให้ค่าเปลี่ยนระหว่างคัดลอก ในโครงงาน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firmware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จึงปิด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interrupt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ชั่วคราวขณะอ่านค่า แล้วเปิดใช้งานอีกครั้งทันที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การปรับความกว้างพัลส์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(pulse-width modulation: PWM)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เป็นการปรับสัดส่วนเวลาที่สัญญาณอยู่ในระดับสูงต่อหนึ่งคาบ หรือ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duty cycle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เพื่อควบคุมกำลังเฉลี่ยที่ส่งไปยังโหลด ฟังก์ชัน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analogWrite()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ของ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Arduino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สร้างสัญญาณ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PWM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บนขาที่รองรับ ไม่ได้สร้างแรงดันแอนะล็อกต่อเนื่องโดยตรง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[3]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ในโครงงานใช้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PWM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ควบคุมขา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enable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ของวงจรขับ ส่วนขาดิจิทัลแยกกันใช้กำหนดขั้วและทิศทางการหมุนของมอเตอร์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Heading3"/>
        <w:keepNext w:val="true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2.2.2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 xml:space="preserve">มอเตอร์กระแสตรงและวงจร </w:t>
      </w: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>H-bridge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มอเตอร์กระแสตรง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(direct-current motor: DC motor)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เปลี่ยนพลังงานไฟฟ้าให้เป็นการหมุนของเพลา ความเร็วและแรงบิดขึ้นอยู่กับแรงดัน กระแส โหลดเชิงกล และคุณสมบัติของมอเตอร์ การกลับขั้วแรงดันที่ขั้วมอเตอร์ทำให้ทิศทางการหมุนเปลี่ยนไป แต่ขาไมโครคอนโทรลเลอร์ไม่สามารถจ่ายกระแสให้มอเตอร์ได้โดยตรง จึงต้องใช้วงจรขับกำลังเป็นตัวกลาง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วงจร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H-bridge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ใช้ชุดสวิตช์กำหนดทิศทางกระแสและขั้วแรงดันที่จ่ายให้มอเตอร์ จึงรองรับการหมุนได้สองทิศทาง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L298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เป็นวงจรขับแบบ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dual full-bridge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สำหรับโหลดเหนี่ยวนำ เช่น มอเตอร์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DC [4]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ในโครงงาน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Arduino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ส่งสัญญาณกำหนดทิศทางและ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PWM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ไปยัง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L298N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เพื่อควบคุมล้อซ้ายและขวาแยกกัน การประเมินกระแสที่รองรับ ความร้อน และแรงดันตกคร่อมของโมดูลต้องอาศัยเอกสารข้อมูลและการตรวจสอบวงจรที่ประกอบจริง ไม่ควรอนุมานจากชื่อโมดูลหรือพิกัดชิปเพียงอย่างเดียว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Heading3"/>
        <w:keepNext w:val="true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2.2.3 Encoder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และการวัดความเร็ว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  <w:t xml:space="preserve">Rotary encoder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แปลงการหมุนของเพลาให้เป็นพัลส์ดิจิทัล เมื่อนับจำนวนพัลส์ต่อรอบและจำนวนพัลส์ในช่วงเวลาที่กำหนด จะสามารถประมาณระยะทางและความเร็วเชิงเส้นของล้อได้ หากล้อมีรัศมี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R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และ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encoder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มีความละเอียด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N tick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ต่อรอบ ระยะทางที่ล้อเคลื่อนที่ต่อหนึ่ง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tick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คำนวณได้จาก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  <m:oMathPara xmlns:m="http://schemas.openxmlformats.org/officeDocument/2006/math">
        <m:oMathParaPr>
          <m:jc m:val="center"/>
        </m:oMathParaPr>
        <m:oMath>
          <m:r>
            <m:t xml:space="preserve">Δ</m:t>
          </m:r>
          <m:sSub>
            <m:e>
              <m:r>
                <m:t xml:space="preserve">s</m:t>
              </m:r>
            </m:e>
            <m:sub>
              <m:r>
                <m:t xml:space="preserve">t</m:t>
              </m:r>
              <m:r>
                <m:t xml:space="preserve">i</m:t>
              </m:r>
              <m:r>
                <m:t xml:space="preserve">c</m:t>
              </m:r>
              <m:r>
                <m:t xml:space="preserve">k</m:t>
              </m:r>
            </m:sub>
          </m:sSub>
          <m:r>
            <m:rPr>
              <m:lit/>
              <m:nor/>
            </m:rPr>
            <m:t xml:space="preserve">=</m:t>
          </m:r>
          <m:f>
            <m:num>
              <m:r>
                <m:t xml:space="preserve">2</m:t>
              </m:r>
              <m:r>
                <m:t xml:space="preserve">π</m:t>
              </m:r>
              <m:r>
                <m:t xml:space="preserve">R</m:t>
              </m:r>
            </m:num>
            <m:den>
              <m:r>
                <m:t xml:space="preserve">N</m:t>
              </m:r>
            </m:den>
          </m:f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หากจำนวน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tick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เปลี่ยนไป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r>
          <m:t xml:space="preserve">Δ</m:t>
        </m:r>
        <m:r>
          <m:t xml:space="preserve">n</m:t>
        </m:r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ในช่วงเวลา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r>
          <m:t xml:space="preserve">Δ</m:t>
        </m:r>
        <m:r>
          <m:t xml:space="preserve">t</m:t>
        </m:r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ระยะทางและความเร็วเฉลี่ยของล้อประมาณได้จาก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  <m:oMathPara xmlns:m="http://schemas.openxmlformats.org/officeDocument/2006/math">
        <m:oMathParaPr>
          <m:jc m:val="center"/>
        </m:oMathParaPr>
        <m:oMath>
          <m:r>
            <m:t xml:space="preserve">Δ</m:t>
          </m:r>
          <m:r>
            <m:t xml:space="preserve">s</m:t>
          </m:r>
          <m:r>
            <m:rPr>
              <m:lit/>
              <m:nor/>
            </m:rPr>
            <m:t xml:space="preserve">=</m:t>
          </m:r>
          <m:r>
            <m:t xml:space="preserve">Δ</m:t>
          </m:r>
          <m:r>
            <m:t xml:space="preserve">n</m:t>
          </m:r>
          <m:r>
            <m:t xml:space="preserve">Δ</m:t>
          </m:r>
          <m:sSub>
            <m:e>
              <m:r>
                <m:t xml:space="preserve">s</m:t>
              </m:r>
            </m:e>
            <m:sub>
              <m:r>
                <m:t xml:space="preserve">t</m:t>
              </m:r>
              <m:r>
                <m:t xml:space="preserve">i</m:t>
              </m:r>
              <m:r>
                <m:t xml:space="preserve">c</m:t>
              </m:r>
              <m:r>
                <m:t xml:space="preserve">k</m:t>
              </m:r>
            </m:sub>
          </m:sSub>
          <m:r>
            <m:t xml:space="preserve">,</m:t>
          </m:r>
          <m:r>
            <m:t xml:space="preserve">≈</m:t>
          </m:r>
          <m:f>
            <m:num>
              <m:r>
                <m:t xml:space="preserve">Δ</m:t>
              </m:r>
              <m:r>
                <m:t xml:space="preserve">s</m:t>
              </m:r>
            </m:num>
            <m:den>
              <m:r>
                <m:t xml:space="preserve">Δ</m:t>
              </m:r>
              <m:r>
                <m:t xml:space="preserve">t</m:t>
              </m:r>
            </m:den>
          </m:f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ระบบนี้กำหนดรัศมีล้อ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r>
          <m:t xml:space="preserve">R</m:t>
        </m:r>
        <m:r>
          <m:rPr>
            <m:lit/>
            <m:nor/>
          </m:rPr>
          <m:t xml:space="preserve">=</m:t>
        </m:r>
        <m:r>
          <m:t xml:space="preserve">0.065</m:t>
        </m:r>
        <m:r>
          <m:t xml:space="preserve">m</m:t>
        </m:r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และความละเอียด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r>
          <m:t xml:space="preserve">N</m:t>
        </m:r>
        <m:r>
          <m:rPr>
            <m:lit/>
            <m:nor/>
          </m:rPr>
          <m:t xml:space="preserve">=</m:t>
        </m:r>
        <m:r>
          <m:t xml:space="preserve">1920</m:t>
        </m:r>
        <m:r>
          <m:t xml:space="preserve">t</m:t>
        </m:r>
        <m:r>
          <m:t xml:space="preserve">i</m:t>
        </m:r>
        <m:r>
          <m:t xml:space="preserve">c</m:t>
        </m:r>
        <m:r>
          <m:t xml:space="preserve">k</m:t>
        </m:r>
        <m:r>
          <m:rPr>
            <m:lit/>
            <m:nor/>
          </m:rPr>
          <m:t xml:space="preserve">/</m:t>
        </m:r>
        <m:r>
          <m:t xml:space="preserve">r</m:t>
        </m:r>
        <m:r>
          <m:t xml:space="preserve">e</m:t>
        </m:r>
        <m:r>
          <m:t xml:space="preserve">v</m:t>
        </m:r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จึงได้ระยะทางเชิงทฤษฎีประมาณ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r>
          <m:t xml:space="preserve">2.13</m:t>
        </m:r>
        <m:r>
          <m:t xml:space="preserve">×</m:t>
        </m:r>
        <m:sSup>
          <m:e>
            <m:r>
              <m:t xml:space="preserve">10</m:t>
            </m:r>
          </m:e>
          <m:sup>
            <m:r>
              <m:t xml:space="preserve">−</m:t>
            </m:r>
            <m:r>
              <m:t xml:space="preserve">4</m:t>
            </m:r>
          </m:sup>
        </m:sSup>
        <m:r>
          <m:t xml:space="preserve">m</m:t>
        </m:r>
        <m:r>
          <m:rPr>
            <m:lit/>
            <m:nor/>
          </m:rPr>
          <m:t xml:space="preserve">/</m:t>
        </m:r>
        <m:r>
          <m:t xml:space="preserve">t</m:t>
        </m:r>
        <m:r>
          <m:t xml:space="preserve">i</m:t>
        </m:r>
        <m:r>
          <m:t xml:space="preserve">c</m:t>
        </m:r>
        <m:r>
          <m:t xml:space="preserve">k</m:t>
        </m:r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หรือประมาณ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0.213 mm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ต่อ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tick [6], [11]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ค่านี้เป็นความสัมพันธ์จากพารามิเตอร์ที่กำหนด ไม่ใช่ผลการวัดความแม่นยำของตัวรถ เนื่องจากค่าจริงยังขึ้นกับความละเอียด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encoder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การกำหนดขอบสัญญาณใน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firmware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และลักษณะการสัมผัสระหว่างล้อกับพื้น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Heading3"/>
        <w:keepNext w:val="true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2.2.4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การควบคุมความเร็วแบบป้อนกลับ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ระบบควบคุมแบบป้อนกลับ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(feedback control)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นำค่าที่วัดได้มาเปรียบเทียบกับค่าเป้าหมาย แล้วนำความคลาดเคลื่อนที่ได้ไปปรับคำสั่งควบคุม ตัวควบคุม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PID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ประกอบด้วยส่วนสัดส่วน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(proportional: P)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ส่วนอินทิกรัล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(integral: I)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และส่วนอนุพันธ์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(derivative: D)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สมการในโดเมนเวลาต่อเนื่องเขียนโดยย่อได้ดังนี้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[5]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  <m:oMathPara xmlns:m="http://schemas.openxmlformats.org/officeDocument/2006/math">
        <m:oMathParaPr>
          <m:jc m:val="center"/>
        </m:oMathParaPr>
        <m:oMath>
          <m:r>
            <m:t xml:space="preserve">u</m:t>
          </m:r>
          <m:r>
            <m:t xml:space="preserve">(</m:t>
          </m:r>
          <m:r>
            <m:t xml:space="preserve">t</m:t>
          </m:r>
          <m:r>
            <m:t xml:space="preserve">)</m:t>
          </m:r>
          <m:r>
            <m:rPr>
              <m:lit/>
              <m:nor/>
            </m:rPr>
            <m:t xml:space="preserve">=</m:t>
          </m:r>
          <m:sSub>
            <m:e>
              <m:r>
                <m:t xml:space="preserve">K</m:t>
              </m:r>
            </m:e>
            <m:sub>
              <m:r>
                <m:t xml:space="preserve">p</m:t>
              </m:r>
            </m:sub>
          </m:sSub>
          <m:r>
            <m:t xml:space="preserve">e</m:t>
          </m:r>
          <m:r>
            <m:t xml:space="preserve">(</m:t>
          </m:r>
          <m:r>
            <m:t xml:space="preserve">t</m:t>
          </m:r>
          <m:r>
            <m:t xml:space="preserve">)</m:t>
          </m:r>
          <m:r>
            <m:rPr>
              <m:lit/>
              <m:nor/>
            </m:rPr>
            <m:t xml:space="preserve">+</m:t>
          </m:r>
          <m:sSub>
            <m:e>
              <m:r>
                <m:t xml:space="preserve">K</m:t>
              </m:r>
            </m:e>
            <m:sub>
              <m:r>
                <m:t xml:space="preserve">i</m:t>
              </m:r>
            </m:sub>
          </m:sSub>
          <m:nary>
            <m:naryPr>
              <m:chr m:val="∫"/>
            </m:naryPr>
            <m:sub>
              <m:r>
                <m:t xml:space="preserve">0</m:t>
              </m:r>
            </m:sub>
            <m:sup>
              <m:r>
                <m:t xml:space="preserve">t</m:t>
              </m:r>
            </m:sup>
            <m:e>
              <m:r>
                <m:t xml:space="preserve">e</m:t>
              </m:r>
            </m:e>
          </m:nary>
          <m:r>
            <m:t xml:space="preserve">(</m:t>
          </m:r>
          <m:r>
            <m:t xml:space="preserve">τ</m:t>
          </m:r>
          <m:r>
            <m:t xml:space="preserve">)</m:t>
          </m:r>
          <m:r>
            <m:t xml:space="preserve">d</m:t>
          </m:r>
          <m:r>
            <m:t xml:space="preserve">τ</m:t>
          </m:r>
          <m:r>
            <m:rPr>
              <m:lit/>
              <m:nor/>
            </m:rPr>
            <m:t xml:space="preserve">+</m:t>
          </m:r>
          <m:sSub>
            <m:e>
              <m:r>
                <m:t xml:space="preserve">K</m:t>
              </m:r>
            </m:e>
            <m:sub>
              <m:r>
                <m:t xml:space="preserve">d</m:t>
              </m:r>
            </m:sub>
          </m:sSub>
          <m:f>
            <m:num>
              <m:r>
                <m:t xml:space="preserve">d</m:t>
              </m:r>
              <m:r>
                <m:t xml:space="preserve">e</m:t>
              </m:r>
              <m:r>
                <m:t xml:space="preserve">(</m:t>
              </m:r>
              <m:r>
                <m:t xml:space="preserve">t</m:t>
              </m:r>
              <m:r>
                <m:t xml:space="preserve">)</m:t>
              </m:r>
            </m:num>
            <m:den>
              <m:r>
                <m:t xml:space="preserve">d</m:t>
              </m:r>
              <m:r>
                <m:t xml:space="preserve">t</m:t>
              </m:r>
            </m:den>
          </m:f>
          <m:r>
            <m:t xml:space="preserve">,</m:t>
          </m:r>
          <m:r>
            <m:t xml:space="preserve">e</m:t>
          </m:r>
          <m:r>
            <m:t xml:space="preserve">(</m:t>
          </m:r>
          <m:r>
            <m:t xml:space="preserve">t</m:t>
          </m:r>
          <m:r>
            <m:t xml:space="preserve">)</m:t>
          </m:r>
          <m:r>
            <m:rPr>
              <m:lit/>
              <m:nor/>
            </m:rPr>
            <m:t xml:space="preserve">=</m:t>
          </m:r>
          <m:r>
            <m:t xml:space="preserve">r</m:t>
          </m:r>
          <m:r>
            <m:t xml:space="preserve">(</m:t>
          </m:r>
          <m:r>
            <m:t xml:space="preserve">t</m:t>
          </m:r>
          <m:r>
            <m:t xml:space="preserve">)</m:t>
          </m:r>
          <m:r>
            <m:t xml:space="preserve">−</m:t>
          </m:r>
          <m:r>
            <m:t xml:space="preserve">y</m:t>
          </m:r>
          <m:r>
            <m:t xml:space="preserve">(</m:t>
          </m:r>
          <m:r>
            <m:t xml:space="preserve">t</m:t>
          </m:r>
          <m:r>
            <m:t xml:space="preserve">)</m:t>
          </m:r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โดย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r>
          <m:t xml:space="preserve">r</m:t>
        </m:r>
        <m:r>
          <m:t xml:space="preserve">(</m:t>
        </m:r>
        <m:r>
          <m:t xml:space="preserve">t</m:t>
        </m:r>
        <m:r>
          <m:t xml:space="preserve">)</m:t>
        </m:r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คือค่าเป้าหมาย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r>
          <m:t xml:space="preserve">y</m:t>
        </m:r>
        <m:r>
          <m:t xml:space="preserve">(</m:t>
        </m:r>
        <m:r>
          <m:t xml:space="preserve">t</m:t>
        </m:r>
        <m:r>
          <m:t xml:space="preserve">)</m:t>
        </m:r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คือค่าที่วัดได้ และ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r>
          <m:t xml:space="preserve">u</m:t>
        </m:r>
        <m:r>
          <m:t xml:space="preserve">(</m:t>
        </m:r>
        <m:r>
          <m:t xml:space="preserve">t</m:t>
        </m:r>
        <m:r>
          <m:t xml:space="preserve">)</m:t>
        </m:r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คือคำสั่งควบคุม ส่วน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P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ตอบสนองต่อความคลาดเคลื่อนปัจจุบัน ส่วน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I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สะสมความคลาดเคลื่อนตามเวลา และส่วน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D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พิจารณาอัตราการเปลี่ยนแปลงของความคลาดเคลื่อน การนำ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PID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ไปใช้บนไมโครคอนโทรลเลอร์เป็นการคำนวณแบบไม่ต่อเนื่อง ณ เวลาสุ่มตัวอย่าง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sSub>
          <m:e>
            <m:r>
              <m:t xml:space="preserve">T</m:t>
            </m:r>
          </m:e>
          <m:sub>
            <m:r>
              <m:t xml:space="preserve">s</m:t>
            </m:r>
          </m:sub>
        </m:sSub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จึงประมาณอินทิกรัลด้วยผลรวมของตัวอย่างและประมาณอนุพันธ์ด้วยผลต่างระหว่างตัวอย่าง การจำกัดเอาต์พุตและผลรวมอินทิกรัลช่วยลดปัญหา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integral windup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เมื่อคำสั่งขับถึงขีดจำกัด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ในโครงงาน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Arduino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ใช้ตัวควบคุม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PID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แยกสำหรับล้อซ้ายและล้อขวา โดยอัปเดตวงควบคุมประมาณทุก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20 ms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หรือ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50 Hz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ความเร็วที่คำนวณจาก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tick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จะผ่านตัวกรองเอ็กซ์โพเนนเชียลก่อนนำไปป้อนกลับ ส่วนอนุพันธ์คำนวณจากการเปลี่ยนแปลงของความเร็วที่วัดได้ นอกจากนี้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firmware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ยังเพิ่ม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feed-forward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ตามความเร็วเป้าหมายและจำกัดผลรวมอินทิกรัลไว้ในช่วงที่กำหนด วิธีนี้ใช้ทั้งการชดเชยจากแบบจำลองอย่างง่ายและการแก้ความคลาดเคลื่อนจาก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encoder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โดยผลลัพธ์ยังขึ้นกับการปรับค่าให้เหมาะกับมอเตอร์และโหลดจริง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เมื่อนำหลักการดังกล่าวมาเขียนในรูปแบบไม่ต่อเนื่อง ให้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sSub>
          <m:e>
            <m:r>
              <m:t xml:space="preserve">T</m:t>
            </m:r>
          </m:e>
          <m:sub>
            <m:r>
              <m:t xml:space="preserve">s</m:t>
            </m:r>
          </m:sub>
        </m:sSub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เป็นช่วงเวลาสุ่มตัวอย่าง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sSub>
          <m:e>
            <m:r>
              <m:t xml:space="preserve">v</m:t>
            </m:r>
          </m:e>
          <m:sub>
            <m:r>
              <m:t xml:space="preserve">r</m:t>
            </m:r>
            <m:r>
              <m:t xml:space="preserve">a</m:t>
            </m:r>
            <m:r>
              <m:t xml:space="preserve">w</m:t>
            </m:r>
          </m:sub>
        </m:sSub>
        <m:r>
          <m:t xml:space="preserve">[</m:t>
        </m:r>
        <m:r>
          <m:t xml:space="preserve">k</m:t>
        </m:r>
        <m:r>
          <m:t xml:space="preserve">]</m:t>
        </m:r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เป็นความเร็วที่คำนวณจาก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tick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sSub>
          <m:e>
            <m:r>
              <m:t xml:space="preserve">v</m:t>
            </m:r>
          </m:e>
          <m:sub>
            <m:r>
              <m:t xml:space="preserve">f</m:t>
            </m:r>
          </m:sub>
        </m:sSub>
        <m:r>
          <m:t xml:space="preserve">[</m:t>
        </m:r>
        <m:r>
          <m:t xml:space="preserve">k</m:t>
        </m:r>
        <m:r>
          <m:t xml:space="preserve">]</m:t>
        </m:r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เป็นความเร็วหลังการกรอง การคำนวณใน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Arduino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สรุปได้โดยประมาณดังนี้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v</m:t>
              </m:r>
            </m:e>
            <m:sub>
              <m:r>
                <m:t xml:space="preserve">f</m:t>
              </m:r>
            </m:sub>
          </m:sSub>
          <m:r>
            <m:t xml:space="preserve">[</m:t>
          </m:r>
          <m:r>
            <m:t xml:space="preserve">k</m:t>
          </m:r>
          <m:r>
            <m:t xml:space="preserve">]</m:t>
          </m:r>
          <m:r>
            <m:rPr>
              <m:lit/>
              <m:nor/>
            </m:rPr>
            <m:t xml:space="preserve">=</m:t>
          </m:r>
          <m:r>
            <m:t xml:space="preserve">0.85</m:t>
          </m:r>
          <m:sSub>
            <m:e>
              <m:r>
                <m:t xml:space="preserve">v</m:t>
              </m:r>
            </m:e>
            <m:sub>
              <m:r>
                <m:t xml:space="preserve">f</m:t>
              </m:r>
            </m:sub>
          </m:sSub>
          <m:r>
            <m:t xml:space="preserve">[</m:t>
          </m:r>
          <m:r>
            <m:t xml:space="preserve">k</m:t>
          </m:r>
          <m:r>
            <m:t xml:space="preserve">−</m:t>
          </m:r>
          <m:r>
            <m:t xml:space="preserve">1</m:t>
          </m:r>
          <m:r>
            <m:t xml:space="preserve">]</m:t>
          </m:r>
          <m:r>
            <m:rPr>
              <m:lit/>
              <m:nor/>
            </m:rPr>
            <m:t xml:space="preserve">+</m:t>
          </m:r>
          <m:r>
            <m:t xml:space="preserve">0.15</m:t>
          </m:r>
          <m:sSub>
            <m:e>
              <m:r>
                <m:t xml:space="preserve">v</m:t>
              </m:r>
            </m:e>
            <m:sub>
              <m:r>
                <m:t xml:space="preserve">r</m:t>
              </m:r>
              <m:r>
                <m:t xml:space="preserve">a</m:t>
              </m:r>
              <m:r>
                <m:t xml:space="preserve">w</m:t>
              </m:r>
            </m:sub>
          </m:sSub>
          <m:r>
            <m:t xml:space="preserve">[</m:t>
          </m:r>
          <m:r>
            <m:t xml:space="preserve">k</m:t>
          </m:r>
          <m:r>
            <m:t xml:space="preserve">]</m:t>
          </m:r>
          <m:r>
            <m:t xml:space="preserve">,</m:t>
          </m:r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  <m:oMathPara xmlns:m="http://schemas.openxmlformats.org/officeDocument/2006/math">
        <m:oMathParaPr>
          <m:jc m:val="center"/>
        </m:oMathParaPr>
        <m:oMath>
          <m:r>
            <m:t xml:space="preserve">e</m:t>
          </m:r>
          <m:r>
            <m:t xml:space="preserve">[</m:t>
          </m:r>
          <m:r>
            <m:t xml:space="preserve">k</m:t>
          </m:r>
          <m:r>
            <m:t xml:space="preserve">]</m:t>
          </m:r>
          <m:r>
            <m:rPr>
              <m:lit/>
              <m:nor/>
            </m:rPr>
            <m:t xml:space="preserve">=</m:t>
          </m:r>
          <m:r>
            <m:t xml:space="preserve">r</m:t>
          </m:r>
          <m:r>
            <m:t xml:space="preserve">[</m:t>
          </m:r>
          <m:r>
            <m:t xml:space="preserve">k</m:t>
          </m:r>
          <m:r>
            <m:t xml:space="preserve">]</m:t>
          </m:r>
          <m:r>
            <m:t xml:space="preserve">−</m:t>
          </m:r>
          <m:sSub>
            <m:e>
              <m:r>
                <m:t xml:space="preserve">v</m:t>
              </m:r>
            </m:e>
            <m:sub>
              <m:r>
                <m:t xml:space="preserve">f</m:t>
              </m:r>
            </m:sub>
          </m:sSub>
          <m:r>
            <m:t xml:space="preserve">[</m:t>
          </m:r>
          <m:r>
            <m:t xml:space="preserve">k</m:t>
          </m:r>
          <m:r>
            <m:t xml:space="preserve">]</m:t>
          </m:r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  <m:oMathPara xmlns:m="http://schemas.openxmlformats.org/officeDocument/2006/math">
        <m:oMathParaPr>
          <m:jc m:val="center"/>
        </m:oMathParaPr>
        <m:oMath>
          <m:r>
            <m:t xml:space="preserve">I</m:t>
          </m:r>
          <m:r>
            <m:t xml:space="preserve">[</m:t>
          </m:r>
          <m:r>
            <m:t xml:space="preserve">k</m:t>
          </m:r>
          <m:r>
            <m:t xml:space="preserve">]</m:t>
          </m:r>
          <m:r>
            <m:rPr>
              <m:lit/>
              <m:nor/>
            </m:rPr>
            <m:t xml:space="preserve">=</m:t>
          </m:r>
          <m:r>
            <m:t xml:space="preserve">clip</m:t>
          </m:r>
          <m:r>
            <m:t xml:space="preserve">(</m:t>
          </m:r>
          <m:r>
            <m:t xml:space="preserve">I</m:t>
          </m:r>
          <m:r>
            <m:t xml:space="preserve">[</m:t>
          </m:r>
          <m:r>
            <m:t xml:space="preserve">k</m:t>
          </m:r>
          <m:r>
            <m:t xml:space="preserve">−</m:t>
          </m:r>
          <m:r>
            <m:t xml:space="preserve">1</m:t>
          </m:r>
          <m:r>
            <m:t xml:space="preserve">]</m:t>
          </m:r>
          <m:r>
            <m:rPr>
              <m:lit/>
              <m:nor/>
            </m:rPr>
            <m:t xml:space="preserve">+</m:t>
          </m:r>
          <m:r>
            <m:t xml:space="preserve">e</m:t>
          </m:r>
          <m:r>
            <m:t xml:space="preserve">[</m:t>
          </m:r>
          <m:r>
            <m:t xml:space="preserve">k</m:t>
          </m:r>
          <m:r>
            <m:t xml:space="preserve">]</m:t>
          </m:r>
          <m:sSub>
            <m:e>
              <m:r>
                <m:t xml:space="preserve">T</m:t>
              </m:r>
            </m:e>
            <m:sub>
              <m:r>
                <m:t xml:space="preserve">s</m:t>
              </m:r>
            </m:sub>
          </m:sSub>
          <m:r>
            <m:t xml:space="preserve">,</m:t>
          </m:r>
          <m:r>
            <m:t xml:space="preserve">−</m:t>
          </m:r>
          <m:r>
            <m:t xml:space="preserve">2</m:t>
          </m:r>
          <m:r>
            <m:t xml:space="preserve">,</m:t>
          </m:r>
          <m:r>
            <m:t xml:space="preserve">2</m:t>
          </m:r>
          <m:r>
            <m:t xml:space="preserve">)</m:t>
          </m:r>
          <m:r>
            <m:t xml:space="preserve">,</m:t>
          </m:r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D</m:t>
              </m:r>
            </m:e>
            <m:sub>
              <m:r>
                <m:t xml:space="preserve">v</m:t>
              </m:r>
            </m:sub>
          </m:sSub>
          <m:r>
            <m:t xml:space="preserve">[</m:t>
          </m:r>
          <m:r>
            <m:t xml:space="preserve">k</m:t>
          </m:r>
          <m:r>
            <m:t xml:space="preserve">]</m:t>
          </m:r>
          <m:r>
            <m:rPr>
              <m:lit/>
              <m:nor/>
            </m:rPr>
            <m:t xml:space="preserve">=</m:t>
          </m:r>
          <m:f>
            <m:num>
              <m:sSub>
                <m:e>
                  <m:r>
                    <m:t xml:space="preserve">v</m:t>
                  </m:r>
                </m:e>
                <m:sub>
                  <m:r>
                    <m:t xml:space="preserve">f</m:t>
                  </m:r>
                </m:sub>
              </m:sSub>
              <m:r>
                <m:t xml:space="preserve">[</m:t>
              </m:r>
              <m:r>
                <m:t xml:space="preserve">k</m:t>
              </m:r>
              <m:r>
                <m:t xml:space="preserve">]</m:t>
              </m:r>
              <m:r>
                <m:t xml:space="preserve">−</m:t>
              </m:r>
              <m:sSub>
                <m:e>
                  <m:r>
                    <m:t xml:space="preserve">v</m:t>
                  </m:r>
                </m:e>
                <m:sub>
                  <m:r>
                    <m:t xml:space="preserve">f</m:t>
                  </m:r>
                </m:sub>
              </m:sSub>
              <m:r>
                <m:t xml:space="preserve">[</m:t>
              </m:r>
              <m:r>
                <m:t xml:space="preserve">k</m:t>
              </m:r>
              <m:r>
                <m:t xml:space="preserve">−</m:t>
              </m:r>
              <m:r>
                <m:t xml:space="preserve">1</m:t>
              </m:r>
              <m:r>
                <m:t xml:space="preserve">]</m:t>
              </m:r>
            </m:num>
            <m:den>
              <m:sSub>
                <m:e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Sub>
            </m:den>
          </m:f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  <m:oMathPara xmlns:m="http://schemas.openxmlformats.org/officeDocument/2006/math">
        <m:oMathParaPr>
          <m:jc m:val="center"/>
        </m:oMathParaPr>
        <m:oMath>
          <m:r>
            <m:t xml:space="preserve">u</m:t>
          </m:r>
          <m:r>
            <m:t xml:space="preserve">[</m:t>
          </m:r>
          <m:r>
            <m:t xml:space="preserve">k</m:t>
          </m:r>
          <m:r>
            <m:t xml:space="preserve">]</m:t>
          </m:r>
          <m:r>
            <m:rPr>
              <m:lit/>
              <m:nor/>
            </m:rPr>
            <m:t xml:space="preserve">=</m:t>
          </m:r>
          <m:f>
            <m:num>
              <m:r>
                <m:t xml:space="preserve">r</m:t>
              </m:r>
              <m:r>
                <m:t xml:space="preserve">[</m:t>
              </m:r>
              <m:r>
                <m:t xml:space="preserve">k</m:t>
              </m:r>
              <m:r>
                <m:t xml:space="preserve">]</m:t>
              </m:r>
            </m:num>
            <m:den>
              <m:sSub>
                <m:e>
                  <m:r>
                    <m:t xml:space="preserve">v</m:t>
                  </m:r>
                </m:e>
                <m:sub>
                  <m:r>
                    <m:t xml:space="preserve">c</m:t>
                  </m:r>
                  <m:r>
                    <m:t xml:space="preserve">r</m:t>
                  </m:r>
                  <m:r>
                    <m:t xml:space="preserve">u</m:t>
                  </m:r>
                  <m:r>
                    <m:t xml:space="preserve">i</m:t>
                  </m:r>
                  <m:r>
                    <m:t xml:space="preserve">s</m:t>
                  </m:r>
                  <m:r>
                    <m:t xml:space="preserve">e</m:t>
                  </m:r>
                </m:sub>
              </m:sSub>
            </m:den>
          </m:f>
          <m:sSub>
            <m:e>
              <m:r>
                <m:t xml:space="preserve">u</m:t>
              </m:r>
            </m:e>
            <m:sub>
              <m:r>
                <m:t xml:space="preserve">f</m:t>
              </m:r>
              <m:r>
                <m:t xml:space="preserve">f</m:t>
              </m:r>
            </m:sub>
          </m:sSub>
          <m:r>
            <m:rPr>
              <m:lit/>
              <m:nor/>
            </m:rPr>
            <m:t xml:space="preserve">+</m:t>
          </m:r>
          <m:sSub>
            <m:e>
              <m:r>
                <m:t xml:space="preserve">K</m:t>
              </m:r>
            </m:e>
            <m:sub>
              <m:r>
                <m:t xml:space="preserve">p</m:t>
              </m:r>
            </m:sub>
          </m:sSub>
          <m:r>
            <m:t xml:space="preserve">e</m:t>
          </m:r>
          <m:r>
            <m:t xml:space="preserve">[</m:t>
          </m:r>
          <m:r>
            <m:t xml:space="preserve">k</m:t>
          </m:r>
          <m:r>
            <m:t xml:space="preserve">]</m:t>
          </m:r>
          <m:r>
            <m:rPr>
              <m:lit/>
              <m:nor/>
            </m:rPr>
            <m:t xml:space="preserve">+</m:t>
          </m:r>
          <m:sSub>
            <m:e>
              <m:r>
                <m:t xml:space="preserve">K</m:t>
              </m:r>
            </m:e>
            <m:sub>
              <m:r>
                <m:t xml:space="preserve">i</m:t>
              </m:r>
            </m:sub>
          </m:sSub>
          <m:r>
            <m:t xml:space="preserve">I</m:t>
          </m:r>
          <m:r>
            <m:t xml:space="preserve">[</m:t>
          </m:r>
          <m:r>
            <m:t xml:space="preserve">k</m:t>
          </m:r>
          <m:r>
            <m:t xml:space="preserve">]</m:t>
          </m:r>
          <m:r>
            <m:t xml:space="preserve">−</m:t>
          </m:r>
          <m:sSub>
            <m:e>
              <m:r>
                <m:t xml:space="preserve">K</m:t>
              </m:r>
            </m:e>
            <m:sub>
              <m:r>
                <m:t xml:space="preserve">d</m:t>
              </m:r>
            </m:sub>
          </m:sSub>
          <m:sSub>
            <m:e>
              <m:r>
                <m:t xml:space="preserve">D</m:t>
              </m:r>
            </m:e>
            <m:sub>
              <m:r>
                <m:t xml:space="preserve">v</m:t>
              </m:r>
            </m:sub>
          </m:sSub>
          <m:r>
            <m:t xml:space="preserve">[</m:t>
          </m:r>
          <m:r>
            <m:t xml:space="preserve">k</m:t>
          </m:r>
          <m:r>
            <m:t xml:space="preserve">]</m:t>
          </m:r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ในสมการนี้ ส่วนอนุพันธ์คำนวณจากความเร็วที่วัดได้ ไม่ได้คำนวณจากผลต่างของค่าเป้าหมายโดยตรง เอาต์พุตถูกจำกัดให้อยู่ในช่วง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PWM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ที่ฮาร์ดแวร์รองรับ และกำหนดค่า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PWM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ขั้นต่ำเมื่อมีคำสั่งเคลื่อนที่ เพื่อไม่ให้ผลคำนวณที่มีค่าน้อยทำให้คำสั่งหายไป ค่า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gain, feed-forward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และขีดจำกัดต่าง ๆ เป็นค่าที่ตั้งไว้สำหรับ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firmware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ของโครงงาน จึงไม่ใช่ค่าทั่วไปที่รับรองสมรรถนะกับมอเตอร์ทุกชนิด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เมื่อหุ่นยนต์เคลื่อนที่ตรง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firmware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เปรียบเทียบระยะสะสมของล้อทั้งสองเพื่อปรับ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setpoint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แยกกันและลดการเบี่ยงเบนจากเส้นทางตรง ช่วงเริ่มต้นจะเพิ่มความเร็วเป้าหมายเป็นขั้น และลดความเร็วเมื่อเข้าใกล้ระยะปลายทาง หากมี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setpoint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แต่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encoder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ไม่แสดงการเคลื่อนที่ ระบบจะเพิ่ม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PWM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อย่างจำกัด และรายงานสถานะ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fault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เมื่อไม่พบการเคลื่อนที่ต่อเนื่องเกินเวลาที่กำหนด กลไกเหล่านี้เป็นวิธีควบคุมและจัดการความผิดปกติของ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firmware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ไม่ใช่หลักฐานยืนยันความแม่นยำหรือความปลอดภัย ผลเชิงปริมาณจึงต้องรายงานจากการทดสอบในบทที่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4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drawing>
          <wp:inline distT="0" distB="0" distL="0" distR="0">
            <wp:extent cx="5142230" cy="2806700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280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รูปที่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x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แผนภาพ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Feedback Loop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ของระบบควบคุมมอเตอร์ภายในหุ่นยนต์</w:t>
      </w:r>
      <w:r>
        <w:br w:type="page"/>
      </w:r>
    </w:p>
    <w:p>
      <w:pPr>
        <w:pStyle w:val="Heading2"/>
        <w:keepNext w:val="true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2.3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 xml:space="preserve">การเคลื่อนที่แบบ </w:t>
      </w: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Differential Drive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>Odometry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หุ่นยนต์แบบ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Differential Drive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ขับเคลื่อนด้วยล้อสองข้างที่ควบคุมความเร็วแยกจากกัน โดยล้อทั้งสองมีแกนหมุนร่วมกันและล้อประคองช่วยพยุงตัวรถ ให้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sSub>
          <m:e>
            <m:r>
              <m:t xml:space="preserve">v</m:t>
            </m:r>
          </m:e>
          <m:sub>
            <m:r>
              <m:t xml:space="preserve">L</m:t>
            </m:r>
          </m:sub>
        </m:sSub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และ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sSub>
          <m:e>
            <m:r>
              <m:t xml:space="preserve">v</m:t>
            </m:r>
          </m:e>
          <m:sub>
            <m:r>
              <m:t xml:space="preserve">R</m:t>
            </m:r>
          </m:sub>
        </m:sSub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เป็นความเร็วเชิงเส้นของล้อซ้ายและขวา และให้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r>
          <m:t xml:space="preserve">b</m:t>
        </m:r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เป็นระยะระหว่างศูนย์กลางล้อขับ ความเร็วเชิงเส้นของจุดกึ่งกลางรถ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r>
          <m:t xml:space="preserve">v</m:t>
        </m:r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และความเร็วเชิงมุมรอบแกนตั้ง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r>
          <m:t xml:space="preserve">ω</m:t>
        </m:r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เป็น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>[11]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  <m:oMathPara xmlns:m="http://schemas.openxmlformats.org/officeDocument/2006/math">
        <m:oMathParaPr>
          <m:jc m:val="center"/>
        </m:oMathParaPr>
        <m:oMath>
          <m:r>
            <m:t xml:space="preserve">v</m:t>
          </m:r>
          <m:r>
            <m:rPr>
              <m:lit/>
              <m:nor/>
            </m:rPr>
            <m:t xml:space="preserve">=</m:t>
          </m:r>
          <m:f>
            <m:num>
              <m:sSub>
                <m:e>
                  <m:r>
                    <m:t xml:space="preserve">v</m:t>
                  </m:r>
                </m:e>
                <m:sub>
                  <m:r>
                    <m:t xml:space="preserve">R</m:t>
                  </m:r>
                </m:sub>
              </m:sSub>
              <m:r>
                <m:rPr>
                  <m:lit/>
                  <m:nor/>
                </m:rPr>
                <m:t xml:space="preserve">+</m:t>
              </m:r>
              <m:sSub>
                <m:e>
                  <m:r>
                    <m:t xml:space="preserve">v</m:t>
                  </m:r>
                </m:e>
                <m:sub>
                  <m:r>
                    <m:t xml:space="preserve">L</m:t>
                  </m:r>
                </m:sub>
              </m:sSub>
            </m:num>
            <m:den>
              <m:r>
                <m:t xml:space="preserve">2</m:t>
              </m:r>
            </m:den>
          </m:f>
          <m:r>
            <m:t xml:space="preserve">,</m:t>
          </m:r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  <m:oMathPara xmlns:m="http://schemas.openxmlformats.org/officeDocument/2006/math">
        <m:oMathParaPr>
          <m:jc m:val="center"/>
        </m:oMathParaPr>
        <m:oMath>
          <m:r>
            <m:t xml:space="preserve">ω</m:t>
          </m:r>
          <m:r>
            <m:rPr>
              <m:lit/>
              <m:nor/>
            </m:rPr>
            <m:t xml:space="preserve">=</m:t>
          </m:r>
          <m:f>
            <m:num>
              <m:sSub>
                <m:e>
                  <m:r>
                    <m:t xml:space="preserve">v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v</m:t>
                  </m:r>
                </m:e>
                <m:sub>
                  <m:r>
                    <m:t xml:space="preserve">L</m:t>
                  </m:r>
                </m:sub>
              </m:sSub>
            </m:num>
            <m:den>
              <m:r>
                <m:t xml:space="preserve">b</m:t>
              </m:r>
            </m:den>
          </m:f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เมื่อความเร็วของล้อทั้งสองเท่ากัน หุ่นยนต์จะเคลื่อนที่เป็นเส้นตรงโดยประมาณ ส่วนความเร็วที่ต่างกันทำให้รถเคลื่อนที่เป็นแนวโค้ง หากล้อหมุนสวนทางกันด้วยความเร็วใกล้เคียงกัน รถจะหมุนรอบตัวเอง แบบจำลองนี้ใช้แปลงคำสั่งการเคลื่อนที่เป็นความเร็วของล้อ และใช้ประมาณการเปลี่ยนตำแหน่งจาก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encoder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อย่างไรก็ตาม แบบจำลองเชิงจลนศาสตร์ไม่ได้อธิบายแรง มวล หรือพลวัตของมอเตอร์โดยละเอียด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ab/>
        <w:t xml:space="preserve">Odometry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คือการประมาณตำแหน่งและทิศทางจากการเคลื่อนที่สะสมของล้อ ในช่วงเวลาหนึ่งให้การเคลื่อนที่ของล้อซ้ายและขวาเป็น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r>
          <m:t xml:space="preserve">Δ</m:t>
        </m:r>
        <m:sSub>
          <m:e>
            <m:r>
              <m:t xml:space="preserve">s</m:t>
            </m:r>
          </m:e>
          <m:sub>
            <m:r>
              <m:t xml:space="preserve">L</m:t>
            </m:r>
          </m:sub>
        </m:sSub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และ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r>
          <m:t xml:space="preserve">Δ</m:t>
        </m:r>
        <m:sSub>
          <m:e>
            <m:r>
              <m:t xml:space="preserve">s</m:t>
            </m:r>
          </m:e>
          <m:sub>
            <m:r>
              <m:t xml:space="preserve">R</m:t>
            </m:r>
          </m:sub>
        </m:sSub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จะได้การเคลื่อนที่ของจุดกึ่งกลางและการเปลี่ยน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heading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ดังนี้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  <m:oMathPara xmlns:m="http://schemas.openxmlformats.org/officeDocument/2006/math">
        <m:oMathParaPr>
          <m:jc m:val="center"/>
        </m:oMathParaPr>
        <m:oMath>
          <m:r>
            <m:t xml:space="preserve">Δ</m:t>
          </m:r>
          <m:r>
            <m:t xml:space="preserve">s</m:t>
          </m:r>
          <m:r>
            <m:rPr>
              <m:lit/>
              <m:nor/>
            </m:rPr>
            <m:t xml:space="preserve">=</m:t>
          </m:r>
          <m:f>
            <m:num>
              <m:r>
                <m:t xml:space="preserve">Δ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R</m:t>
                  </m:r>
                </m:sub>
              </m:sSub>
              <m:r>
                <m:rPr>
                  <m:lit/>
                  <m:nor/>
                </m:rPr>
                <m:t xml:space="preserve">+</m:t>
              </m:r>
              <m:r>
                <m:t xml:space="preserve">Δ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L</m:t>
                  </m:r>
                </m:sub>
              </m:sSub>
            </m:num>
            <m:den>
              <m:r>
                <m:t xml:space="preserve">2</m:t>
              </m:r>
            </m:den>
          </m:f>
          <m:r>
            <m:t xml:space="preserve">,</m:t>
          </m:r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  <m:oMathPara xmlns:m="http://schemas.openxmlformats.org/officeDocument/2006/math">
        <m:oMathParaPr>
          <m:jc m:val="center"/>
        </m:oMathParaPr>
        <m:oMath>
          <m:r>
            <m:t xml:space="preserve">Δ</m:t>
          </m:r>
          <m:r>
            <m:t xml:space="preserve">θ</m:t>
          </m:r>
          <m:r>
            <m:rPr>
              <m:lit/>
              <m:nor/>
            </m:rPr>
            <m:t xml:space="preserve">=</m:t>
          </m:r>
          <m:f>
            <m:num>
              <m:r>
                <m:t xml:space="preserve">Δ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−</m:t>
              </m:r>
              <m:r>
                <m:t xml:space="preserve">Δ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L</m:t>
                  </m:r>
                </m:sub>
              </m:sSub>
            </m:num>
            <m:den>
              <m:r>
                <m:t xml:space="preserve">b</m:t>
              </m:r>
            </m:den>
          </m:f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การอินทิเกรตตำแหน่งด้วยวิธี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midpoint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ประมาณได้จาก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x</m:t>
              </m:r>
            </m:e>
            <m:sub>
              <m:r>
                <m:t xml:space="preserve">k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1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x</m:t>
              </m:r>
            </m:e>
            <m:sub>
              <m:r>
                <m:t xml:space="preserve">k</m:t>
              </m:r>
            </m:sub>
          </m:sSub>
          <m:r>
            <m:rPr>
              <m:lit/>
              <m:nor/>
            </m:rPr>
            <m:t xml:space="preserve">+</m:t>
          </m:r>
          <m:r>
            <m:t xml:space="preserve">Δ</m:t>
          </m:r>
          <m:r>
            <m:t xml:space="preserve">s</m:t>
          </m:r>
          <m:r>
            <m:t xml:space="preserve">cos</m:t>
          </m:r>
          <m:r>
            <m:t xml:space="preserve">(</m:t>
          </m:r>
          <m:sSub>
            <m:e>
              <m:r>
                <m:t xml:space="preserve">θ</m:t>
              </m:r>
            </m:e>
            <m:sub>
              <m:r>
                <m:t xml:space="preserve">k</m:t>
              </m:r>
            </m:sub>
          </m:sSub>
          <m:r>
            <m:rPr>
              <m:lit/>
              <m:nor/>
            </m:rPr>
            <m:t xml:space="preserve">+</m:t>
          </m:r>
          <m:r>
            <m:t xml:space="preserve">Δ</m:t>
          </m:r>
          <m:r>
            <m:t xml:space="preserve">θ</m:t>
          </m:r>
          <m:r>
            <m:rPr>
              <m:lit/>
              <m:nor/>
            </m:rPr>
            <m:t xml:space="preserve">/</m:t>
          </m:r>
          <m:r>
            <m:t xml:space="preserve">2</m:t>
          </m:r>
          <m:r>
            <m:t xml:space="preserve">)</m:t>
          </m:r>
          <m:r>
            <m:t xml:space="preserve">,</m:t>
          </m:r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y</m:t>
              </m:r>
            </m:e>
            <m:sub>
              <m:r>
                <m:t xml:space="preserve">k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1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y</m:t>
              </m:r>
            </m:e>
            <m:sub>
              <m:r>
                <m:t xml:space="preserve">k</m:t>
              </m:r>
            </m:sub>
          </m:sSub>
          <m:r>
            <m:rPr>
              <m:lit/>
              <m:nor/>
            </m:rPr>
            <m:t xml:space="preserve">+</m:t>
          </m:r>
          <m:r>
            <m:t xml:space="preserve">Δ</m:t>
          </m:r>
          <m:r>
            <m:t xml:space="preserve">s</m:t>
          </m:r>
          <m:r>
            <m:t xml:space="preserve">sin</m:t>
          </m:r>
          <m:r>
            <m:t xml:space="preserve">(</m:t>
          </m:r>
          <m:sSub>
            <m:e>
              <m:r>
                <m:t xml:space="preserve">θ</m:t>
              </m:r>
            </m:e>
            <m:sub>
              <m:r>
                <m:t xml:space="preserve">k</m:t>
              </m:r>
            </m:sub>
          </m:sSub>
          <m:r>
            <m:rPr>
              <m:lit/>
              <m:nor/>
            </m:rPr>
            <m:t xml:space="preserve">+</m:t>
          </m:r>
          <m:r>
            <m:t xml:space="preserve">Δ</m:t>
          </m:r>
          <m:r>
            <m:t xml:space="preserve">θ</m:t>
          </m:r>
          <m:r>
            <m:rPr>
              <m:lit/>
              <m:nor/>
            </m:rPr>
            <m:t xml:space="preserve">/</m:t>
          </m:r>
          <m:r>
            <m:t xml:space="preserve">2</m:t>
          </m:r>
          <m:r>
            <m:t xml:space="preserve">)</m:t>
          </m:r>
          <m:r>
            <m:t xml:space="preserve">,</m:t>
          </m:r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θ</m:t>
              </m:r>
            </m:e>
            <m:sub>
              <m:r>
                <m:t xml:space="preserve">k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1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θ</m:t>
              </m:r>
            </m:e>
            <m:sub>
              <m:r>
                <m:t xml:space="preserve">k</m:t>
              </m:r>
            </m:sub>
          </m:sSub>
          <m:r>
            <m:rPr>
              <m:lit/>
              <m:nor/>
            </m:rPr>
            <m:t xml:space="preserve">+</m:t>
          </m:r>
          <m:r>
            <m:t xml:space="preserve">Δ</m:t>
          </m:r>
          <m:r>
            <m:t xml:space="preserve">θ</m:t>
          </m:r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ในระบบนี้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Raspberry Pi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ใช้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tick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ซ้ายและขวาที่รับจาก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Arduino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เพื่อคำนวณ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pose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โดยกำหนดค่ารัศมีล้อ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r>
          <m:t xml:space="preserve">R</m:t>
        </m:r>
        <m:r>
          <m:rPr>
            <m:lit/>
            <m:nor/>
          </m:rPr>
          <m:t xml:space="preserve">=</m:t>
        </m:r>
        <m:r>
          <m:t xml:space="preserve">0.065</m:t>
        </m:r>
        <m:r>
          <m:t xml:space="preserve">m</m:t>
        </m:r>
      </m:oMath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,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ระยะห่างล้อ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r>
          <m:t xml:space="preserve">b</m:t>
        </m:r>
        <m:r>
          <m:rPr>
            <m:lit/>
            <m:nor/>
          </m:rPr>
          <m:t xml:space="preserve">=</m:t>
        </m:r>
        <m:r>
          <m:t xml:space="preserve">0.343</m:t>
        </m:r>
        <m:r>
          <m:t xml:space="preserve">m</m:t>
        </m:r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และความละเอียด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r>
          <m:t xml:space="preserve">N</m:t>
        </m:r>
        <m:r>
          <m:rPr>
            <m:lit/>
            <m:nor/>
          </m:rPr>
          <m:t xml:space="preserve">=</m:t>
        </m:r>
        <m:r>
          <m:t xml:space="preserve">1920</m:t>
        </m:r>
        <m:r>
          <m:t xml:space="preserve">t</m:t>
        </m:r>
        <m:r>
          <m:t xml:space="preserve">i</m:t>
        </m:r>
        <m:r>
          <m:t xml:space="preserve">c</m:t>
        </m:r>
        <m:r>
          <m:t xml:space="preserve">k</m:t>
        </m:r>
        <m:r>
          <m:rPr>
            <m:lit/>
            <m:nor/>
          </m:rPr>
          <m:t xml:space="preserve">/</m:t>
        </m:r>
        <m:r>
          <m:t xml:space="preserve">r</m:t>
        </m:r>
        <m:r>
          <m:t xml:space="preserve">e</m:t>
        </m:r>
        <m:r>
          <m:t xml:space="preserve">v</m:t>
        </m:r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ใน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configuration [6], [11]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เส้นทางภารกิจใช้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waypoint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ที่กำหนดตำแหน่งสถานี ทางแยก และโต๊ะไว้ล่วงหน้า จากนั้นใช้ตำแหน่งและ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heading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จาก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odometry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เพื่อควบคุมช่วงทางและการเลี้ยว วิธีนี้มีโครงสร้างตรงไปตรงมาและเหมาะกับเส้นทางที่ทราบรูปแบบ แต่ไม่เทียบเท่ากับการรู้ตำแหน่งสัมบูรณ์ของรถ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ในการออกแบบโจทย์สำหรับทดลอง จะกำหนดกรอบพิกัดของเส้นทางกำหนดสถานีเริ่มต้นเป็น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r>
          <m:t xml:space="preserve">(</m:t>
        </m:r>
        <m:r>
          <m:t xml:space="preserve">0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และทิศออกจากสถานีเป็นแกน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r>
          <m:rPr>
            <m:lit/>
            <m:nor/>
          </m:rPr>
          <m:t xml:space="preserve">+</m:t>
        </m:r>
        <m:r>
          <m:t xml:space="preserve">X</m:t>
        </m:r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ค่าเริ่มต้นใน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configuration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กำหนดทางแยกที่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r>
          <m:t xml:space="preserve">(</m:t>
        </m:r>
        <m:r>
          <m:t xml:space="preserve">2.0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m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และกำหนดตำแหน่งโต๊ะ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1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กับโต๊ะ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2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ที่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r>
          <m:t xml:space="preserve">(</m:t>
        </m:r>
        <m:r>
          <m:t xml:space="preserve">2.0</m:t>
        </m:r>
        <m:r>
          <m:t xml:space="preserve">,</m:t>
        </m:r>
        <m:r>
          <m:rPr>
            <m:lit/>
            <m:nor/>
          </m:rPr>
          <m:t xml:space="preserve">+</m:t>
        </m:r>
        <m:r>
          <m:t xml:space="preserve">0.6</m:t>
        </m:r>
        <m:r>
          <m:t xml:space="preserve">)</m:t>
        </m:r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m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r>
          <m:t xml:space="preserve">(</m:t>
        </m:r>
        <m:r>
          <m:t xml:space="preserve">2.0</m:t>
        </m:r>
        <m:r>
          <m:t xml:space="preserve">,</m:t>
        </m:r>
        <m:r>
          <m:t xml:space="preserve">−</m:t>
        </m:r>
        <m:r>
          <m:t xml:space="preserve">0.6</m:t>
        </m:r>
        <m:r>
          <m:t xml:space="preserve">)</m:t>
        </m:r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m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ตามลำดับตัวควบคุม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waypoint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ใช้เป้าหมายเหล่านี้เพื่อแยกการเดินทางเป็นช่วงตรงและช่วงปรับ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heading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โดยใช้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pose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ปัจจุบันจาก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odometry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เป็น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feedback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เส้นทางจึงเป็นเส้นทางที่ระบุไว้ล่วงหน้า มิใช่การค้นหาเส้นทางอิสระจากแผนที่ในทุกครั้งที่เดินทาง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drawing>
          <wp:inline distT="0" distB="0" distL="0" distR="0">
            <wp:extent cx="2953385" cy="221488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385" cy="2214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รูปที่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x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ลักษณะการขับเคลื่อนด้วยวิธี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Differential Drive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โดยการสั่งให้ล้อไปทางเดียวกันคือการไปข้างหน้า หรือไปหลัง ส่วนการสั่งให้ล้อขับทิศตรงข้ามกันด้วยความเร็วเท่ากันจะทำให้หุ่นยนต์หมุนรอบตัวเอง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br/>
        <w:t>(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ที่มา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>: https://existentialrobotics.org/RobotProvingGrounds/algorithms/control/content/diffy_drive/)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drawing>
          <wp:inline distT="0" distB="0" distL="0" distR="0">
            <wp:extent cx="2658110" cy="2489200"/>
            <wp:effectExtent l="0" t="0" r="0" b="0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248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รูปที่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x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การคำนวณตำแหน่งของหุ่นยนต์บนแผนที่โดยหลักการ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Odometry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โดยจะใช้ค่า รัศมีล้อ ระยะห่างระหว่างล้อ ระยะทางที่ล้อขยับแต่ละข้าง โดยได้ผลลัพธ์ออกมาคือตำแหน่ง และมุมของหุ่นยนต์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br/>
        <w:t>(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ที่มา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>: https://hackaday.io/project/158496-imcoders/log/147068-robot-odometry)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เนื่องจาก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odometry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คำนวณตำแหน่งจากการเคลื่อนที่สะสม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(dead reckoning)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ความคลาดเคลื่อนจึงเพิ่มขึ้นตามระยะทาง ความคลาดเคลื่อนเชิงระบบอาจเกิดจากเส้นผ่านศูนย์กลางล้อซ้ายและขวาที่ไม่เท่ากัน หรือจากระยะห่างล้อจริงที่ต่างจากค่าที่ใช้คำนวณ ขณะที่การลื่นไถล การกระจายน้ำหนัก และพื้นผิวทำให้เกิดความคลาดเคลื่อนที่เปลี่ยนแปลงตามสภาวะ งานของ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Borenstein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และ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Feng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วิเคราะห์วิธีวัดและแก้ความคลาดเคลื่อนเชิงระบบจากขนาดล้อและระยะห่างล้อ จึงสนับสนุนความจำเป็นในการสอบเทียบพารามิเตอร์กับตัวรถจริง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[6]</w:t>
      </w:r>
    </w:p>
    <w:p>
      <w:pPr>
        <w:pStyle w:val="Heading2"/>
        <w:keepNext w:val="true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2.4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เซนเซอร์และการตรวจจับสิ่งกีดขวาง</w:t>
      </w:r>
    </w:p>
    <w:p>
      <w:pPr>
        <w:pStyle w:val="Heading3"/>
        <w:keepNext w:val="true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2.4.1 Keypad 4×4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 xml:space="preserve">และตัวขยายพอร์ต </w:t>
      </w: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>PCF8574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  <w:t xml:space="preserve">Keypad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แบบเมทริกซ์จัดปุ่มเป็นแถวและคอลัมน์ ทำให้ไมโครคอนโทรลเลอร์อ่านปุ่มหลายปุ่มได้โดยใช้สายสัญญาณน้อยกว่าการต่อปุ่มแต่ละปุ่มแยกกัน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PCF8574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เป็นตัวขยายพอร์ตดิจิทัล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8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บิตที่สื่อสารผ่านบัส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I²C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ซึ่งใช้สายข้อมูล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SDA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และสายนาฬิกา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SCL [10]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การต่อ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keypad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ผ่านตัวขยายพอร์ตช่วยลดจำนวนขา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GPIO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ที่ต้องใช้และสงวนขาอื่นไว้สำหรับ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encoder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และมอเตอร์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 w:val="false"/>
          <w:i w:val="false"/>
          <w:sz w:val="32"/>
          <w:szCs w:val="32"/>
        </w:rPr>
      </w:pP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ในโครงงาน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PCF8574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เชื่อมต่อสาย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SDA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และ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SCL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กับขา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A4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และ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A5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ของ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Arduino Uno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ตามลำดับ โดยใช้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address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เริ่มต้น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0x20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กำหนดขา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P7–P4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เป็นแถวและ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P3–P0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เป็นคอลัมน์ เมื่อมีการกดปุ่ม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Arduino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จะส่งข้อความเหตุการณ์ที่ขึ้นต้นด้วย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KEY: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พร้อมอักขระของปุ่มไปยัง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Raspberry Pi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จากนั้น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POS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จะตีความคำสั่งตามสถานะภารกิจ ดังนั้น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keypad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ใช้ป้อนคำสั่งเท่านั้น ไม่ได้ตรวจว่ามีการวางหรือหยิบอาหารจริง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 w:val="false"/>
          <w:i w:val="false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drawing>
          <wp:inline distT="0" distB="0" distL="0" distR="0">
            <wp:extent cx="2805430" cy="280543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280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 w:val="false"/>
          <w:i w:val="false"/>
          <w:sz w:val="32"/>
          <w:szCs w:val="32"/>
        </w:rPr>
      </w:pP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รูปที่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x Keypad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แบบเมทริกซ์ขนาด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4x4</w:t>
        <w:br/>
        <w:t>(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ที่มา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: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https://electropeak.com/flat-keypad-4x4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)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 w:val="false"/>
          <w:i w:val="false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drawing>
          <wp:inline distT="0" distB="0" distL="0" distR="0">
            <wp:extent cx="2143125" cy="1600200"/>
            <wp:effectExtent l="0" t="0" r="0" b="0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 w:val="false"/>
          <w:i w:val="false"/>
          <w:sz w:val="32"/>
          <w:szCs w:val="32"/>
        </w:rPr>
      </w:pP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รูปที่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x PCF8574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สำหรับการเชื่อมต่อ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Keypad</w:t>
        <w:br/>
        <w:t>(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ที่มา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: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https://www.letscontrolit.com/wiki/index.php/PCF8574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)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Heading3"/>
        <w:keepNext w:val="true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2.4.2 LiDAR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และเขตหยุดเพื่อความปลอดภัย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  <w:t xml:space="preserve">LiDAR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แบบระนาบวัดระยะถึงวัตถุจากหลายมุมและส่งผลเป็นข้อมูลเชิงขั้ว ข้อความ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LaserScan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ของ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ROS 2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ระบุขอบเขตมุม ช่วงเพิ่มของมุมต่อหนึ่งตัวอย่าง ช่วงระยะที่ใช้งานได้ และค่าระยะของลำแสงแต่ละตัวอย่าง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[7]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ข้อมูลนี้อาจใช้แสดงสภาพแวดล้อม สร้างแผนที่ หรือตรวจเขตด้านหน้าเพื่อสั่งหยุด การเลือกใช้งานขึ้นกับวัตถุประสงค์และอัลกอริทึมของระบบ การติดตั้ง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LiDAR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เพียงอย่างเดียวจึงไม่ได้ทำให้หุ่นยนต์นำทางหรือหลบสิ่งกีดขวางได้ครบถ้วน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หากให้ระยะของลำแสงตัวที่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r>
          <m:t xml:space="preserve">i</m:t>
        </m:r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เป็น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sSub>
          <m:e>
            <m:r>
              <m:t xml:space="preserve">r</m:t>
            </m:r>
          </m:e>
          <m:sub>
            <m:r>
              <m:t xml:space="preserve">i</m:t>
            </m:r>
          </m:sub>
        </m:sSub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และมุมเป็น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sSub>
          <m:e>
            <m:r>
              <m:t xml:space="preserve">ϕ</m:t>
            </m:r>
          </m:e>
          <m:sub>
            <m:r>
              <m:t xml:space="preserve">i</m:t>
            </m:r>
          </m:sub>
        </m:sSub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>angle_min</m:t>
        </m:r>
        <m:r>
          <m:rPr>
            <m:lit/>
            <m:nor/>
          </m:rPr>
          <m:t xml:space="preserve">+</m:t>
        </m:r>
        <m:r>
          <m:t xml:space="preserve">i</m:t>
        </m:r>
        <m:r>
          <m:rPr>
            <m:lit/>
            <m:nor/>
          </m:rPr>
          <m:t xml:space="preserve">angle_increment</m:t>
        </m:r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จุดวัดในระนาบสามารถเขียนในพิกัดคาร์ทีเซียนได้เป็น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rPr>
            <m:lit/>
            <m:nor/>
          </m:rPr>
          <m:t xml:space="preserve">=</m:t>
        </m:r>
        <m:sSub>
          <m:e>
            <m:r>
              <m:t xml:space="preserve">r</m:t>
            </m:r>
          </m:e>
          <m:sub>
            <m:r>
              <m:t xml:space="preserve">i</m:t>
            </m:r>
          </m:sub>
        </m:sSub>
        <m:r>
          <m:t xml:space="preserve">cos</m:t>
        </m:r>
        <m:sSub>
          <m:e>
            <m:r>
              <m:t xml:space="preserve">ϕ</m:t>
            </m:r>
          </m:e>
          <m:sub>
            <m:r>
              <m:t xml:space="preserve">i</m:t>
            </m:r>
          </m:sub>
        </m:sSub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และ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sSub>
          <m:e>
            <m:r>
              <m:t xml:space="preserve">y</m:t>
            </m:r>
          </m:e>
          <m:sub>
            <m:r>
              <m:t xml:space="preserve">i</m:t>
            </m:r>
          </m:sub>
        </m:sSub>
        <m:r>
          <m:rPr>
            <m:lit/>
            <m:nor/>
          </m:rPr>
          <m:t xml:space="preserve">=</m:t>
        </m:r>
        <m:sSub>
          <m:e>
            <m:r>
              <m:t xml:space="preserve">r</m:t>
            </m:r>
          </m:e>
          <m:sub>
            <m:r>
              <m:t xml:space="preserve">i</m:t>
            </m:r>
          </m:sub>
        </m:sSub>
        <m:r>
          <m:t xml:space="preserve">sin</m:t>
        </m:r>
        <m:sSub>
          <m:e>
            <m:r>
              <m:t xml:space="preserve">ϕ</m:t>
            </m:r>
          </m:e>
          <m:sub>
            <m:r>
              <m:t xml:space="preserve">i</m:t>
            </m:r>
          </m:sub>
        </m:sSub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[7]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ารแปลงนี้ช่วยเชื่อมข้อมูลมุมกับตำแหน่งที่ตรวจพบเมื่อพิจารณาเทียบกับกรอบพิกัดของเซนเซอร์และตัวรถ อย่างไรก็ตาม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guard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ในโครงงานไม่ได้สร้างวัตถุหรือแผนที่จากจุดเหล่านี้ แต่ใช้มุมและระยะเพื่อคัดกรองจุดที่อยู่ในเขตหยุดเท่านั้น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ซอฟต์แวร์ตรวจจับจาก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LiDAR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พิจารณาเฉพาะพื้นที่รูปกรวยด้านหน้าหุ่นยนต์ โดยคัดค่าที่ไม่ใช่ตัวเลข ค่าที่ไม่เป็นจำนวนจำกัด หรือค่าระยะที่อยู่นอกช่วงที่กำหนด แล้วนับจำนวนจุดภายในเขตหยุด ค่าเริ่มต้นคือมุมครึ่งกรวย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35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องศา ระยะหยุด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0.30 m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ระยะใกล้สุดที่พิจารณา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0.22 m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และกำหนดให้พบอย่างน้อยสามจุดก่อนรายงานสิ่งกีดขวาง ค่าระยะหยุดปรับได้ผ่านตัวแปรสภาพแวดล้อม เมื่อพบสิ่งกีดขวาง ตัวควบคุม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waypoint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จะหยุดคำสั่งเดินหน้าและรอจนพื้นที่กลับมาโล่ง โดยระบบต้องได้รับข้อมูล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LiDAR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ผ่าน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ROS 2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ในหัวข้อ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/scan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drawing>
          <wp:inline distT="0" distB="0" distL="0" distR="0">
            <wp:extent cx="4914900" cy="3686175"/>
            <wp:effectExtent l="0" t="0" r="0" b="0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68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รูปที่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x RPLiDAR A1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สำหรับการตรวจจับวัตถุ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br/>
        <w:t>(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ที่มา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>: https://core-electronics.com.au/slamtec-rplidar-a1-360-laser-range-scanner.html)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การกำหนดจำนวนจุดขั้นต่ำช่วยลดการตอบสนองต่อค่าผิดปกติจากลำแสงเพียงจุดเดียว อย่างไรก็ตาม ระบบนับจำนวนจุดทั้งหมดที่ผ่านเงื่อนไขในกรวย โดยไม่ได้จัดกลุ่มจุดหรือกำหนดว่าจุดต้องต่อเนื่องกันตามมุม จึงใช้จำนวนจุดนี้ระบุรูปทรงหรือแยกวัตถุไม่ได้ นอกจากนี้ ระยะหยุดเป็นค่าเกณฑ์คงที่ ไม่ได้คำนวณจากความเร็วปัจจุบัน ระยะเบรก หรือความหน่วงในการสื่อสาร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ดังนั้น กลไกนี้ทำหน้าที่เป็น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virtual bumper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ที่สั่งหยุดเมื่อข้อมูล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LiDAR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ผ่านเกณฑ์ที่กำหนด ขอบเขตการทำงานไม่ครอบคลุมการจำแนกวัตถุ การวางแผนเส้นทางหลบหลีก หรือการรับรองระยะหยุดภายใต้ทุกสภาวะ การประเมินในสภาพใช้งานจริงยังต้องพิจารณาตำแหน่งติดตั้ง ชนิดพื้นผิว รูปร่างของวัตถุ และความเร็วของหุ่นยนต์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Heading2"/>
        <w:keepNext w:val="true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  <w:r>
        <w:br w:type="page"/>
      </w:r>
    </w:p>
    <w:p>
      <w:pPr>
        <w:pStyle w:val="Heading2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2.5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การสื่อสารและการจัดการสถานะ</w:t>
      </w:r>
    </w:p>
    <w:p>
      <w:pPr>
        <w:pStyle w:val="Heading3"/>
        <w:keepNext w:val="true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i w:val="false"/>
          <w:sz w:val="32"/>
          <w:szCs w:val="32"/>
        </w:rPr>
        <w:t xml:space="preserve">2.5.1 Serial communication </w:t>
      </w:r>
      <w:r>
        <w:rPr>
          <w:rFonts w:ascii="TH Sarabun New" w:hAnsi="TH Sarabun New" w:eastAsia="TH SarabunPSK" w:cs="TH Sarabun New"/>
          <w:b/>
          <w:b/>
          <w:bCs/>
          <w:i w:val="false"/>
          <w:sz w:val="32"/>
          <w:szCs w:val="32"/>
        </w:rPr>
        <w:t xml:space="preserve">และ </w:t>
      </w:r>
      <w:r>
        <w:rPr>
          <w:rFonts w:eastAsia="TH SarabunPSK" w:cs="TH Sarabun New" w:ascii="TH Sarabun New" w:hAnsi="TH Sarabun New"/>
          <w:b/>
          <w:bCs/>
          <w:i w:val="false"/>
          <w:sz w:val="32"/>
          <w:szCs w:val="32"/>
        </w:rPr>
        <w:t>ROS 2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การสื่อสารแบบอนุกรม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(serial communication)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ส่งข้อมูลเป็นลำดับระหว่างอุปกรณ์ ผู้ส่งและผู้รับต้องใช้อัตราบิตและรูปแบบกรอบข้อมูลที่สอดคล้องกัน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Arduino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กำหนดอัตราบิตด้วยคำสั่ง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Serial.begin() [3]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ในโครงงาน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Arduino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เชื่อมต่อกับ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Raspberry Pi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ผ่าน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USB Serial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ที่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115200 baud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และใช้การขึ้นบรรทัดใหม่เป็นตัวแบ่งข้อความ วิธีนี้ช่วยให้โปรแกรมปลายทางรับข้อมูลทีละบรรทัดและจำแนกประเภทจากคำนำหน้าได้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ข้อความจาก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Arduino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ประกอบด้วยข้อมูล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encoder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ในรูปแบบ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ENCODER:&lt;left&gt;,&lt;right&gt;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ข้อความสถานะ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STATUS:&lt;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สถานะ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&gt;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และเหตุการณ์จาก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keypad KEY:&lt;char&gt;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ส่วน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Raspberry Pi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ส่งคำสั่งเดินหน้า เลี้ยว หยุด กำหนดความเร็วต่อเนื่อง และควบคุมไฟเลี้ยว เมื่อเลือกใช้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ROS 2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ตัวเชื่อมต่อซอฟต์แวร์จะแลกเปลี่ยนข้อมูล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Serial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กับ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topic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เช่น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/cmd_vel, /odom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และ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/keypad/key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ส่วนการเชื่อมต่อแบบ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Serial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โดยตรงให้ซอฟต์แวร์หลักอ่านพอร์ตของ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Arduino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โดยตรง ทั้งสองรูปแบบเป็นทางเลือกของช่องทางสื่อสารในระดับซอฟต์แวร์และใช้ฮาร์ดแวร์ควบคุมชุดเดียวกัน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คำนำหน้าและตัวคั่นช่วยให้โปรแกรมแยกประเภทข้อความก่อนแปลงข้อมูล โปรแกรมจะละเว้นบรรทัดที่ไม่ตรงรูปแบบหรือแปลงเป็นตัวเลขไม่ได้ ส่วนตัวเชื่อมต่อ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ROS 2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จะตรวจสอบความใหม่ของข้อมูล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encoder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ก่อนรายงานสถานะพร้อมรับคำสั่ง วิธีเหล่านี้ช่วยตรวจข้อผิดพลาดด้านรูปแบบและการขาดข้อมูลบางกรณี แต่ยังต้องใช้อัตราบิตตรงกันและจัดการข้อมูลที่อ่านมาไม่ครบตามพฤติกรรมของพอร์ตสื่อสาร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 w:val="false"/>
          <w:i w:val="false"/>
          <w:sz w:val="32"/>
          <w:szCs w:val="32"/>
        </w:rPr>
      </w:pP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หน้าจอ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POS/Kiosk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ติดต่อกับเซิร์ฟเวอร์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POS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ผ่าน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HTTP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ส่วน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keypad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ส่งเหตุการณ์เข้าสู่เซิร์ฟเวอร์เดียวกัน การใช้ข้อมูลร่าง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(draft)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ชุดเดียวกันทำให้การป้อนข้อมูลจากหน้าจอและ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keypad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ปรับปรุงรายการภารกิจเดียวกันได้ อย่างไรก็ตาม ช่องทางที่พร้อมใช้งานขึ้นกับการตั้งค่า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backend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และซอฟต์แวร์ที่เริ่มทำงานในแต่ละครั้ง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 w:val="false"/>
          <w:i w:val="false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drawing>
          <wp:inline distT="0" distB="0" distL="0" distR="0">
            <wp:extent cx="3911600" cy="2473325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2473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 w:val="false"/>
          <w:i w:val="false"/>
          <w:sz w:val="32"/>
          <w:szCs w:val="32"/>
        </w:rPr>
      </w:pP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รูปที่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x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แสดงโครงสร้างการส่ง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Data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ระดับ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Bit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ของการสื่อสารแบบ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Serial Communication UART</w:t>
        <w:br/>
        <w:t>(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ที่มา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: </w:t>
      </w:r>
      <w:hyperlink r:id="rId13">
        <w:r>
          <w:rPr>
            <w:rStyle w:val="Hyperlink"/>
            <w:rFonts w:eastAsia="TH SarabunPSK" w:cs="TH Sarabun New" w:ascii="TH Sarabun New" w:hAnsi="TH Sarabun New"/>
            <w:b w:val="false"/>
            <w:i w:val="false"/>
            <w:sz w:val="32"/>
            <w:szCs w:val="32"/>
          </w:rPr>
          <w:t>https://developer.electricimp.com/resources/uart</w:t>
        </w:r>
      </w:hyperlink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)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 w:val="false"/>
          <w:i w:val="false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drawing>
          <wp:inline distT="0" distB="0" distL="0" distR="0">
            <wp:extent cx="5236845" cy="2943225"/>
            <wp:effectExtent l="0" t="0" r="0" b="0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845" cy="294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color w:themeColor="text1" w:val="000000"/>
          <w:sz w:val="32"/>
          <w:szCs w:val="32"/>
        </w:rPr>
      </w:pP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รูปที่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x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แผนภาพการทำงานของ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ROS </w:t>
      </w:r>
      <w:r>
        <w:rPr>
          <w:rFonts w:eastAsia="TH SarabunPSK" w:cs="TH Sarabun New" w:ascii="TH Sarabun New" w:hAnsi="TH Sarabun New"/>
          <w:color w:themeColor="text1" w:val="000000"/>
          <w:sz w:val="32"/>
          <w:szCs w:val="32"/>
        </w:rPr>
        <w:t xml:space="preserve">Action: Client </w:t>
      </w:r>
      <w:r>
        <w:rPr>
          <w:rFonts w:ascii="TH Sarabun New" w:hAnsi="TH Sarabun New" w:eastAsia="TH SarabunPSK" w:cs="TH Sarabun New"/>
          <w:color w:themeColor="text1" w:val="000000"/>
          <w:sz w:val="32"/>
          <w:szCs w:val="32"/>
        </w:rPr>
        <w:t xml:space="preserve">ส่งเป้าหมายให้ </w:t>
      </w:r>
      <w:r>
        <w:rPr>
          <w:rFonts w:eastAsia="TH SarabunPSK" w:cs="TH Sarabun New" w:ascii="TH Sarabun New" w:hAnsi="TH Sarabun New"/>
          <w:color w:themeColor="text1" w:val="000000"/>
          <w:sz w:val="32"/>
          <w:szCs w:val="32"/>
        </w:rPr>
        <w:t xml:space="preserve">Server, </w:t>
      </w:r>
      <w:r>
        <w:rPr>
          <w:rFonts w:ascii="TH Sarabun New" w:hAnsi="TH Sarabun New" w:eastAsia="TH SarabunPSK" w:cs="TH Sarabun New"/>
          <w:color w:themeColor="text1" w:val="000000"/>
          <w:sz w:val="32"/>
          <w:szCs w:val="32"/>
        </w:rPr>
        <w:t xml:space="preserve">รับความคืบหน้าผ่าน </w:t>
      </w:r>
      <w:r>
        <w:rPr>
          <w:rFonts w:eastAsia="TH SarabunPSK" w:cs="TH Sarabun New" w:ascii="TH Sarabun New" w:hAnsi="TH Sarabun New"/>
          <w:color w:themeColor="text1" w:val="000000"/>
          <w:sz w:val="32"/>
          <w:szCs w:val="32"/>
        </w:rPr>
        <w:t xml:space="preserve">Topic </w:t>
      </w:r>
      <w:r>
        <w:rPr>
          <w:rFonts w:ascii="TH Sarabun New" w:hAnsi="TH Sarabun New" w:eastAsia="TH SarabunPSK" w:cs="TH Sarabun New"/>
          <w:color w:themeColor="text1" w:val="000000"/>
          <w:sz w:val="32"/>
          <w:szCs w:val="32"/>
        </w:rPr>
        <w:t>และรับผลลัพธ์เมื่อทำงานเสร็จ</w:t>
      </w:r>
      <w:r>
        <w:rPr>
          <w:rFonts w:eastAsia="TH SarabunPSK" w:cs="TH Sarabun New" w:ascii="TH Sarabun New" w:hAnsi="TH Sarabun New"/>
          <w:color w:themeColor="text1" w:val="000000"/>
          <w:sz w:val="32"/>
          <w:szCs w:val="32"/>
        </w:rPr>
        <w:br/>
        <w:t>(</w:t>
      </w:r>
      <w:r>
        <w:rPr>
          <w:rFonts w:ascii="TH Sarabun New" w:hAnsi="TH Sarabun New" w:eastAsia="TH SarabunPSK" w:cs="TH Sarabun New"/>
          <w:color w:themeColor="text1" w:val="000000"/>
          <w:sz w:val="32"/>
          <w:szCs w:val="32"/>
        </w:rPr>
        <w:t>ที่มา</w:t>
      </w:r>
      <w:r>
        <w:rPr>
          <w:rFonts w:eastAsia="TH SarabunPSK" w:cs="TH Sarabun New" w:ascii="TH Sarabun New" w:hAnsi="TH Sarabun New"/>
          <w:color w:themeColor="text1" w:val="000000"/>
          <w:sz w:val="32"/>
          <w:szCs w:val="32"/>
        </w:rPr>
        <w:t>: https://docs.ros.org/en/dashing/Tutorials/Understanding-ROS2-Actions.html)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Heading3"/>
        <w:keepNext w:val="true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/>
          <w:bCs/>
          <w:i w:val="false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i w:val="false"/>
          <w:sz w:val="32"/>
          <w:szCs w:val="32"/>
        </w:rPr>
      </w:r>
      <w:r>
        <w:br w:type="page"/>
      </w:r>
    </w:p>
    <w:p>
      <w:pPr>
        <w:pStyle w:val="Heading3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/>
          <w:bCs/>
          <w:i w:val="false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i w:val="false"/>
          <w:sz w:val="32"/>
          <w:szCs w:val="32"/>
        </w:rPr>
        <w:t xml:space="preserve">2.5.2 Finite State Machine </w:t>
      </w:r>
      <w:r>
        <w:rPr>
          <w:rFonts w:ascii="TH Sarabun New" w:hAnsi="TH Sarabun New" w:eastAsia="TH SarabunPSK" w:cs="TH Sarabun New"/>
          <w:b/>
          <w:b/>
          <w:bCs/>
          <w:i w:val="false"/>
          <w:sz w:val="32"/>
          <w:szCs w:val="32"/>
        </w:rPr>
        <w:t>และการทำงานตามเวลา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  <w:t xml:space="preserve">Finite State Machine (FSM)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เป็นแบบจำลองพฤติกรรมที่ประกอบด้วยสถานะและเงื่อนไขการเปลี่ยนสถานะ แบบจำลองนี้เหมาะกับงานที่มีลำดับและเงื่อนไขชัดเจน เพราะช่วยระบุว่าแต่ละเหตุการณ์เกิดขึ้นได้ในสถานะใด และเมื่อเกิดข้อผิดพลาดระบบควรเข้าสู่สถานะใด โครงงานใช้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FSM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ระดับภารกิจเพื่อจัดการการรับรายการ เริ่มเดินทาง รอผู้ใช้ยืนยันการรับอาหาร ตรวจสอบรายการที่เหลือ เดินทางกลับ และจัดการข้อผิดพลาด ส่วน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firmware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แยกสถานะคำสั่งเคลื่อนที่ เช่น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idle, forward, turn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และ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velocity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ออกจากสถานะของภารกิจ การแบ่งระดับนี้ช่วยให้ตรรกะการให้บริการไม่ปะปนกับการควบคุมมอเตอร์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ในเชิงแบบจำลอง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FSM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ระดับภารกิจอธิบายได้ด้วยชุดสถานะ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r>
          <m:t xml:space="preserve">S</m:t>
        </m:r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เหตุการณ์นำเข้า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r>
          <m:t xml:space="preserve">E</m:t>
        </m:r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ฟังก์ชันเปลี่ยนสถานะ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r>
          <m:t xml:space="preserve">δ</m:t>
        </m:r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และสถานะเริ่มต้น การเปลี่ยนสถานะจะเกิดขึ้นเมื่อระบบได้รับเหตุการณ์ที่เหมาะสมกับสถานะปัจจุบัน เช่น รับภารกิจใหม่เมื่อรอคำสั่ง หรือยืนยันรับอาหารเมื่อถึงช่วงรอรับอาหาร หากการนำทางไม่สำเร็จหรือข้อมูลภารกิจไม่สมบูรณ์ ระบบเปลี่ยนไปสู่สถานะข้อผิดพลาดและสั่งหยุดการเคลื่อนที่ การจัดรูปแบบเช่นนี้ทำให้เงื่อนไขปกติและเงื่อนไขผิดพลาดสามารถตรวจสอบแยกกันได้ ทั้งยังช่วยให้การทดสอบภารกิจจำลองลำดับเหตุการณ์ของผู้ใช้ได้โดยไม่ต้องพึ่งวงจรมอเตอร์ทุกกรณี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  <w:t xml:space="preserve">Firmware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ตรวจรอบการควบคุมด้วยฟังก์ชัน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millis()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โดยอัปเดตคำสั่งมอเตอร์ประมาณทุก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20 ms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และส่งข้อมูล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encoder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ทุก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100 ms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การจัดงานตามคาบช่วยให้ลูปอัปเดตมอเตอร์ อ่านอินพุต และส่งข้อมูลเป็นระยะ แต่ไม่ได้ทำให้ทุกขั้นตอนเป็นแบบไม่รอคอย เพราะคำสั่ง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Serial.readStringUntil('\n')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จะรอจนได้รับอักขระขึ้นบรรทัดใหม่หรือครบกำหนดเวลา จึงอาจเพิ่มเวลาหน่วงในการทำงาน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[3]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ระบบใช้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watchdog, timeout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และสถานะ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fault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เพื่อจัดการเมื่อข้อมูลหรือการเคลื่อนที่ขาดหาย ตัวอย่างเช่น ระบบหยุดคำสั่งความเร็วต่อเนื่องเมื่อไม่ได้รับคำสั่งใหม่ภายในช่วงเวลาที่กำหนด และเมื่อ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encoder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ไม่แสดงความคืบหน้า ระบบจะเพิ่มแรงขับอย่างจำกัดหรือหยุดพร้อมรายงานสถานะผิดพลาด กลไกเหล่านี้กำหนดวิธีตอบสนองต่อความผิดปกติ แต่ประสิทธิภาพการตรวจจับและเวลาตอบสนองต้องประเมินจากผลการทดสอบ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Heading2"/>
        <w:keepNext w:val="true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/>
          <w:bCs/>
          <w:i w:val="false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i w:val="false"/>
          <w:sz w:val="32"/>
          <w:szCs w:val="32"/>
        </w:rPr>
      </w:r>
      <w:r>
        <w:br w:type="page"/>
      </w:r>
    </w:p>
    <w:p>
      <w:pPr>
        <w:pStyle w:val="Heading2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/>
          <w:bCs/>
          <w:i w:val="false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i w:val="false"/>
          <w:sz w:val="32"/>
          <w:szCs w:val="32"/>
        </w:rPr>
        <w:t xml:space="preserve">2.6 </w:t>
      </w:r>
      <w:r>
        <w:rPr>
          <w:rFonts w:ascii="TH Sarabun New" w:hAnsi="TH Sarabun New" w:eastAsia="TH SarabunPSK" w:cs="TH Sarabun New"/>
          <w:b/>
          <w:b/>
          <w:bCs/>
          <w:i w:val="false"/>
          <w:sz w:val="32"/>
          <w:szCs w:val="32"/>
        </w:rPr>
        <w:t>ระบบจ่ายไฟและวงจรขับกำลัง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แหล่งจ่ายหลักของหุ่นยนต์คือแบตเตอรี่ลิเธียม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12 V 15 Ah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พร้อมสวิตช์และบัสบาร์สำหรับกระจายไฟ วงจร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L298N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ขับมอเตอร์ ส่วนตัวแปลงไฟ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DC–DC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แบบ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buck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และตัวแปลง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DC–DC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อีกชุดที่ติดตั้งในระบบทำหน้าที่ปรับแรงดันให้เหมาะกับอุปกรณ์อิเล็กทรอนิกส์ เนื่องจากกระแสที่มอเตอร์ใช้เปลี่ยนตามภาระ การออกแบบแหล่งจ่ายจึงต้องคำนึงถึงผลของโหลดมอเตอร์ต่อแรงดันของระบบ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การประเมินภาระทางไฟฟ้าเบื้องต้นพิจารณากำลังจากความสัมพันธ์ </w:t>
      </w:r>
      <w:r>
        <w:rPr>
          <w:rFonts w:ascii="TH Sarabun New" w:hAnsi="TH Sarabun New" w:cs="TH Sarabun New"/>
          <w:sz w:val="32"/>
          <w:szCs w:val="32"/>
        </w:rPr>
      </w:r>
      <m:oMath xmlns:m="http://schemas.openxmlformats.org/officeDocument/2006/math">
        <m:r>
          <m:t xml:space="preserve">P</m:t>
        </m:r>
        <m:r>
          <m:rPr>
            <m:lit/>
            <m:nor/>
          </m:rPr>
          <m:t xml:space="preserve">=</m:t>
        </m:r>
        <m:r>
          <m:t xml:space="preserve">V</m:t>
        </m:r>
        <m:r>
          <m:t xml:space="preserve">I</m:t>
        </m:r>
      </m:oMath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และพลังงานจากผลคูณของกำลังกับเวลา สำหรับแบตเตอรี่ที่ระบุ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12 V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15 Ah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ผลคูณเชิงนามเป็น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180 Wh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โดยประมาณภายใต้เงื่อนไขพิกัด อย่างไรก็ดี ค่านี้ไม่ใช่พลังงานที่ใช้ได้จริงทั้งหมดและไม่เพียงพอที่จะระบุระยะเวลาทำงาน เพราะขึ้นกับประสิทธิภาพตัวแปลง กระแสของมอเตอร์และคอมพิวเตอร์ ภาระหน้าจอ และเงื่อนไขการคายประจุ เนื้อหาในบทนี้จึงใช้ค่าพิกัดเพื่ออธิบายการจัดระบบ ไม่สรุป ระยะเวลาทำงาน โดยไม่มีการวัดโหลดจริง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รายการอุปกรณ์ระบุแบตเตอรี่ ตัวแปลงไฟ และวงจรขับ แต่ไม่ได้แจกแจงแรงดันเอาต์พุตหรือเส้นทางการจ่ายไฟของอุปกรณ์ทุกชิ้น ดังนั้นการอธิบายการต่อวงจรจริงต้องอ้างอิงผังวงจรหรือผลการวัด ไม่ควรสรุปแรงดันของแต่ละบอร์ดจากชื่อโมดูลเพียงอย่างเดียว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Heading2"/>
        <w:keepNext w:val="true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i w:val="false"/>
          <w:sz w:val="32"/>
          <w:szCs w:val="32"/>
        </w:rPr>
        <w:t xml:space="preserve">2.8 </w:t>
      </w:r>
      <w:r>
        <w:rPr>
          <w:rFonts w:ascii="TH Sarabun New" w:hAnsi="TH Sarabun New" w:eastAsia="TH SarabunPSK" w:cs="TH Sarabun New"/>
          <w:b/>
          <w:b/>
          <w:bCs/>
          <w:i w:val="false"/>
          <w:sz w:val="32"/>
          <w:szCs w:val="32"/>
        </w:rPr>
        <w:t>สรุป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บทนี้อธิบายสถาปัตยกรรมระบบฝังตัวและการแบ่งหน้าที่ระหว่าง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Arduino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กับ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Raspberry Pi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หลักการรับสัญญาณ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encoder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การควบคุมมอเตอร์แบบป้อนกลับ และแบบจำลอง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Differential Drive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สำหรับคำนวณ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odometry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นอกจากนี้ยังกล่าวถึงข้อจำกัดของการประมาณตำแหน่งแบบ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dead reckoning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การรับข้อมูลจาก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keypad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และ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LiDAR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การสื่อสารผ่าน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Serial/ROS 2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และการจัดลำดับภารกิจด้วย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FSM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เนื้อหาเหล่านี้เชื่อมโยงเส้นทางข้อมูลจากผู้ใช้และเซนเซอร์ไปสู่คำสั่งควบคุมการเคลื่อนที่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สำหรับ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ab/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นี้ หุ่นยนต์เดินทางตาม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waypoint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ที่กำหนดไว้ ใช้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encoder odometry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เพื่อประมาณตำแหน่ง และใช้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LiDAR guard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สั่งหยุดเมื่อพบวัตถุในเขตด้านหน้าตามเงื่อนไขที่ตั้งไว้ ผู้ใช้ยืนยันการรับอาหารผ่าน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POS/Kiosk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หรือ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keypad 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Heading2"/>
        <w:keepNext w:val="true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/>
          <w:bCs w:val="false"/>
          <w:i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 w:val="false"/>
          <w:i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 w:val="false"/>
          <w:i w:val="false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[1] Arduino, “UNO R3,” </w:t>
      </w:r>
      <w:r>
        <w:rPr>
          <w:rFonts w:eastAsia="TH SarabunPSK" w:cs="TH Sarabun New" w:ascii="TH Sarabun New" w:hAnsi="TH Sarabun New"/>
          <w:b w:val="false"/>
          <w:i/>
          <w:sz w:val="32"/>
          <w:szCs w:val="32"/>
        </w:rPr>
        <w:t>Arduino Documentation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. [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ออนไลน์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].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เข้าถึงได้จาก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: https://docs.arduino.cc/hardware/uno-rev3/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[2] Microchip Technology, “ATmega328P 8-bit AVR Microcontroller Datasheet.” [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ออนไลน์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].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เข้าถึงได้จาก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: https://www.microchip.com/en-us/product/atmega328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[3] Arduino, “Arduino Language Reference: analogWrite(), Serial.begin(),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 xml:space="preserve">และ 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millis().” [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ออนไลน์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].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เข้าถึงได้จาก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: https://docs.arduino.cc/language-reference/en/functions/analog-io/analogWrite/ ; https://docs.arduino.cc/language-reference/en/functions/communication/serial/begin/ ; https://docs.arduino.cc/language-reference/en/functions/time/millis/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[4] STMicroelectronics, “L298: Dual Full-Bridge Driver.” [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ออนไลน์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].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เข้าถึงได้จาก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: https://www.st.com/en/motor-drivers/l298.html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[5] K. J. Åström and R. M. Murray, “PID Control,” in </w:t>
      </w:r>
      <w:r>
        <w:rPr>
          <w:rFonts w:eastAsia="TH SarabunPSK" w:cs="TH Sarabun New" w:ascii="TH Sarabun New" w:hAnsi="TH Sarabun New"/>
          <w:b w:val="false"/>
          <w:i/>
          <w:sz w:val="32"/>
          <w:szCs w:val="32"/>
        </w:rPr>
        <w:t>Feedback Systems: An Introduction for Scientists and Engineers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. California Institute of Technology. [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ออนไลน์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].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เข้าถึงได้จาก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: https://www.cds.caltech.edu/~murray/FBS/PID_Control.html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[6] J. Borenstein and L. Feng, “Measurement and Correction of Systematic Odometry Errors in Mobile Robots,” </w:t>
      </w:r>
      <w:r>
        <w:rPr>
          <w:rFonts w:eastAsia="TH SarabunPSK" w:cs="TH Sarabun New" w:ascii="TH Sarabun New" w:hAnsi="TH Sarabun New"/>
          <w:b w:val="false"/>
          <w:i/>
          <w:sz w:val="32"/>
          <w:szCs w:val="32"/>
        </w:rPr>
        <w:t>IEEE Transactions on Robotics and Automation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, vol. 12, no. 6, pp. 869–880, 1996. doi: 10.1109/70.544770.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[7] Open Robotics, “sensor_msgs/msg/LaserScan,” </w:t>
      </w:r>
      <w:r>
        <w:rPr>
          <w:rFonts w:eastAsia="TH SarabunPSK" w:cs="TH Sarabun New" w:ascii="TH Sarabun New" w:hAnsi="TH Sarabun New"/>
          <w:b w:val="false"/>
          <w:i/>
          <w:sz w:val="32"/>
          <w:szCs w:val="32"/>
        </w:rPr>
        <w:t>ROS 2 Message Documentation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. [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ออนไลน์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].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เข้าถึงได้จาก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: https://docs.ros2.org/galactic/api/sensor_msgs/msg/LaserScan.html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[8] X. Yang, “Slam and navigation of indoor robot based on ROS and lidar,” </w:t>
      </w:r>
      <w:r>
        <w:rPr>
          <w:rFonts w:eastAsia="TH SarabunPSK" w:cs="TH Sarabun New" w:ascii="TH Sarabun New" w:hAnsi="TH Sarabun New"/>
          <w:b w:val="false"/>
          <w:i/>
          <w:sz w:val="32"/>
          <w:szCs w:val="32"/>
        </w:rPr>
        <w:t>Journal of Physics: Conference Series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, vol. 1748, 022038, 2021. doi: 10.1088/1742-6596/1748/2/022038.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[9] D. D. Nguyen and V. P. Nguyen, “Design of a service robot for restaurant applications using Lidar-Based SLAM localization,” </w:t>
      </w:r>
      <w:r>
        <w:rPr>
          <w:rFonts w:eastAsia="TH SarabunPSK" w:cs="TH Sarabun New" w:ascii="TH Sarabun New" w:hAnsi="TH Sarabun New"/>
          <w:b w:val="false"/>
          <w:i/>
          <w:sz w:val="32"/>
          <w:szCs w:val="32"/>
        </w:rPr>
        <w:t>Journal of Measurement, Control and Automation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, vol. 29, no. 3, pp. 42–50, 2025. doi: 10.64032/mca.v29i3.319.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[10] NXP Semiconductors, “PCF8574; PCF8574A: Remote 8-bit I/O expander for I²C-bus with interrupt,” datasheet, Rev. 5, 2013. [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ออนไลน์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]. </w:t>
      </w:r>
      <w:r>
        <w:rPr>
          <w:rFonts w:ascii="TH Sarabun New" w:hAnsi="TH Sarabun New" w:eastAsia="TH SarabunPSK" w:cs="TH Sarabun New"/>
          <w:b w:val="false"/>
          <w:b w:val="false"/>
          <w:i w:val="false"/>
          <w:sz w:val="32"/>
          <w:szCs w:val="32"/>
        </w:rPr>
        <w:t>เข้าถึงได้จาก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: https://www.nxp.com/documents/data_sheet/PCF8574_PCF8574A.pdf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 xml:space="preserve">[11] R. Siegwart, I. R. Nourbakhsh, and D. Scaramuzza, </w:t>
      </w:r>
      <w:r>
        <w:rPr>
          <w:rFonts w:eastAsia="TH SarabunPSK" w:cs="TH Sarabun New" w:ascii="TH Sarabun New" w:hAnsi="TH Sarabun New"/>
          <w:b w:val="false"/>
          <w:i/>
          <w:sz w:val="32"/>
          <w:szCs w:val="32"/>
        </w:rPr>
        <w:t>Introduction to Autonomous Mobile Robots</w:t>
      </w:r>
      <w:r>
        <w:rPr>
          <w:rFonts w:eastAsia="TH SarabunPSK" w:cs="TH Sarabun New" w:ascii="TH Sarabun New" w:hAnsi="TH Sarabun New"/>
          <w:b w:val="false"/>
          <w:i w:val="false"/>
          <w:sz w:val="32"/>
          <w:szCs w:val="32"/>
        </w:rPr>
        <w:t>, 2nd ed. Cambridge, MA: MIT Press, 2011. https://mitpress.mit.edu/9780262015356/introduction-to-autonomous-mobile-robots/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cs="TH Sarabun New" w:ascii="TH Sarabun New" w:hAnsi="TH Sarabun New"/>
          <w:b/>
          <w:bCs/>
          <w:sz w:val="32"/>
          <w:szCs w:val="32"/>
        </w:rPr>
      </w:r>
      <w:r>
        <w:br w:type="page"/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บทที่</w:t>
      </w: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3 </w:t>
      </w:r>
      <w:r>
        <w:rPr>
          <w:rFonts w:cs="TH Sarabun New" w:ascii="TH Sarabun New" w:hAnsi="TH Sarabun New"/>
          <w:sz w:val="32"/>
          <w:szCs w:val="32"/>
        </w:rPr>
        <w:br/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cs="TH Sarabun New" w:ascii="TH Sarabun New" w:hAnsi="TH Sarabun New"/>
          <w:b/>
          <w:bCs/>
          <w:sz w:val="32"/>
          <w:szCs w:val="32"/>
        </w:rPr>
      </w:r>
      <w:r>
        <w:br w:type="page"/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sz w:val="32"/>
          <w:szCs w:val="32"/>
          <w:lang w:val="en-US"/>
        </w:rPr>
        <w:t xml:space="preserve">บทที่ </w:t>
      </w:r>
      <w:r>
        <w:rPr>
          <w:rFonts w:eastAsia="TH SarabunPSK" w:cs="TH Sarabun New" w:ascii="TH Sarabun New" w:hAnsi="TH Sarabun New"/>
          <w:b/>
          <w:bCs/>
          <w:sz w:val="32"/>
          <w:szCs w:val="32"/>
          <w:lang w:val="en-US"/>
        </w:rPr>
        <w:t xml:space="preserve">4 </w:t>
      </w:r>
    </w:p>
    <w:p>
      <w:pPr>
        <w:pStyle w:val="Normal"/>
        <w:bidi w:val="0"/>
        <w:spacing w:lineRule="auto" w:line="240" w:beforeAutospacing="0" w:before="0" w:afterAutospacing="0" w:after="20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  <w:r>
        <w:br w:type="page"/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sz w:val="32"/>
          <w:szCs w:val="32"/>
        </w:rPr>
        <w:t xml:space="preserve">บทที่ </w:t>
      </w:r>
      <w:r>
        <w:rPr>
          <w:rFonts w:eastAsia="TH SarabunPSK" w:cs="TH Sarabun New" w:ascii="TH Sarabun New" w:hAnsi="TH Sarabun New"/>
          <w:sz w:val="32"/>
          <w:szCs w:val="32"/>
        </w:rPr>
        <w:t>5</w:t>
      </w:r>
      <w:r>
        <w:rPr>
          <w:rFonts w:cs="TH Sarabun New" w:ascii="TH Sarabun New" w:hAnsi="TH Sarabun New"/>
          <w:sz w:val="32"/>
          <w:szCs w:val="32"/>
        </w:rPr>
        <w:br/>
      </w:r>
    </w:p>
    <w:p>
      <w:pPr>
        <w:pStyle w:val="Normal"/>
        <w:bidi w:val="0"/>
        <w:spacing w:lineRule="auto" w:line="24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cs="TH Sarabun New" w:ascii="TH Sarabun New" w:hAnsi="TH Sarabun New"/>
          <w:b/>
          <w:bCs/>
          <w:sz w:val="32"/>
          <w:szCs w:val="32"/>
        </w:rPr>
      </w:r>
      <w:r>
        <w:br w:type="page"/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sz w:val="32"/>
          <w:szCs w:val="32"/>
          <w:lang w:val="en-US"/>
        </w:rPr>
        <w:t>ภาคผนวก</w:t>
      </w:r>
    </w:p>
    <w:tbl>
      <w:tblPr>
        <w:tblStyle w:val="TableNormal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5055"/>
        <w:gridCol w:w="941"/>
        <w:gridCol w:w="1564"/>
        <w:gridCol w:w="1800"/>
      </w:tblGrid>
      <w:tr>
        <w:trPr>
          <w:trHeight w:val="300" w:hRule="atLeast"/>
        </w:trPr>
        <w:tc>
          <w:tcPr>
            <w:tcW w:w="5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วัสดุ และอุปกรณ์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จำนวน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16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val="242424"/>
                <w:kern w:val="0"/>
                <w:sz w:val="32"/>
                <w:szCs w:val="32"/>
                <w:lang w:val="en-US" w:eastAsia="ja-JP" w:bidi="ar-SA"/>
              </w:rPr>
              <w:t>ราคาต่อหน่วย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16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val="242424"/>
                <w:kern w:val="0"/>
                <w:sz w:val="32"/>
                <w:szCs w:val="32"/>
                <w:lang w:val="en-US" w:eastAsia="ja-JP" w:bidi="ar-SA"/>
              </w:rPr>
              <w:t xml:space="preserve">ราคารวม </w:t>
            </w:r>
            <w:r>
              <w:rPr>
                <w:rFonts w:eastAsia="TH SarabunPSK" w:cs="TH Sarabun New" w:ascii="TH Sarabun New" w:hAnsi="TH Sarabun New"/>
                <w:b/>
                <w:bCs/>
                <w:color w:val="242424"/>
                <w:kern w:val="0"/>
                <w:sz w:val="32"/>
                <w:szCs w:val="32"/>
                <w:lang w:val="en-US" w:eastAsia="ja-JP" w:bidi="ar-SA"/>
              </w:rPr>
              <w:t>(</w:t>
            </w:r>
            <w:r>
              <w:rPr>
                <w:rFonts w:ascii="TH Sarabun New" w:hAnsi="TH Sarabun New" w:eastAsia="TH SarabunPSK" w:cs="TH Sarabun New"/>
                <w:b/>
                <w:b/>
                <w:bCs/>
                <w:color w:val="242424"/>
                <w:kern w:val="0"/>
                <w:sz w:val="32"/>
                <w:szCs w:val="32"/>
                <w:lang w:val="en-US" w:eastAsia="ja-JP" w:bidi="ar-SA"/>
              </w:rPr>
              <w:t>บาท</w:t>
            </w:r>
            <w:r>
              <w:rPr>
                <w:rFonts w:eastAsia="TH SarabunPSK" w:cs="TH Sarabun New" w:ascii="TH Sarabun New" w:hAnsi="TH Sarabun New"/>
                <w:b/>
                <w:bCs/>
                <w:color w:val="242424"/>
                <w:kern w:val="0"/>
                <w:sz w:val="32"/>
                <w:szCs w:val="32"/>
                <w:lang w:val="en-US" w:eastAsia="ja-JP" w:bidi="ar-SA"/>
              </w:rPr>
              <w:t>)</w:t>
            </w:r>
          </w:p>
        </w:tc>
      </w:tr>
      <w:tr>
        <w:trPr>
          <w:trHeight w:val="300" w:hRule="atLeast"/>
        </w:trPr>
        <w:tc>
          <w:tcPr>
            <w:tcW w:w="5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Step Down DC-DC 10A Buck Step-down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118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118</w:t>
            </w:r>
          </w:p>
        </w:tc>
      </w:tr>
      <w:tr>
        <w:trPr>
          <w:trHeight w:val="300" w:hRule="atLeast"/>
        </w:trPr>
        <w:tc>
          <w:tcPr>
            <w:tcW w:w="5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แกนต่อมอเตอร์หกเหลี่ยม </w:t>
            </w: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Extended motor shaft 30mm [6mm]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4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33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132</w:t>
            </w:r>
          </w:p>
        </w:tc>
      </w:tr>
      <w:tr>
        <w:trPr>
          <w:trHeight w:val="300" w:hRule="atLeast"/>
        </w:trPr>
        <w:tc>
          <w:tcPr>
            <w:tcW w:w="5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UNO R3 </w:t>
            </w:r>
            <w:r>
              <w:rPr>
                <w:rFonts w:ascii="TH Sarabun New" w:hAnsi="TH Sarabun New" w:eastAsia="TH SarabunPSK" w:cs="TH Sarabun New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แบบถอดชิปได้ พร้อมสาย </w:t>
            </w: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USB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159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159</w:t>
            </w:r>
          </w:p>
        </w:tc>
      </w:tr>
      <w:tr>
        <w:trPr>
          <w:trHeight w:val="300" w:hRule="atLeast"/>
        </w:trPr>
        <w:tc>
          <w:tcPr>
            <w:tcW w:w="5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ABS Case </w:t>
            </w:r>
            <w:r>
              <w:rPr>
                <w:rFonts w:ascii="TH Sarabun New" w:hAnsi="TH Sarabun New" w:eastAsia="TH SarabunPSK" w:cs="TH Sarabun New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พร้อมพัดลม สำหรับ </w:t>
            </w: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Raspberry Pi 4 (OEM)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200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200</w:t>
            </w:r>
          </w:p>
        </w:tc>
      </w:tr>
      <w:tr>
        <w:trPr>
          <w:trHeight w:val="300" w:hRule="atLeast"/>
        </w:trPr>
        <w:tc>
          <w:tcPr>
            <w:tcW w:w="5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Kingston microSD Card 64GB Canvas Select Plus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590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590</w:t>
            </w:r>
          </w:p>
        </w:tc>
      </w:tr>
      <w:tr>
        <w:trPr>
          <w:trHeight w:val="300" w:hRule="atLeast"/>
        </w:trPr>
        <w:tc>
          <w:tcPr>
            <w:tcW w:w="5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ZENOVA </w:t>
            </w:r>
            <w:r>
              <w:rPr>
                <w:rFonts w:ascii="TH Sarabun New" w:hAnsi="TH Sarabun New" w:eastAsia="TH SarabunPSK" w:cs="TH Sarabun New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แบตเตอรี่ลิเธียม </w:t>
            </w: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12V </w:t>
            </w:r>
            <w:r>
              <w:rPr>
                <w:rFonts w:ascii="TH Sarabun New" w:hAnsi="TH Sarabun New" w:eastAsia="TH SarabunPSK" w:cs="TH Sarabun New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ความจุ </w:t>
            </w: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15Ah + </w:t>
            </w:r>
            <w:r>
              <w:rPr>
                <w:rFonts w:ascii="TH Sarabun New" w:hAnsi="TH Sarabun New" w:eastAsia="TH SarabunPSK" w:cs="TH Sarabun New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>เครื่องชาร์จ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383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383</w:t>
            </w:r>
          </w:p>
        </w:tc>
      </w:tr>
      <w:tr>
        <w:trPr>
          <w:trHeight w:val="300" w:hRule="atLeast"/>
        </w:trPr>
        <w:tc>
          <w:tcPr>
            <w:tcW w:w="5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RPLIDAR A1M8-R6 - 360 Degree Laser Scanner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3,585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3,585</w:t>
            </w:r>
          </w:p>
        </w:tc>
      </w:tr>
      <w:tr>
        <w:trPr>
          <w:trHeight w:val="300" w:hRule="atLeast"/>
        </w:trPr>
        <w:tc>
          <w:tcPr>
            <w:tcW w:w="5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Raspberry Pi 4 Model B Single Board Computer 4GB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4,450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4,450</w:t>
            </w:r>
          </w:p>
        </w:tc>
      </w:tr>
      <w:tr>
        <w:trPr>
          <w:trHeight w:val="300" w:hRule="atLeast"/>
        </w:trPr>
        <w:tc>
          <w:tcPr>
            <w:tcW w:w="5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>สวิทช์เปิดปิดไฟเลี้ยง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29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29</w:t>
            </w:r>
          </w:p>
        </w:tc>
      </w:tr>
    </w:tbl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sz w:val="32"/>
          <w:szCs w:val="32"/>
          <w:lang w:val="en-US"/>
        </w:rPr>
      </w:r>
    </w:p>
    <w:p>
      <w:pPr>
        <w:pStyle w:val="Normal"/>
        <w:bidi w:val="0"/>
        <w:spacing w:lineRule="auto" w:line="24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cs="TH Sarabun New" w:ascii="TH Sarabun New" w:hAnsi="TH Sarabun New"/>
          <w:b/>
          <w:bCs/>
          <w:sz w:val="32"/>
          <w:szCs w:val="32"/>
        </w:rPr>
      </w:r>
      <w:r>
        <w:br w:type="page"/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sz w:val="32"/>
          <w:szCs w:val="32"/>
          <w:lang w:val="en-US"/>
        </w:rPr>
        <w:t>ข้อมูลอ้างอิง</w:t>
      </w:r>
    </w:p>
    <w:p>
      <w:pPr>
        <w:pStyle w:val="Normal"/>
        <w:bidi w:val="0"/>
        <w:spacing w:lineRule="auto" w:line="240" w:beforeAutospacing="0" w:before="0" w:afterAutospacing="0" w:after="200"/>
        <w:rPr>
          <w:rFonts w:ascii="TH Sarabun New" w:hAnsi="TH Sarabun New" w:eastAsia="TH SarabunPSK" w:cs="TH Sarabun New"/>
          <w:b/>
          <w:bCs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sz w:val="32"/>
          <w:szCs w:val="32"/>
          <w:lang w:val="en-US"/>
        </w:rPr>
      </w:r>
    </w:p>
    <w:p>
      <w:pPr>
        <w:pStyle w:val="Normal"/>
        <w:spacing w:lineRule="auto" w:line="240" w:before="0" w:after="160"/>
        <w:rPr>
          <w:rFonts w:ascii="TH Sarabun New" w:hAnsi="TH Sarabun New" w:eastAsia="TH SarabunPSK" w:cs="TH Sarabun New"/>
          <w:b/>
          <w:bCs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sz w:val="32"/>
          <w:szCs w:val="32"/>
        </w:rPr>
      </w:r>
    </w:p>
    <w:sectPr>
      <w:headerReference w:type="even" r:id="rId15"/>
      <w:headerReference w:type="default" r:id="rId16"/>
      <w:headerReference w:type="first" r:id="rId17"/>
      <w:footerReference w:type="even" r:id="rId18"/>
      <w:footerReference w:type="default" r:id="rId19"/>
      <w:footerReference w:type="first" r:id="rId20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TH SarabunPSK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H Sarabun New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 w:customStyle="1">
    <w:name w:val="heading 1"/>
    <w:basedOn w:val="Normal"/>
    <w:qFormat/>
    <w:pPr>
      <w:keepNext w:val="true"/>
      <w:spacing w:before="0" w:after="200"/>
      <w:jc w:val="center"/>
      <w:outlineLvl w:val="0"/>
    </w:pPr>
    <w:rPr>
      <w:rFonts w:ascii="TH SarabunPSK" w:hAnsi="TH SarabunPSK" w:eastAsia="TH SarabunPSK" w:cs="TH SarabunPSK"/>
      <w:b/>
      <w:color w:val="000000"/>
      <w:sz w:val="36"/>
    </w:rPr>
  </w:style>
  <w:style w:type="paragraph" w:styleId="Heading2" w:customStyle="1">
    <w:name w:val="heading 2"/>
    <w:basedOn w:val="Normal"/>
    <w:qFormat/>
    <w:pPr>
      <w:keepNext w:val="true"/>
      <w:spacing w:before="240" w:after="120"/>
      <w:outlineLvl w:val="1"/>
    </w:pPr>
    <w:rPr>
      <w:rFonts w:ascii="TH SarabunPSK" w:hAnsi="TH SarabunPSK" w:eastAsia="TH SarabunPSK" w:cs="TH SarabunPSK"/>
      <w:b/>
      <w:color w:val="000000"/>
      <w:sz w:val="36"/>
    </w:rPr>
  </w:style>
  <w:style w:type="paragraph" w:styleId="Heading3" w:customStyle="1">
    <w:name w:val="heading 3"/>
    <w:basedOn w:val="Normal"/>
    <w:qFormat/>
    <w:pPr>
      <w:keepNext w:val="true"/>
      <w:spacing w:before="160" w:after="80"/>
      <w:outlineLvl w:val="2"/>
    </w:pPr>
    <w:rPr>
      <w:rFonts w:ascii="TH SarabunPSK" w:hAnsi="TH SarabunPSK" w:eastAsia="TH SarabunPSK" w:cs="TH SarabunPSK"/>
      <w:b/>
      <w:color w:val="000000"/>
      <w:sz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34"/>
    <w:qFormat/>
    <w:rsid w:val="70ebd80e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086da9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086da9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en.wikipedia.org/wiki/Arduino_Uno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hyperlink" Target="https://developer.electricimp.com/resources/uart" TargetMode="External"/><Relationship Id="rId14" Type="http://schemas.openxmlformats.org/officeDocument/2006/relationships/image" Target="media/image11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Application>LibreOffice/26.2.5.2$Linux_X86_64 LibreOffice_project/620$Build-2</Application>
  <AppVersion>15.0000</AppVersion>
  <Pages>29</Pages>
  <Words>16157</Words>
  <Characters>20999</Characters>
  <CharactersWithSpaces>22332</CharactersWithSpaces>
  <Paragraphs>235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2026-09-23T08:45:42Z</dcterms:created>
  <dc:creator>Teerepat Phakdee (ธีรภัทร ภักดี)</dc:creator>
  <dc:description/>
  <dc:language>en-US</dc:language>
  <cp:lastModifiedBy/>
  <dcterms:modified xsi:type="dcterms:W3CDTF">2026-09-27T00:21:15Z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