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2"/>
          <w:szCs w:val="32"/>
        </w:rPr>
        <w:t xml:space="preserve">Privacy Policy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w:t>
      </w:r>
    </w:p>
    <w:p>
      <w:pPr>
        <w:spacing w:after="120"/>
      </w:pPr>
      <w:r>
        <w:rPr>
          <w:rFonts w:ascii="Arial" w:cs="Arial" w:eastAsia="Arial" w:hAnsi="Arial"/>
          <w:b/>
          <w:bCs/>
          <w:sz w:val="22"/>
          <w:szCs w:val="22"/>
        </w:rPr>
        <w:t xml:space="preserve">Effective Date:</w:t>
      </w:r>
      <w:r>
        <w:rPr>
          <w:rFonts w:ascii="Arial" w:cs="Arial" w:eastAsia="Arial" w:hAnsi="Arial"/>
          <w:sz w:val="22"/>
          <w:szCs w:val="22"/>
        </w:rPr>
        <w:t xml:space="preserve"> March 16, 2026</w:t>
      </w:r>
    </w:p>
    <w:p>
      <w:pPr>
        <w:spacing w:after="120"/>
      </w:pPr>
      <w:r>
        <w:rPr>
          <w:rFonts w:ascii="Arial" w:cs="Arial" w:eastAsia="Arial" w:hAnsi="Arial"/>
          <w:b/>
          <w:bCs/>
          <w:sz w:val="22"/>
          <w:szCs w:val="22"/>
        </w:rPr>
        <w:t xml:space="preserve">Last Updated:</w:t>
      </w:r>
      <w:r>
        <w:rPr>
          <w:rFonts w:ascii="Arial" w:cs="Arial" w:eastAsia="Arial" w:hAnsi="Arial"/>
          <w:sz w:val="22"/>
          <w:szCs w:val="22"/>
        </w:rPr>
        <w:t xml:space="preserve"> March 16, 2026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Privacy Policy ("Policy") describes how Auragentics LLC ("Auragentics," "Company," "we," "us," or "our"), a Utah limited liability company with its principal place of business at 3533 N 2900 E, Eden, Utah 84310, collects, uses, stores, discloses, and protects information in connection with the Auragentics platform accessible at app.auragentics.ai (the "Platform") and all related services, features, and functionality (collectively, the "Services").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By accessing or using the Services, you ("User," "you," or "your") acknowledge that you have read, understood, and agree to be bound by this Privacy Policy. If you do not agree with this Policy, you must not access or use the Services.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 DEFINITIONS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"Client"</w:t>
      </w:r>
      <w:r>
        <w:rPr>
          <w:rFonts w:ascii="Arial" w:cs="Arial" w:eastAsia="Arial" w:hAnsi="Arial"/>
          <w:sz w:val="22"/>
          <w:szCs w:val="22"/>
        </w:rPr>
        <w:t xml:space="preserve"> means any business entity that has entered into a service agreement with Auragentics for the provision of AI voice agent, A2P SMS messaging, or related services.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"Client Data"</w:t>
      </w:r>
      <w:r>
        <w:rPr>
          <w:rFonts w:ascii="Arial" w:cs="Arial" w:eastAsia="Arial" w:hAnsi="Arial"/>
          <w:sz w:val="22"/>
          <w:szCs w:val="22"/>
        </w:rPr>
        <w:t xml:space="preserve"> means all data, information, and content that a Client or its end users provide, transmit, or make available through the Services, including but not limited to call recordings, transcripts, caller logs, and usage statistics.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"End User"</w:t>
      </w:r>
      <w:r>
        <w:rPr>
          <w:rFonts w:ascii="Arial" w:cs="Arial" w:eastAsia="Arial" w:hAnsi="Arial"/>
          <w:sz w:val="22"/>
          <w:szCs w:val="22"/>
        </w:rPr>
        <w:t xml:space="preserve"> means any individual who interacts with an AI voice agent or messaging service operated by Auragentics on behalf of a Client.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"Personal Information"</w:t>
      </w:r>
      <w:r>
        <w:rPr>
          <w:rFonts w:ascii="Arial" w:cs="Arial" w:eastAsia="Arial" w:hAnsi="Arial"/>
          <w:sz w:val="22"/>
          <w:szCs w:val="22"/>
        </w:rPr>
        <w:t xml:space="preserve"> means any information that identifies, relates to, describes, is reasonably capable of being associated with, or could reasonably be linked, directly or indirectly, with a particular individual or household.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"Protected Health Information" or "PHI"</w:t>
      </w:r>
      <w:r>
        <w:rPr>
          <w:rFonts w:ascii="Arial" w:cs="Arial" w:eastAsia="Arial" w:hAnsi="Arial"/>
          <w:sz w:val="22"/>
          <w:szCs w:val="22"/>
        </w:rPr>
        <w:t xml:space="preserve"> has the meaning ascribed to it under the Health Insurance Portability and Accountability Act of 1996 ("HIPAA"), as amended.</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2. INFORMATION WE COLLECT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2.1 Information Collected from Platform Users (Client Dashboard Users)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When you register for or use the Platform, we may collect:</w:t>
      </w:r>
    </w:p>
    <w:p>
      <w:pPr>
        <w:spacing w:after="120"/>
      </w:pPr>
      <w:r>
        <w:rPr>
          <w:rFonts w:ascii="Arial" w:cs="Arial" w:eastAsia="Arial" w:hAnsi="Arial"/>
          <w:sz w:val="22"/>
          <w:szCs w:val="22"/>
        </w:rPr>
        <w:t xml:space="preserve"/>
      </w:r>
    </w:p>
    <w:p>
      <w:pPr>
        <w:pStyle w:val="ListParagraph"/>
        <w:numPr>
          <w:ilvl w:val="0"/>
          <w:numId w:val="1"/>
        </w:numPr>
        <w:spacing w:after="60"/>
        <w:ind w:left="720"/>
      </w:pPr>
      <w:r>
        <w:rPr>
          <w:rFonts w:ascii="Arial" w:cs="Arial" w:eastAsia="Arial" w:hAnsi="Arial"/>
          <w:b/>
          <w:bCs/>
          <w:sz w:val="22"/>
          <w:szCs w:val="22"/>
        </w:rPr>
        <w:t xml:space="preserve">Account Information:</w:t>
      </w:r>
      <w:r>
        <w:rPr>
          <w:rFonts w:ascii="Arial" w:cs="Arial" w:eastAsia="Arial" w:hAnsi="Arial"/>
          <w:sz w:val="22"/>
          <w:szCs w:val="22"/>
        </w:rPr>
        <w:t xml:space="preserve"> Full name, email address, job title, company name, phone number, and login credentials.</w:t>
      </w:r>
    </w:p>
    <w:p>
      <w:pPr>
        <w:pStyle w:val="ListParagraph"/>
        <w:numPr>
          <w:ilvl w:val="0"/>
          <w:numId w:val="1"/>
        </w:numPr>
        <w:spacing w:after="60"/>
        <w:ind w:left="720"/>
      </w:pPr>
      <w:r>
        <w:rPr>
          <w:rFonts w:ascii="Arial" w:cs="Arial" w:eastAsia="Arial" w:hAnsi="Arial"/>
          <w:b/>
          <w:bCs/>
          <w:sz w:val="22"/>
          <w:szCs w:val="22"/>
        </w:rPr>
        <w:t xml:space="preserve">Usage Data:</w:t>
      </w:r>
      <w:r>
        <w:rPr>
          <w:rFonts w:ascii="Arial" w:cs="Arial" w:eastAsia="Arial" w:hAnsi="Arial"/>
          <w:sz w:val="22"/>
          <w:szCs w:val="22"/>
        </w:rPr>
        <w:t xml:space="preserve"> Log-in timestamps, pages viewed, features accessed, session duration, IP address, browser type, device identifiers, and operating system.</w:t>
      </w:r>
    </w:p>
    <w:p>
      <w:pPr>
        <w:pStyle w:val="ListParagraph"/>
        <w:numPr>
          <w:ilvl w:val="0"/>
          <w:numId w:val="1"/>
        </w:numPr>
        <w:spacing w:after="60"/>
        <w:ind w:left="720"/>
      </w:pPr>
      <w:r>
        <w:rPr>
          <w:rFonts w:ascii="Arial" w:cs="Arial" w:eastAsia="Arial" w:hAnsi="Arial"/>
          <w:b/>
          <w:bCs/>
          <w:sz w:val="22"/>
          <w:szCs w:val="22"/>
        </w:rPr>
        <w:t xml:space="preserve">Communication Data:</w:t>
      </w:r>
      <w:r>
        <w:rPr>
          <w:rFonts w:ascii="Arial" w:cs="Arial" w:eastAsia="Arial" w:hAnsi="Arial"/>
          <w:sz w:val="22"/>
          <w:szCs w:val="22"/>
        </w:rPr>
        <w:t xml:space="preserve"> Support requests, feedback, and correspondence with Auragentics.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2.2 Information Collected Through AI Voice Agent Services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In the course of providing AI voice agent services on behalf of our Clients, the following information may be collected from End Users:</w:t>
      </w:r>
    </w:p>
    <w:p>
      <w:pPr>
        <w:spacing w:after="120"/>
      </w:pPr>
      <w:r>
        <w:rPr>
          <w:rFonts w:ascii="Arial" w:cs="Arial" w:eastAsia="Arial" w:hAnsi="Arial"/>
          <w:sz w:val="22"/>
          <w:szCs w:val="22"/>
        </w:rPr>
        <w:t xml:space="preserve"/>
      </w:r>
    </w:p>
    <w:p>
      <w:pPr>
        <w:pStyle w:val="ListParagraph"/>
        <w:numPr>
          <w:ilvl w:val="0"/>
          <w:numId w:val="1"/>
        </w:numPr>
        <w:spacing w:after="60"/>
        <w:ind w:left="720"/>
      </w:pPr>
      <w:r>
        <w:rPr>
          <w:rFonts w:ascii="Arial" w:cs="Arial" w:eastAsia="Arial" w:hAnsi="Arial"/>
          <w:b/>
          <w:bCs/>
          <w:sz w:val="22"/>
          <w:szCs w:val="22"/>
        </w:rPr>
        <w:t xml:space="preserve">Caller Information:</w:t>
      </w:r>
      <w:r>
        <w:rPr>
          <w:rFonts w:ascii="Arial" w:cs="Arial" w:eastAsia="Arial" w:hAnsi="Arial"/>
          <w:sz w:val="22"/>
          <w:szCs w:val="22"/>
        </w:rPr>
        <w:t xml:space="preserve"> Phone numbers, names, dates of birth, email addresses, and other identifying information voluntarily provided during a call.</w:t>
      </w:r>
    </w:p>
    <w:p>
      <w:pPr>
        <w:pStyle w:val="ListParagraph"/>
        <w:numPr>
          <w:ilvl w:val="0"/>
          <w:numId w:val="1"/>
        </w:numPr>
        <w:spacing w:after="60"/>
        <w:ind w:left="720"/>
      </w:pPr>
      <w:r>
        <w:rPr>
          <w:rFonts w:ascii="Arial" w:cs="Arial" w:eastAsia="Arial" w:hAnsi="Arial"/>
          <w:b/>
          <w:bCs/>
          <w:sz w:val="22"/>
          <w:szCs w:val="22"/>
        </w:rPr>
        <w:t xml:space="preserve">Call Data:</w:t>
      </w:r>
      <w:r>
        <w:rPr>
          <w:rFonts w:ascii="Arial" w:cs="Arial" w:eastAsia="Arial" w:hAnsi="Arial"/>
          <w:sz w:val="22"/>
          <w:szCs w:val="22"/>
        </w:rPr>
        <w:t xml:space="preserve"> Voice recordings, call transcripts, call duration, call timestamps, caller intent classifications, and call disposition data.</w:t>
      </w:r>
    </w:p>
    <w:p>
      <w:pPr>
        <w:pStyle w:val="ListParagraph"/>
        <w:numPr>
          <w:ilvl w:val="0"/>
          <w:numId w:val="1"/>
        </w:numPr>
        <w:spacing w:after="60"/>
        <w:ind w:left="720"/>
      </w:pPr>
      <w:r>
        <w:rPr>
          <w:rFonts w:ascii="Arial" w:cs="Arial" w:eastAsia="Arial" w:hAnsi="Arial"/>
          <w:b/>
          <w:bCs/>
          <w:sz w:val="22"/>
          <w:szCs w:val="22"/>
        </w:rPr>
        <w:t xml:space="preserve">Request Information:</w:t>
      </w:r>
      <w:r>
        <w:rPr>
          <w:rFonts w:ascii="Arial" w:cs="Arial" w:eastAsia="Arial" w:hAnsi="Arial"/>
          <w:sz w:val="22"/>
          <w:szCs w:val="22"/>
        </w:rPr>
        <w:t xml:space="preserve"> Nature of inquiry, service requests, scheduling preferences, and other information provided during the interaction.</w:t>
      </w:r>
    </w:p>
    <w:p>
      <w:pPr>
        <w:pStyle w:val="ListParagraph"/>
        <w:numPr>
          <w:ilvl w:val="0"/>
          <w:numId w:val="1"/>
        </w:numPr>
        <w:spacing w:after="60"/>
        <w:ind w:left="720"/>
      </w:pPr>
      <w:r>
        <w:rPr>
          <w:rFonts w:ascii="Arial" w:cs="Arial" w:eastAsia="Arial" w:hAnsi="Arial"/>
          <w:b/>
          <w:bCs/>
          <w:sz w:val="22"/>
          <w:szCs w:val="22"/>
        </w:rPr>
        <w:t xml:space="preserve">SMS Data:</w:t>
      </w:r>
      <w:r>
        <w:rPr>
          <w:rFonts w:ascii="Arial" w:cs="Arial" w:eastAsia="Arial" w:hAnsi="Arial"/>
          <w:sz w:val="22"/>
          <w:szCs w:val="22"/>
        </w:rPr>
        <w:t xml:space="preserve"> Phone numbers, message content, delivery status, opt-in/opt-out status, and timestamps.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2.3 Information Collected Automatically</w:t>
      </w:r>
    </w:p>
    <w:p>
      <w:pPr>
        <w:spacing w:after="120"/>
      </w:pPr>
      <w:r>
        <w:rPr>
          <w:rFonts w:ascii="Arial" w:cs="Arial" w:eastAsia="Arial" w:hAnsi="Arial"/>
          <w:sz w:val="22"/>
          <w:szCs w:val="22"/>
        </w:rPr>
        <w:t xml:space="preserve"/>
      </w:r>
    </w:p>
    <w:p>
      <w:pPr>
        <w:pStyle w:val="ListParagraph"/>
        <w:numPr>
          <w:ilvl w:val="0"/>
          <w:numId w:val="1"/>
        </w:numPr>
        <w:spacing w:after="60"/>
        <w:ind w:left="720"/>
      </w:pPr>
      <w:r>
        <w:rPr>
          <w:rFonts w:ascii="Arial" w:cs="Arial" w:eastAsia="Arial" w:hAnsi="Arial"/>
          <w:b/>
          <w:bCs/>
          <w:sz w:val="22"/>
          <w:szCs w:val="22"/>
        </w:rPr>
        <w:t xml:space="preserve">Log Data:</w:t>
      </w:r>
      <w:r>
        <w:rPr>
          <w:rFonts w:ascii="Arial" w:cs="Arial" w:eastAsia="Arial" w:hAnsi="Arial"/>
          <w:sz w:val="22"/>
          <w:szCs w:val="22"/>
        </w:rPr>
        <w:t xml:space="preserve"> Server logs, error reports, and diagnostic data.</w:t>
      </w:r>
    </w:p>
    <w:p>
      <w:pPr>
        <w:pStyle w:val="ListParagraph"/>
        <w:numPr>
          <w:ilvl w:val="0"/>
          <w:numId w:val="1"/>
        </w:numPr>
        <w:spacing w:after="60"/>
        <w:ind w:left="720"/>
      </w:pPr>
      <w:r>
        <w:rPr>
          <w:rFonts w:ascii="Arial" w:cs="Arial" w:eastAsia="Arial" w:hAnsi="Arial"/>
          <w:b/>
          <w:bCs/>
          <w:sz w:val="22"/>
          <w:szCs w:val="22"/>
        </w:rPr>
        <w:t xml:space="preserve">Analytics Data:</w:t>
      </w:r>
      <w:r>
        <w:rPr>
          <w:rFonts w:ascii="Arial" w:cs="Arial" w:eastAsia="Arial" w:hAnsi="Arial"/>
          <w:sz w:val="22"/>
          <w:szCs w:val="22"/>
        </w:rPr>
        <w:t xml:space="preserve"> Aggregated and anonymized usage statistics, performance metrics, and system health data.</w:t>
      </w:r>
    </w:p>
    <w:p>
      <w:pPr>
        <w:pStyle w:val="ListParagraph"/>
        <w:numPr>
          <w:ilvl w:val="0"/>
          <w:numId w:val="1"/>
        </w:numPr>
        <w:spacing w:after="60"/>
        <w:ind w:left="720"/>
      </w:pPr>
      <w:r>
        <w:rPr>
          <w:rFonts w:ascii="Arial" w:cs="Arial" w:eastAsia="Arial" w:hAnsi="Arial"/>
          <w:b/>
          <w:bCs/>
          <w:sz w:val="22"/>
          <w:szCs w:val="22"/>
        </w:rPr>
        <w:t xml:space="preserve">Cookies and Tracking Technologies:</w:t>
      </w:r>
      <w:r>
        <w:rPr>
          <w:rFonts w:ascii="Arial" w:cs="Arial" w:eastAsia="Arial" w:hAnsi="Arial"/>
          <w:sz w:val="22"/>
          <w:szCs w:val="22"/>
        </w:rPr>
        <w:t xml:space="preserve"> We may use cookies, web beacons, and similar technologies to enhance Platform functionality, analyze usage patterns, and improve our Services. You may control cookie preferences through your browser settings.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3. HOW WE USE INFORMATION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We use the information we collect for the following purposes: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3.1 Service Delivery and Operations</w:t>
      </w:r>
    </w:p>
    <w:p>
      <w:pPr>
        <w:pStyle w:val="ListParagraph"/>
        <w:numPr>
          <w:ilvl w:val="0"/>
          <w:numId w:val="1"/>
        </w:numPr>
        <w:spacing w:after="60"/>
        <w:ind w:left="720"/>
      </w:pPr>
      <w:r>
        <w:rPr>
          <w:rFonts w:ascii="Arial" w:cs="Arial" w:eastAsia="Arial" w:hAnsi="Arial"/>
          <w:sz w:val="22"/>
          <w:szCs w:val="22"/>
        </w:rPr>
        <w:t xml:space="preserve">Providing, operating, maintaining, and improving the Platform and Services.</w:t>
      </w:r>
    </w:p>
    <w:p>
      <w:pPr>
        <w:pStyle w:val="ListParagraph"/>
        <w:numPr>
          <w:ilvl w:val="0"/>
          <w:numId w:val="1"/>
        </w:numPr>
        <w:spacing w:after="60"/>
        <w:ind w:left="720"/>
      </w:pPr>
      <w:r>
        <w:rPr>
          <w:rFonts w:ascii="Arial" w:cs="Arial" w:eastAsia="Arial" w:hAnsi="Arial"/>
          <w:sz w:val="22"/>
          <w:szCs w:val="22"/>
        </w:rPr>
        <w:t xml:space="preserve">Processing and fulfilling Client service requests.</w:t>
      </w:r>
    </w:p>
    <w:p>
      <w:pPr>
        <w:pStyle w:val="ListParagraph"/>
        <w:numPr>
          <w:ilvl w:val="0"/>
          <w:numId w:val="1"/>
        </w:numPr>
        <w:spacing w:after="60"/>
        <w:ind w:left="720"/>
      </w:pPr>
      <w:r>
        <w:rPr>
          <w:rFonts w:ascii="Arial" w:cs="Arial" w:eastAsia="Arial" w:hAnsi="Arial"/>
          <w:sz w:val="22"/>
          <w:szCs w:val="22"/>
        </w:rPr>
        <w:t xml:space="preserve">Operating AI voice agents on behalf of Clients.</w:t>
      </w:r>
    </w:p>
    <w:p>
      <w:pPr>
        <w:pStyle w:val="ListParagraph"/>
        <w:numPr>
          <w:ilvl w:val="0"/>
          <w:numId w:val="1"/>
        </w:numPr>
        <w:spacing w:after="60"/>
        <w:ind w:left="720"/>
      </w:pPr>
      <w:r>
        <w:rPr>
          <w:rFonts w:ascii="Arial" w:cs="Arial" w:eastAsia="Arial" w:hAnsi="Arial"/>
          <w:sz w:val="22"/>
          <w:szCs w:val="22"/>
        </w:rPr>
        <w:t xml:space="preserve">Delivering A2P SMS messages on behalf of Clients.</w:t>
      </w:r>
    </w:p>
    <w:p>
      <w:pPr>
        <w:pStyle w:val="ListParagraph"/>
        <w:numPr>
          <w:ilvl w:val="0"/>
          <w:numId w:val="1"/>
        </w:numPr>
        <w:spacing w:after="60"/>
        <w:ind w:left="720"/>
      </w:pPr>
      <w:r>
        <w:rPr>
          <w:rFonts w:ascii="Arial" w:cs="Arial" w:eastAsia="Arial" w:hAnsi="Arial"/>
          <w:sz w:val="22"/>
          <w:szCs w:val="22"/>
        </w:rPr>
        <w:t xml:space="preserve">Generating analytics, reports, and dashboards for Clients.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3.2 Platform Administration</w:t>
      </w:r>
    </w:p>
    <w:p>
      <w:pPr>
        <w:pStyle w:val="ListParagraph"/>
        <w:numPr>
          <w:ilvl w:val="0"/>
          <w:numId w:val="1"/>
        </w:numPr>
        <w:spacing w:after="60"/>
        <w:ind w:left="720"/>
      </w:pPr>
      <w:r>
        <w:rPr>
          <w:rFonts w:ascii="Arial" w:cs="Arial" w:eastAsia="Arial" w:hAnsi="Arial"/>
          <w:sz w:val="22"/>
          <w:szCs w:val="22"/>
        </w:rPr>
        <w:t xml:space="preserve">Creating and managing user accounts.</w:t>
      </w:r>
    </w:p>
    <w:p>
      <w:pPr>
        <w:pStyle w:val="ListParagraph"/>
        <w:numPr>
          <w:ilvl w:val="0"/>
          <w:numId w:val="1"/>
        </w:numPr>
        <w:spacing w:after="60"/>
        <w:ind w:left="720"/>
      </w:pPr>
      <w:r>
        <w:rPr>
          <w:rFonts w:ascii="Arial" w:cs="Arial" w:eastAsia="Arial" w:hAnsi="Arial"/>
          <w:sz w:val="22"/>
          <w:szCs w:val="22"/>
        </w:rPr>
        <w:t xml:space="preserve">Authenticating users and maintaining Platform security.</w:t>
      </w:r>
    </w:p>
    <w:p>
      <w:pPr>
        <w:pStyle w:val="ListParagraph"/>
        <w:numPr>
          <w:ilvl w:val="0"/>
          <w:numId w:val="1"/>
        </w:numPr>
        <w:spacing w:after="60"/>
        <w:ind w:left="720"/>
      </w:pPr>
      <w:r>
        <w:rPr>
          <w:rFonts w:ascii="Arial" w:cs="Arial" w:eastAsia="Arial" w:hAnsi="Arial"/>
          <w:sz w:val="22"/>
          <w:szCs w:val="22"/>
        </w:rPr>
        <w:t xml:space="preserve">Providing technical support and customer service.</w:t>
      </w:r>
    </w:p>
    <w:p>
      <w:pPr>
        <w:pStyle w:val="ListParagraph"/>
        <w:numPr>
          <w:ilvl w:val="0"/>
          <w:numId w:val="1"/>
        </w:numPr>
        <w:spacing w:after="60"/>
        <w:ind w:left="720"/>
      </w:pPr>
      <w:r>
        <w:rPr>
          <w:rFonts w:ascii="Arial" w:cs="Arial" w:eastAsia="Arial" w:hAnsi="Arial"/>
          <w:sz w:val="22"/>
          <w:szCs w:val="22"/>
        </w:rPr>
        <w:t xml:space="preserve">Communicating with users about their accounts, service updates, and policy changes.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3.3 Compliance and Legal Obligations</w:t>
      </w:r>
    </w:p>
    <w:p>
      <w:pPr>
        <w:pStyle w:val="ListParagraph"/>
        <w:numPr>
          <w:ilvl w:val="0"/>
          <w:numId w:val="1"/>
        </w:numPr>
        <w:spacing w:after="60"/>
        <w:ind w:left="720"/>
      </w:pPr>
      <w:r>
        <w:rPr>
          <w:rFonts w:ascii="Arial" w:cs="Arial" w:eastAsia="Arial" w:hAnsi="Arial"/>
          <w:sz w:val="22"/>
          <w:szCs w:val="22"/>
        </w:rPr>
        <w:t xml:space="preserve">Complying with applicable laws, regulations, and legal processes, including HIPAA where applicable.</w:t>
      </w:r>
    </w:p>
    <w:p>
      <w:pPr>
        <w:pStyle w:val="ListParagraph"/>
        <w:numPr>
          <w:ilvl w:val="0"/>
          <w:numId w:val="1"/>
        </w:numPr>
        <w:spacing w:after="60"/>
        <w:ind w:left="720"/>
      </w:pPr>
      <w:r>
        <w:rPr>
          <w:rFonts w:ascii="Arial" w:cs="Arial" w:eastAsia="Arial" w:hAnsi="Arial"/>
          <w:sz w:val="22"/>
          <w:szCs w:val="22"/>
        </w:rPr>
        <w:t xml:space="preserve">Enforcing our Terms and Conditions and other agreements.</w:t>
      </w:r>
    </w:p>
    <w:p>
      <w:pPr>
        <w:pStyle w:val="ListParagraph"/>
        <w:numPr>
          <w:ilvl w:val="0"/>
          <w:numId w:val="1"/>
        </w:numPr>
        <w:spacing w:after="60"/>
        <w:ind w:left="720"/>
      </w:pPr>
      <w:r>
        <w:rPr>
          <w:rFonts w:ascii="Arial" w:cs="Arial" w:eastAsia="Arial" w:hAnsi="Arial"/>
          <w:sz w:val="22"/>
          <w:szCs w:val="22"/>
        </w:rPr>
        <w:t xml:space="preserve">Protecting the rights, property, and safety of Auragentics, our Clients, and others.</w:t>
      </w:r>
    </w:p>
    <w:p>
      <w:pPr>
        <w:pStyle w:val="ListParagraph"/>
        <w:numPr>
          <w:ilvl w:val="0"/>
          <w:numId w:val="1"/>
        </w:numPr>
        <w:spacing w:after="60"/>
        <w:ind w:left="720"/>
      </w:pPr>
      <w:r>
        <w:rPr>
          <w:rFonts w:ascii="Arial" w:cs="Arial" w:eastAsia="Arial" w:hAnsi="Arial"/>
          <w:sz w:val="22"/>
          <w:szCs w:val="22"/>
        </w:rPr>
        <w:t xml:space="preserve">Responding to lawful requests from public authorities, including law enforcement.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3.4 Business Operations</w:t>
      </w:r>
    </w:p>
    <w:p>
      <w:pPr>
        <w:pStyle w:val="ListParagraph"/>
        <w:numPr>
          <w:ilvl w:val="0"/>
          <w:numId w:val="1"/>
        </w:numPr>
        <w:spacing w:after="60"/>
        <w:ind w:left="720"/>
      </w:pPr>
      <w:r>
        <w:rPr>
          <w:rFonts w:ascii="Arial" w:cs="Arial" w:eastAsia="Arial" w:hAnsi="Arial"/>
          <w:sz w:val="22"/>
          <w:szCs w:val="22"/>
        </w:rPr>
        <w:t xml:space="preserve">Conducting internal research, analytics, and reporting.</w:t>
      </w:r>
    </w:p>
    <w:p>
      <w:pPr>
        <w:pStyle w:val="ListParagraph"/>
        <w:numPr>
          <w:ilvl w:val="0"/>
          <w:numId w:val="1"/>
        </w:numPr>
        <w:spacing w:after="60"/>
        <w:ind w:left="720"/>
      </w:pPr>
      <w:r>
        <w:rPr>
          <w:rFonts w:ascii="Arial" w:cs="Arial" w:eastAsia="Arial" w:hAnsi="Arial"/>
          <w:sz w:val="22"/>
          <w:szCs w:val="22"/>
        </w:rPr>
        <w:t xml:space="preserve">Improving and developing new features, products, and services.</w:t>
      </w:r>
    </w:p>
    <w:p>
      <w:pPr>
        <w:pStyle w:val="ListParagraph"/>
        <w:numPr>
          <w:ilvl w:val="0"/>
          <w:numId w:val="1"/>
        </w:numPr>
        <w:spacing w:after="60"/>
        <w:ind w:left="720"/>
      </w:pPr>
      <w:r>
        <w:rPr>
          <w:rFonts w:ascii="Arial" w:cs="Arial" w:eastAsia="Arial" w:hAnsi="Arial"/>
          <w:sz w:val="22"/>
          <w:szCs w:val="22"/>
        </w:rPr>
        <w:t xml:space="preserve">Preventing fraud, abuse, and unauthorized access.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4. HOW WE SHARE INFORMATION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Auragentics does not sell, rent, or trade Personal Information to third parties. We may share information in the following limited circumstances: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4.1 With Clients</w:t>
      </w:r>
    </w:p>
    <w:p>
      <w:pPr>
        <w:spacing w:after="120"/>
      </w:pPr>
      <w:r>
        <w:rPr>
          <w:rFonts w:ascii="Arial" w:cs="Arial" w:eastAsia="Arial" w:hAnsi="Arial"/>
          <w:sz w:val="22"/>
          <w:szCs w:val="22"/>
        </w:rPr>
        <w:t xml:space="preserve">Client Data, including call recordings, transcripts, caller logs, and analytics, is made available to the respective Client through the Platform dashboard. Each Client may only access data associated with their own account and services.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4.2 Service Providers and Subcontractors</w:t>
      </w:r>
    </w:p>
    <w:p>
      <w:pPr>
        <w:spacing w:after="120"/>
      </w:pPr>
      <w:r>
        <w:rPr>
          <w:rFonts w:ascii="Arial" w:cs="Arial" w:eastAsia="Arial" w:hAnsi="Arial"/>
          <w:sz w:val="22"/>
          <w:szCs w:val="22"/>
        </w:rPr>
        <w:t xml:space="preserve">We engage third-party service providers to assist in delivering the Services. These providers are contractually obligated to protect information and may only use it to perform services on our behalf. Current categories of service providers include:</w:t>
      </w:r>
    </w:p>
    <w:p>
      <w:pPr>
        <w:spacing w:after="120"/>
      </w:pPr>
      <w:r>
        <w:rPr>
          <w:rFonts w:ascii="Arial" w:cs="Arial" w:eastAsia="Arial" w:hAnsi="Arial"/>
          <w:sz w:val="22"/>
          <w:szCs w:val="22"/>
        </w:rPr>
        <w:t xml:space="preserve"/>
      </w:r>
    </w:p>
    <w:p>
      <w:pPr>
        <w:pStyle w:val="ListParagraph"/>
        <w:numPr>
          <w:ilvl w:val="0"/>
          <w:numId w:val="1"/>
        </w:numPr>
        <w:spacing w:after="60"/>
        <w:ind w:left="720"/>
      </w:pPr>
      <w:r>
        <w:rPr>
          <w:rFonts w:ascii="Arial" w:cs="Arial" w:eastAsia="Arial" w:hAnsi="Arial"/>
          <w:sz w:val="22"/>
          <w:szCs w:val="22"/>
        </w:rPr>
        <w:t xml:space="preserve">Cloud infrastructure and hosting providers (Amazon Web Services).</w:t>
      </w:r>
    </w:p>
    <w:p>
      <w:pPr>
        <w:pStyle w:val="ListParagraph"/>
        <w:numPr>
          <w:ilvl w:val="0"/>
          <w:numId w:val="1"/>
        </w:numPr>
        <w:spacing w:after="60"/>
        <w:ind w:left="720"/>
      </w:pPr>
      <w:r>
        <w:rPr>
          <w:rFonts w:ascii="Arial" w:cs="Arial" w:eastAsia="Arial" w:hAnsi="Arial"/>
          <w:sz w:val="22"/>
          <w:szCs w:val="22"/>
        </w:rPr>
        <w:t xml:space="preserve">AI voice agent platform providers.</w:t>
      </w:r>
    </w:p>
    <w:p>
      <w:pPr>
        <w:pStyle w:val="ListParagraph"/>
        <w:numPr>
          <w:ilvl w:val="0"/>
          <w:numId w:val="1"/>
        </w:numPr>
        <w:spacing w:after="60"/>
        <w:ind w:left="720"/>
      </w:pPr>
      <w:r>
        <w:rPr>
          <w:rFonts w:ascii="Arial" w:cs="Arial" w:eastAsia="Arial" w:hAnsi="Arial"/>
          <w:sz w:val="22"/>
          <w:szCs w:val="22"/>
        </w:rPr>
        <w:t xml:space="preserve">SMS and telecommunications providers.</w:t>
      </w:r>
    </w:p>
    <w:p>
      <w:pPr>
        <w:pStyle w:val="ListParagraph"/>
        <w:numPr>
          <w:ilvl w:val="0"/>
          <w:numId w:val="1"/>
        </w:numPr>
        <w:spacing w:after="60"/>
        <w:ind w:left="720"/>
      </w:pPr>
      <w:r>
        <w:rPr>
          <w:rFonts w:ascii="Arial" w:cs="Arial" w:eastAsia="Arial" w:hAnsi="Arial"/>
          <w:sz w:val="22"/>
          <w:szCs w:val="22"/>
        </w:rPr>
        <w:t xml:space="preserve">Customer relationship management (CRM) platforms.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Where such service providers handle PHI, Auragentics maintains Business Associate Agreements in compliance with HIPAA.</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4.3 Legal Requirements</w:t>
      </w:r>
    </w:p>
    <w:p>
      <w:pPr>
        <w:spacing w:after="120"/>
      </w:pPr>
      <w:r>
        <w:rPr>
          <w:rFonts w:ascii="Arial" w:cs="Arial" w:eastAsia="Arial" w:hAnsi="Arial"/>
          <w:sz w:val="22"/>
          <w:szCs w:val="22"/>
        </w:rPr>
        <w:t xml:space="preserve">We may disclose information if required to do so by law, regulation, legal process, or governmental request, or when we believe in good faith that disclosure is necessary to: (a) comply with applicable law; (b) protect our rights or property; (c) prevent fraud or abuse; or (d) protect the safety of any person.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4.4 Business Transfers</w:t>
      </w:r>
    </w:p>
    <w:p>
      <w:pPr>
        <w:spacing w:after="120"/>
      </w:pPr>
      <w:r>
        <w:rPr>
          <w:rFonts w:ascii="Arial" w:cs="Arial" w:eastAsia="Arial" w:hAnsi="Arial"/>
          <w:sz w:val="22"/>
          <w:szCs w:val="22"/>
        </w:rPr>
        <w:t xml:space="preserve">In the event of a merger, acquisition, reorganization, bankruptcy, or sale of all or a portion of our assets, information may be transferred as part of that transaction. We will provide notice before information becomes subject to a different privacy policy.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4.5 With Consent</w:t>
      </w:r>
    </w:p>
    <w:p>
      <w:pPr>
        <w:spacing w:after="120"/>
      </w:pPr>
      <w:r>
        <w:rPr>
          <w:rFonts w:ascii="Arial" w:cs="Arial" w:eastAsia="Arial" w:hAnsi="Arial"/>
          <w:sz w:val="22"/>
          <w:szCs w:val="22"/>
        </w:rPr>
        <w:t xml:space="preserve">We may share information with third parties when you have provided explicit consent to do so.</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5. DATA SECURITY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Auragentics implements and maintains reasonable administrative, technical, and physical safeguards designed to protect information from unauthorized access, use, alteration, disclosure, and destruction. These measures include, but are not limited to:</w:t>
      </w:r>
    </w:p>
    <w:p>
      <w:pPr>
        <w:spacing w:after="120"/>
      </w:pPr>
      <w:r>
        <w:rPr>
          <w:rFonts w:ascii="Arial" w:cs="Arial" w:eastAsia="Arial" w:hAnsi="Arial"/>
          <w:sz w:val="22"/>
          <w:szCs w:val="22"/>
        </w:rPr>
        <w:t xml:space="preserve"/>
      </w:r>
    </w:p>
    <w:p>
      <w:pPr>
        <w:pStyle w:val="ListParagraph"/>
        <w:numPr>
          <w:ilvl w:val="0"/>
          <w:numId w:val="1"/>
        </w:numPr>
        <w:spacing w:after="60"/>
        <w:ind w:left="720"/>
      </w:pPr>
      <w:r>
        <w:rPr>
          <w:rFonts w:ascii="Arial" w:cs="Arial" w:eastAsia="Arial" w:hAnsi="Arial"/>
          <w:sz w:val="22"/>
          <w:szCs w:val="22"/>
        </w:rPr>
        <w:t xml:space="preserve">Encryption of data in transit (TLS 1.2 or higher) and at rest (AES-256 or equivalent).</w:t>
      </w:r>
    </w:p>
    <w:p>
      <w:pPr>
        <w:pStyle w:val="ListParagraph"/>
        <w:numPr>
          <w:ilvl w:val="0"/>
          <w:numId w:val="1"/>
        </w:numPr>
        <w:spacing w:after="60"/>
        <w:ind w:left="720"/>
      </w:pPr>
      <w:r>
        <w:rPr>
          <w:rFonts w:ascii="Arial" w:cs="Arial" w:eastAsia="Arial" w:hAnsi="Arial"/>
          <w:sz w:val="22"/>
          <w:szCs w:val="22"/>
        </w:rPr>
        <w:t xml:space="preserve">Role-based access controls and multi-factor authentication.</w:t>
      </w:r>
    </w:p>
    <w:p>
      <w:pPr>
        <w:pStyle w:val="ListParagraph"/>
        <w:numPr>
          <w:ilvl w:val="0"/>
          <w:numId w:val="1"/>
        </w:numPr>
        <w:spacing w:after="60"/>
        <w:ind w:left="720"/>
      </w:pPr>
      <w:r>
        <w:rPr>
          <w:rFonts w:ascii="Arial" w:cs="Arial" w:eastAsia="Arial" w:hAnsi="Arial"/>
          <w:sz w:val="22"/>
          <w:szCs w:val="22"/>
        </w:rPr>
        <w:t xml:space="preserve">Regular security assessments and vulnerability monitoring.</w:t>
      </w:r>
    </w:p>
    <w:p>
      <w:pPr>
        <w:pStyle w:val="ListParagraph"/>
        <w:numPr>
          <w:ilvl w:val="0"/>
          <w:numId w:val="1"/>
        </w:numPr>
        <w:spacing w:after="60"/>
        <w:ind w:left="720"/>
      </w:pPr>
      <w:r>
        <w:rPr>
          <w:rFonts w:ascii="Arial" w:cs="Arial" w:eastAsia="Arial" w:hAnsi="Arial"/>
          <w:sz w:val="22"/>
          <w:szCs w:val="22"/>
        </w:rPr>
        <w:t xml:space="preserve">Employee training on data protection and privacy practices.</w:t>
      </w:r>
    </w:p>
    <w:p>
      <w:pPr>
        <w:pStyle w:val="ListParagraph"/>
        <w:numPr>
          <w:ilvl w:val="0"/>
          <w:numId w:val="1"/>
        </w:numPr>
        <w:spacing w:after="60"/>
        <w:ind w:left="720"/>
      </w:pPr>
      <w:r>
        <w:rPr>
          <w:rFonts w:ascii="Arial" w:cs="Arial" w:eastAsia="Arial" w:hAnsi="Arial"/>
          <w:sz w:val="22"/>
          <w:szCs w:val="22"/>
        </w:rPr>
        <w:t xml:space="preserve">Incident response procedures and breach notification protocols.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 method of transmission over the Internet or method of electronic storage is 100% secure.</w:t>
      </w:r>
      <w:r>
        <w:rPr>
          <w:rFonts w:ascii="Arial" w:cs="Arial" w:eastAsia="Arial" w:hAnsi="Arial"/>
          <w:sz w:val="22"/>
          <w:szCs w:val="22"/>
        </w:rPr>
        <w:t xml:space="preserve"> While we strive to use commercially reasonable means to protect information, we cannot guarantee absolute security. Auragentics shall not be liable for any unauthorized access, use, or disclosure of information resulting from circumstances beyond our reasonable control.</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6. DATA RETENTION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We retain information for as long as necessary to fulfill the purposes outlined in this Policy, comply with our legal obligations, resolve disputes, and enforce our agreements. Specific retention periods include:</w:t>
      </w:r>
    </w:p>
    <w:p>
      <w:pPr>
        <w:spacing w:after="120"/>
      </w:pPr>
      <w:r>
        <w:rPr>
          <w:rFonts w:ascii="Arial" w:cs="Arial" w:eastAsia="Arial" w:hAnsi="Arial"/>
          <w:sz w:val="22"/>
          <w:szCs w:val="22"/>
        </w:rPr>
        <w:t xml:space="preserve"/>
      </w:r>
    </w:p>
    <w:p>
      <w:pPr>
        <w:pStyle w:val="ListParagraph"/>
        <w:numPr>
          <w:ilvl w:val="0"/>
          <w:numId w:val="1"/>
        </w:numPr>
        <w:spacing w:after="60"/>
        <w:ind w:left="720"/>
      </w:pPr>
      <w:r>
        <w:rPr>
          <w:rFonts w:ascii="Arial" w:cs="Arial" w:eastAsia="Arial" w:hAnsi="Arial"/>
          <w:b/>
          <w:bCs/>
          <w:sz w:val="22"/>
          <w:szCs w:val="22"/>
        </w:rPr>
        <w:t xml:space="preserve">Account Information:</w:t>
      </w:r>
      <w:r>
        <w:rPr>
          <w:rFonts w:ascii="Arial" w:cs="Arial" w:eastAsia="Arial" w:hAnsi="Arial"/>
          <w:sz w:val="22"/>
          <w:szCs w:val="22"/>
        </w:rPr>
        <w:t xml:space="preserve"> Retained for the duration of the account relationship and for a reasonable period thereafter for legal and business purposes.</w:t>
      </w:r>
    </w:p>
    <w:p>
      <w:pPr>
        <w:pStyle w:val="ListParagraph"/>
        <w:numPr>
          <w:ilvl w:val="0"/>
          <w:numId w:val="1"/>
        </w:numPr>
        <w:spacing w:after="60"/>
        <w:ind w:left="720"/>
      </w:pPr>
      <w:r>
        <w:rPr>
          <w:rFonts w:ascii="Arial" w:cs="Arial" w:eastAsia="Arial" w:hAnsi="Arial"/>
          <w:b/>
          <w:bCs/>
          <w:sz w:val="22"/>
          <w:szCs w:val="22"/>
        </w:rPr>
        <w:t xml:space="preserve">Call Recordings and Transcripts:</w:t>
      </w:r>
      <w:r>
        <w:rPr>
          <w:rFonts w:ascii="Arial" w:cs="Arial" w:eastAsia="Arial" w:hAnsi="Arial"/>
          <w:sz w:val="22"/>
          <w:szCs w:val="22"/>
        </w:rPr>
        <w:t xml:space="preserve"> Retained in accordance with the applicable Client service agreement and any legal or regulatory requirements.</w:t>
      </w:r>
    </w:p>
    <w:p>
      <w:pPr>
        <w:pStyle w:val="ListParagraph"/>
        <w:numPr>
          <w:ilvl w:val="0"/>
          <w:numId w:val="1"/>
        </w:numPr>
        <w:spacing w:after="60"/>
        <w:ind w:left="720"/>
      </w:pPr>
      <w:r>
        <w:rPr>
          <w:rFonts w:ascii="Arial" w:cs="Arial" w:eastAsia="Arial" w:hAnsi="Arial"/>
          <w:b/>
          <w:bCs/>
          <w:sz w:val="22"/>
          <w:szCs w:val="22"/>
        </w:rPr>
        <w:t xml:space="preserve">Usage and Analytics Data:</w:t>
      </w:r>
      <w:r>
        <w:rPr>
          <w:rFonts w:ascii="Arial" w:cs="Arial" w:eastAsia="Arial" w:hAnsi="Arial"/>
          <w:sz w:val="22"/>
          <w:szCs w:val="22"/>
        </w:rPr>
        <w:t xml:space="preserve"> Retained in aggregated or anonymized form for business analysis purposes.</w:t>
      </w:r>
    </w:p>
    <w:p>
      <w:pPr>
        <w:pStyle w:val="ListParagraph"/>
        <w:numPr>
          <w:ilvl w:val="0"/>
          <w:numId w:val="1"/>
        </w:numPr>
        <w:spacing w:after="60"/>
        <w:ind w:left="720"/>
      </w:pPr>
      <w:r>
        <w:rPr>
          <w:rFonts w:ascii="Arial" w:cs="Arial" w:eastAsia="Arial" w:hAnsi="Arial"/>
          <w:b/>
          <w:bCs/>
          <w:sz w:val="22"/>
          <w:szCs w:val="22"/>
        </w:rPr>
        <w:t xml:space="preserve">PHI:</w:t>
      </w:r>
      <w:r>
        <w:rPr>
          <w:rFonts w:ascii="Arial" w:cs="Arial" w:eastAsia="Arial" w:hAnsi="Arial"/>
          <w:sz w:val="22"/>
          <w:szCs w:val="22"/>
        </w:rPr>
        <w:t xml:space="preserve"> Retained and disposed of in accordance with HIPAA requirements and the applicable Business Associate Agreement.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Upon termination of a Client relationship, Auragentics will retain or dispose of Client Data in accordance with the terms of the applicable service agreement.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7. HIPAA COMPLIANCE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Where Auragentics acts as a Business Associate (as defined under HIPAA) on behalf of a Covered Entity Client, the collection, use, storage, and disclosure of PHI is governed by the applicable Business Associate Agreement between Auragentics and the Client, and in accordance with the HIPAA Privacy Rule, Security Rule, and Breach Notification Rule.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Auragentics does not use or disclose PHI for marketing purposes without explicit authorization. Auragentics does not sell PHI.</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8. TELECOMMUNICATIONS AND MESSAGING COMPLIANCE</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8.1 A2P SMS Messaging</w:t>
      </w:r>
    </w:p>
    <w:p>
      <w:pPr>
        <w:spacing w:after="120"/>
      </w:pPr>
      <w:r>
        <w:rPr>
          <w:rFonts w:ascii="Arial" w:cs="Arial" w:eastAsia="Arial" w:hAnsi="Arial"/>
          <w:sz w:val="22"/>
          <w:szCs w:val="22"/>
        </w:rPr>
        <w:t xml:space="preserve">Auragentics provides A2P (Application-to-Person) SMS messaging services on behalf of Clients. All messaging services are conducted in compliance with applicable laws and regulations, including the Telephone Consumer Protection Act ("TCPA"), CAN-SPAM Act, and applicable state laws.</w:t>
      </w:r>
    </w:p>
    <w:p>
      <w:pPr>
        <w:spacing w:after="120"/>
      </w:pPr>
      <w:r>
        <w:rPr>
          <w:rFonts w:ascii="Arial" w:cs="Arial" w:eastAsia="Arial" w:hAnsi="Arial"/>
          <w:sz w:val="22"/>
          <w:szCs w:val="22"/>
        </w:rPr>
        <w:t xml:space="preserve"/>
      </w:r>
    </w:p>
    <w:p>
      <w:pPr>
        <w:pStyle w:val="ListParagraph"/>
        <w:numPr>
          <w:ilvl w:val="0"/>
          <w:numId w:val="1"/>
        </w:numPr>
        <w:spacing w:after="60"/>
        <w:ind w:left="720"/>
      </w:pPr>
      <w:r>
        <w:rPr>
          <w:rFonts w:ascii="Arial" w:cs="Arial" w:eastAsia="Arial" w:hAnsi="Arial"/>
          <w:sz w:val="22"/>
          <w:szCs w:val="22"/>
        </w:rPr>
        <w:t xml:space="preserve">SMS messages are sent only to individuals who have provided prior express consent.</w:t>
      </w:r>
    </w:p>
    <w:p>
      <w:pPr>
        <w:pStyle w:val="ListParagraph"/>
        <w:numPr>
          <w:ilvl w:val="0"/>
          <w:numId w:val="1"/>
        </w:numPr>
        <w:spacing w:after="60"/>
        <w:ind w:left="720"/>
      </w:pPr>
      <w:r>
        <w:rPr>
          <w:rFonts w:ascii="Arial" w:cs="Arial" w:eastAsia="Arial" w:hAnsi="Arial"/>
          <w:sz w:val="22"/>
          <w:szCs w:val="22"/>
        </w:rPr>
        <w:t xml:space="preserve">Standard messaging and data rates may apply.</w:t>
      </w:r>
    </w:p>
    <w:p>
      <w:pPr>
        <w:pStyle w:val="ListParagraph"/>
        <w:numPr>
          <w:ilvl w:val="0"/>
          <w:numId w:val="1"/>
        </w:numPr>
        <w:spacing w:after="60"/>
        <w:ind w:left="720"/>
      </w:pPr>
      <w:r>
        <w:rPr>
          <w:rFonts w:ascii="Arial" w:cs="Arial" w:eastAsia="Arial" w:hAnsi="Arial"/>
          <w:sz w:val="22"/>
          <w:szCs w:val="22"/>
        </w:rPr>
        <w:t xml:space="preserve">Recipients may opt out of SMS communications at any time by replying STOP.</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8.2 Voice Communications</w:t>
      </w:r>
    </w:p>
    <w:p>
      <w:pPr>
        <w:spacing w:after="120"/>
      </w:pPr>
      <w:r>
        <w:rPr>
          <w:rFonts w:ascii="Arial" w:cs="Arial" w:eastAsia="Arial" w:hAnsi="Arial"/>
          <w:sz w:val="22"/>
          <w:szCs w:val="22"/>
        </w:rPr>
        <w:t xml:space="preserve">AI voice agent interactions may be recorded for quality assurance, compliance, and service delivery purposes. Callers are or may be informed of recording practices in accordance with applicable law.</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9. YOUR RIGHTS AND CHOICES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9.1 Access and Correction</w:t>
      </w:r>
    </w:p>
    <w:p>
      <w:pPr>
        <w:spacing w:after="120"/>
      </w:pPr>
      <w:r>
        <w:rPr>
          <w:rFonts w:ascii="Arial" w:cs="Arial" w:eastAsia="Arial" w:hAnsi="Arial"/>
          <w:sz w:val="22"/>
          <w:szCs w:val="22"/>
        </w:rPr>
        <w:t xml:space="preserve">You may request access to, correction of, or deletion of your Personal Information by contacting us at legal@auragentics.ai. We will respond to such requests within a reasonable timeframe and in accordance with applicable law.</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9.2 Opt-Out</w:t>
      </w:r>
    </w:p>
    <w:p>
      <w:pPr>
        <w:spacing w:after="120"/>
      </w:pPr>
      <w:r>
        <w:rPr>
          <w:rFonts w:ascii="Arial" w:cs="Arial" w:eastAsia="Arial" w:hAnsi="Arial"/>
          <w:sz w:val="22"/>
          <w:szCs w:val="22"/>
        </w:rPr>
        <w:t xml:space="preserve">You may opt out of receiving promotional communications from Auragentics by following the unsubscribe instructions included in such communications or by contacting us directly.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9.3 Cookies</w:t>
      </w:r>
    </w:p>
    <w:p>
      <w:pPr>
        <w:spacing w:after="120"/>
      </w:pPr>
      <w:r>
        <w:rPr>
          <w:rFonts w:ascii="Arial" w:cs="Arial" w:eastAsia="Arial" w:hAnsi="Arial"/>
          <w:sz w:val="22"/>
          <w:szCs w:val="22"/>
        </w:rPr>
        <w:t xml:space="preserve">You may control the use of cookies through your browser settings. Please note that disabling cookies may affect Platform functionality.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9.4 Do Not Track</w:t>
      </w:r>
    </w:p>
    <w:p>
      <w:pPr>
        <w:spacing w:after="120"/>
      </w:pPr>
      <w:r>
        <w:rPr>
          <w:rFonts w:ascii="Arial" w:cs="Arial" w:eastAsia="Arial" w:hAnsi="Arial"/>
          <w:sz w:val="22"/>
          <w:szCs w:val="22"/>
        </w:rPr>
        <w:t xml:space="preserve">The Platform does not currently respond to "Do Not Track" browser signals.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10. CHILDREN'S PRIVACY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Services are not directed to individuals under the age of 18. We do not knowingly collect Personal Information from children under 18. If we become aware that we have collected Personal Information from a child under 18, we will take steps to delete such information promptly.</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11. THIRD-PARTY LINKS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Platform may contain links to third-party websites or services that are not owned or controlled by Auragentics. We are not responsible for the privacy practices of any third-party sites or services. We encourage you to review the privacy policies of any third-party sites you visit.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12. CHANGES TO THIS PRIVACY POLICY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Auragentics reserves the right to modify this Privacy Policy at any time. We will notify users of material changes by posting the updated Policy on the Platform and updating the "Last Updated" date above. Your continued use of the Services after the posting of changes constitutes your acceptance of such changes. We encourage you to review this Policy periodically.</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13. GOVERNING LAW</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Privacy Policy shall be governed by and construed in accordance with the laws of the State of Utah, without regard to its conflict of laws principles.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14. CONTACT INFORMATION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you have any questions, concerns, or requests regarding this Privacy Policy, please contact us at: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w:t>
      </w:r>
    </w:p>
    <w:p>
      <w:pPr>
        <w:spacing w:after="120"/>
      </w:pPr>
      <w:r>
        <w:rPr>
          <w:rFonts w:ascii="Arial" w:cs="Arial" w:eastAsia="Arial" w:hAnsi="Arial"/>
          <w:sz w:val="22"/>
          <w:szCs w:val="22"/>
        </w:rPr>
        <w:t xml:space="preserve">Attn: Privacy</w:t>
      </w:r>
    </w:p>
    <w:p>
      <w:pPr>
        <w:spacing w:after="120"/>
      </w:pPr>
      <w:r>
        <w:rPr>
          <w:rFonts w:ascii="Arial" w:cs="Arial" w:eastAsia="Arial" w:hAnsi="Arial"/>
          <w:sz w:val="22"/>
          <w:szCs w:val="22"/>
        </w:rPr>
        <w:t xml:space="preserve">3533 N 2900 E</w:t>
      </w:r>
    </w:p>
    <w:p>
      <w:pPr>
        <w:spacing w:after="120"/>
      </w:pPr>
      <w:r>
        <w:rPr>
          <w:rFonts w:ascii="Arial" w:cs="Arial" w:eastAsia="Arial" w:hAnsi="Arial"/>
          <w:sz w:val="22"/>
          <w:szCs w:val="22"/>
        </w:rPr>
        <w:t xml:space="preserve">Eden, Utah 84310</w:t>
      </w:r>
    </w:p>
    <w:p>
      <w:pPr>
        <w:spacing w:after="120"/>
      </w:pPr>
      <w:r>
        <w:rPr>
          <w:rFonts w:ascii="Arial" w:cs="Arial" w:eastAsia="Arial" w:hAnsi="Arial"/>
          <w:sz w:val="22"/>
          <w:szCs w:val="22"/>
        </w:rPr>
        <w:t xml:space="preserve">Email: legal@auragentics.ai</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This Privacy Policy is effective as of March 16, 2026.</w:t>
      </w:r>
    </w:p>
    <w:p>
      <w:pPr>
        <w:spacing w:after="12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AURAGENTICS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Arial" w:cs="Arial" w:eastAsia="Arial" w:hAnsi="Arial"/>
      <w:b/>
      <w:bCs/>
      <w:sz w:val="32"/>
      <w:szCs w:val="32"/>
    </w:rPr>
  </w:style>
  <w:style w:type="paragraph" w:styleId="Heading2">
    <w:name w:val="Heading 2"/>
    <w:basedOn w:val="Normal"/>
    <w:next w:val="Normal"/>
    <w:qFormat/>
    <w:pPr>
      <w:spacing w:after="160" w:before="360"/>
    </w:pPr>
    <w:rPr>
      <w:rFonts w:ascii="Arial" w:cs="Arial" w:eastAsia="Arial" w:hAnsi="Arial"/>
      <w:b/>
      <w:bCs/>
      <w:sz w:val="28"/>
      <w:szCs w:val="28"/>
    </w:rPr>
  </w:style>
  <w:style w:type="paragraph" w:styleId="Heading3">
    <w:name w:val="Heading 3"/>
    <w:basedOn w:val="Normal"/>
    <w:next w:val="Normal"/>
    <w:qFormat/>
    <w:pPr>
      <w:spacing w:after="120" w:before="240"/>
    </w:pPr>
    <w:rPr>
      <w:rFonts w:ascii="Arial" w:cs="Arial" w:eastAsia="Arial" w:hAnsi="Arial"/>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2026-03-17T01:49:46.843Z</dcterms:created>
  <dcterms:modified xsi:type="dcterms:W3CDTF">2026-03-17T01:49:46.843Z</dcterms:modified>
</cp:coreProperties>
</file>

<file path=docProps/custom.xml><?xml version="1.0" encoding="utf-8"?>
<Properties xmlns="http://schemas.openxmlformats.org/officeDocument/2006/custom-properties" xmlns:vt="http://schemas.openxmlformats.org/officeDocument/2006/docPropsVTypes"/>
</file>