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CCAG Travaux - Arrêté du 30 mars 2021</w:t>
      </w:r>
    </w:p>
    <w:p>
      <w:pPr>
        <w:pStyle w:val="Heading2"/>
      </w:pPr>
      <w:r>
        <w:t>Article 1 - Champ d'application</w:t>
      </w:r>
    </w:p>
    <w:p>
      <w:r>
        <w:t>Les présentes Clauses Administratives Générales (CCAG) s'appliquent aux marchés de travaux passés par les pouvoirs adjudicateurs et les entités adjudicatrices pour l'exécution de travaux de construction, y compris les travaux de démolition et d'assainissement. Elles s'appliquent sans préjudice des dispositions particulières du marché et du cahier des charges particulières.</w:t>
      </w:r>
    </w:p>
    <w:p>
      <w:pPr>
        <w:pStyle w:val="Heading2"/>
      </w:pPr>
      <w:r>
        <w:t>Article 2 - Définitions</w:t>
      </w:r>
    </w:p>
    <w:p>
      <w:r>
        <w:t>Au sens des présentes clauses, on entend par:</w:t>
        <w:br/>
        <w:t>- Acheteur: le pouvoir adjudicateur ou l'entité adjudicatrice qui achète les travaux</w:t>
        <w:br/>
        <w:t>- Entrepreneur: la personne physique ou morale qui s'engage à exécuter tout ou partie des travaux</w:t>
        <w:br/>
        <w:t>- Travaux: l'ensemble des activités de construction destinées à donner forme définitive à des ouvrages immobiliers</w:t>
        <w:br/>
        <w:t>- Marché: l'acte juridique par lequel l'acheteur conclut un contrat avec l'entrepreneur</w:t>
      </w:r>
    </w:p>
    <w:p>
      <w:pPr>
        <w:pStyle w:val="Heading2"/>
      </w:pPr>
      <w:r>
        <w:t>Article 3 - Obligations de l'entrepreneur</w:t>
      </w:r>
    </w:p>
    <w:p>
      <w:r>
        <w:t>L'entrepreneur s'engage à exécuter l'ensemble des travaux conformément aux dispositions du marché, aux normes, codes et règlements en vigueur, et dans les délais impartis. Il doit également respecter les conditions d'hygiène, de sécurité et de protection de l'environnement applicables.</w:t>
      </w:r>
    </w:p>
    <w:p>
      <w:pPr>
        <w:pStyle w:val="Heading2"/>
      </w:pPr>
      <w:r>
        <w:t>Article 4 - Délais et mise à disposition des chantiers</w:t>
      </w:r>
    </w:p>
    <w:p>
      <w:r>
        <w:t>L'entrepreneur prend possession du chantier à la date fixée par l'acheteur. Les délais d'exécution courent à partir de la mise à disposition effective du chantier. En cas de retard non imputable à l'entrepreneur, les délais sont suspendus ou prolongés.</w:t>
      </w:r>
    </w:p>
    <w:p>
      <w:pPr>
        <w:pStyle w:val="Heading2"/>
      </w:pPr>
      <w:r>
        <w:t>Article 5 - Responsabilité de l'entrepreneur</w:t>
      </w:r>
    </w:p>
    <w:p>
      <w:r>
        <w:t>L'entrepreneur est responsable de l'exécution de tous les travaux. Il assume la garde des matériaux fournis par l'acheteur et ceux qu'il fournit lui-même jusqu'à la réception des travaux. Il est responsable des dégâts, dommages et détériorations survenus avant la réception.</w:t>
      </w:r>
    </w:p>
    <w:p>
      <w:pPr>
        <w:pStyle w:val="Heading2"/>
      </w:pPr>
      <w:r>
        <w:t>Article 6 - Assurances</w:t>
      </w:r>
    </w:p>
    <w:p>
      <w:r>
        <w:t>L'entrepreneur doit souscrire une assurance responsabilité civile couvrant les dommages corporels, matériels et immatériels causés aux tiers. Il doit également souscrire une assurance protection juridique et une assurance tous risques chantier selon les modalités fixées par le marché.</w:t>
      </w:r>
    </w:p>
    <w:p>
      <w:pPr>
        <w:pStyle w:val="Heading2"/>
      </w:pPr>
      <w:r>
        <w:t>Article 7 - Conditions d'emploi de la main-d'œuvre</w:t>
      </w:r>
    </w:p>
    <w:p>
      <w:r>
        <w:t>L'entrepreneur doit respecter les dispositions du code du travail, les conventions collectives applicables, et les normes de santé et sécurité au travail. Il doit employer du personnel qualifié et maintenir le niveau de compétence requis pour l'exécution des travaux.</w:t>
      </w:r>
    </w:p>
    <w:p>
      <w:pPr>
        <w:pStyle w:val="Heading2"/>
      </w:pPr>
      <w:r>
        <w:t>Article 8 - Hygiène et sécurité</w:t>
      </w:r>
    </w:p>
    <w:p>
      <w:r>
        <w:t>L'entrepreneur élabore un plan de sécurité et de protection de la santé (PSPPS) avant le commencement des travaux. Il prend toutes les mesures nécessaires pour prévenir les accidents et maladies professionnels. Il est soumis à la coordination de sécurité assurée par le coordonnateur mandaté par l'acheteur.</w:t>
      </w:r>
    </w:p>
    <w:p>
      <w:pPr>
        <w:pStyle w:val="Heading2"/>
      </w:pPr>
      <w:r>
        <w:t>Article 9 - Protection de l'environnement</w:t>
      </w:r>
    </w:p>
    <w:p>
      <w:r>
        <w:t>L'entrepreneur exécute les travaux en respectant les dispositions du code de l'environnement et les normes applicables. Il prend les mesures nécessaires pour réduire les nuisances, les impacts environnementaux et les déchets de chantier.</w:t>
      </w:r>
    </w:p>
    <w:p>
      <w:pPr>
        <w:pStyle w:val="Heading2"/>
      </w:pPr>
      <w:r>
        <w:t>Article 10 - Délai d'exécution et pénalités de retard</w:t>
      </w:r>
    </w:p>
    <w:p>
      <w:r>
        <w:t>Le délai de réalisation est fixé dans le marché. En cas de dépassement non justifié, l'entrepreneur est passible de retenues à titre de pénalités de retard, sans que cela ne constitue une indemnité préalable pour dommages causés par le retard.</w:t>
      </w:r>
    </w:p>
    <w:p>
      <w:pPr>
        <w:pStyle w:val="Heading2"/>
      </w:pPr>
      <w:r>
        <w:t>Article 11 - Révision des prix</w:t>
      </w:r>
    </w:p>
    <w:p>
      <w:r>
        <w:t>Les prix sont révisables selon les modalités prévues au marché. La révision peut être automatique ou à la demande de l'entrepreneur. Elle est fondée sur des indices ou des formules de révision précisées dans le marché.</w:t>
      </w:r>
    </w:p>
    <w:p>
      <w:pPr>
        <w:pStyle w:val="Heading2"/>
      </w:pPr>
      <w:r>
        <w:t>Article 12 - Modes de règlement des différends</w:t>
      </w:r>
    </w:p>
    <w:p>
      <w:r>
        <w:t>Les différends sont réglés selon les modalités du marché. Ils peuvent être adressés au responsable du marché ou à l'acheteur, puis à la commission de règlement amiable des différends si aucune solution n'est trouvée.</w:t>
      </w:r>
    </w:p>
    <w:p>
      <w:pPr>
        <w:pStyle w:val="Heading2"/>
      </w:pPr>
      <w:r>
        <w:t>Article 13 - Résiliation du marché</w:t>
      </w:r>
    </w:p>
    <w:p>
      <w:r>
        <w:t>L'acheteur peut résilier le marché en cas de manquement grave de l'entrepreneur à ses obligations, d'insolvabilité, de cessation d'activité, ou d'autres motifs prévus au marché. La résiliation intervient après mise en demeure et respect d'un délai d'une semaine sauf urgence.</w:t>
      </w:r>
    </w:p>
    <w:p>
      <w:pPr>
        <w:pStyle w:val="Heading2"/>
      </w:pPr>
      <w:r>
        <w:t>Article 14 - Travaux supplémentaires</w:t>
      </w:r>
    </w:p>
    <w:p>
      <w:r>
        <w:t>Tout travail supplémentaire doit faire l'objet d'une instruction spéciale. L'entrepreneur n'exécute aucun travail supplémentaire sans l'accord préalable écrit de l'acheteur et la détermination de sa rémunération.</w:t>
      </w:r>
    </w:p>
    <w:p>
      <w:pPr>
        <w:pStyle w:val="Heading2"/>
      </w:pPr>
      <w:r>
        <w:t>Article 15 - Fournitures de l'acheteur</w:t>
      </w:r>
    </w:p>
    <w:p>
      <w:r>
        <w:t>Les matériaux et équipements fournis par l'acheteur restent sa propriété jusqu'à l'incorporaion aux travaux. L'entrepreneur en assure la garde et assume la responsabilité en cas de perte ou de détérioration.</w:t>
      </w:r>
    </w:p>
    <w:p>
      <w:pPr>
        <w:pStyle w:val="Heading2"/>
      </w:pPr>
      <w:r>
        <w:t>Article 16 - Reprises de travaux</w:t>
      </w:r>
    </w:p>
    <w:p>
      <w:r>
        <w:t>L'acheteur peut imposer à l'entrepreneur de refaire gratuitement les travaux défectueux ou non conformes à la commande. Les délais pour l'exécution de ces reprises sont fixés par écrit.</w:t>
      </w:r>
    </w:p>
    <w:p>
      <w:pPr>
        <w:pStyle w:val="Heading2"/>
      </w:pPr>
      <w:r>
        <w:t>Article 17 - Visite et essais</w:t>
      </w:r>
    </w:p>
    <w:p>
      <w:r>
        <w:t>L'acheteur se réserve le droit de faire effectuer des inspections, essais et contrôles de qualité à tout moment de l'exécution. Ces opérations n'entraînent pas la réception des ouvrages.</w:t>
      </w:r>
    </w:p>
    <w:p>
      <w:pPr>
        <w:pStyle w:val="Heading2"/>
      </w:pPr>
      <w:r>
        <w:t>Article 18 - Réception et litige</w:t>
      </w:r>
    </w:p>
    <w:p>
      <w:r>
        <w:t>La réception est prononcée par l'acheteur. Un procès-verbal de réception est établi constatant les conformités et les défauts observés. L'entrepreneur doit corriger les défauts constatés dans les délais fixés.</w:t>
      </w:r>
    </w:p>
    <w:p>
      <w:pPr>
        <w:pStyle w:val="Heading2"/>
      </w:pPr>
      <w:r>
        <w:t>Article 19 - Garantie de parfait achèvement</w:t>
      </w:r>
    </w:p>
    <w:p>
      <w:r>
        <w:t>L'entrepreneur garantit le parfait achèvement des travaux pendant une période d'un an à compter de la réception. Il doit corriger gratuitement les défauts apparus pendant cette période.</w:t>
      </w:r>
    </w:p>
    <w:p>
      <w:pPr>
        <w:pStyle w:val="Heading2"/>
      </w:pPr>
      <w:r>
        <w:t>Article 20 - Garantie décennale</w:t>
      </w:r>
    </w:p>
    <w:p>
      <w:r>
        <w:t>L'entrepreneur est tenu par une garantie décennale couvrant les dommages à la construction et à ses équipements pouvant l'affecter, durant une période de dix ans suivant la réception des travaux.</w:t>
      </w:r>
    </w:p>
    <w:p>
      <w:pPr>
        <w:pStyle w:val="Heading2"/>
      </w:pPr>
      <w:r>
        <w:t>Article 21 - Garantie de bon fonctionnement</w:t>
      </w:r>
    </w:p>
    <w:p>
      <w:r>
        <w:t>Pour les équipements techniques incorporés aux travaux, l'entrepreneur fournit une garantie de bon fonctionnement pendant une période de deux ans à compter de la réception.</w:t>
      </w:r>
    </w:p>
    <w:p>
      <w:pPr>
        <w:pStyle w:val="Heading2"/>
      </w:pPr>
      <w:r>
        <w:t>Article 22 - Retenue de garantie</w:t>
      </w:r>
    </w:p>
    <w:p>
      <w:r>
        <w:t>L'acheteur peut opérer une retenue de 5% du montant de chaque paiement partiel, dans la limite de 5% du montant du marché. Cette retenue est restitué après la réception ou après la période de garantie de parfait achèvement.</w:t>
      </w:r>
    </w:p>
    <w:p>
      <w:pPr>
        <w:pStyle w:val="Heading2"/>
      </w:pPr>
      <w:r>
        <w:t>Article 23 - Bordereau de prix et décomptes</w:t>
      </w:r>
    </w:p>
    <w:p>
      <w:r>
        <w:t>Le bordereau de prix détaille les éléments du prix. Les décomptes mensuels détaillent les travaux exécutés et servent de base au paiement des factures intermédiaires.</w:t>
      </w:r>
    </w:p>
    <w:p>
      <w:pPr>
        <w:pStyle w:val="Heading2"/>
      </w:pPr>
      <w:r>
        <w:t>Article 24 - Conditions de paiement</w:t>
      </w:r>
    </w:p>
    <w:p>
      <w:r>
        <w:t>L'acheteur effectue le paiement dans un délai de trente jours à compter de la réception des factures conformes. Un intérêt moratoire est appliqué en cas de paiement tardif selon le taux légal.</w:t>
      </w:r>
    </w:p>
    <w:p>
      <w:pPr>
        <w:pStyle w:val="Heading2"/>
      </w:pPr>
      <w:r>
        <w:t>Article 25 - Liquidation du marché</w:t>
      </w:r>
    </w:p>
    <w:p>
      <w:r>
        <w:t>À l'achèvement des travaux et après la période de garantie, un mémoire récapitulatif détaille tous les travaux exécutés et constitue la base de la liquidation définitive du marché.</w:t>
      </w:r>
    </w:p>
    <w:p>
      <w:pPr>
        <w:pStyle w:val="Heading2"/>
      </w:pPr>
      <w:r>
        <w:t>Article 26 - Prescriptions</w:t>
      </w:r>
    </w:p>
    <w:p>
      <w:r>
        <w:t>Les actions en responsabilité civile contractuelle se prescrivent par dix ans à compter de la réception des travaux, conformément aux dispositions du code civil.</w:t>
      </w:r>
    </w:p>
    <w:p>
      <w:pPr>
        <w:pStyle w:val="Heading2"/>
      </w:pPr>
      <w:r>
        <w:t>Article 27 - Responsabilité décennale</w:t>
      </w:r>
    </w:p>
    <w:p>
      <w:r>
        <w:t>L'entrepreneur est couvert par une assurance responsabilité civile décennale obligatoire qui couvre les dommages structurels et fonctionnels affectant la construction.</w:t>
      </w:r>
    </w:p>
    <w:p>
      <w:pPr>
        <w:pStyle w:val="Heading2"/>
      </w:pPr>
      <w:r>
        <w:t>Article 28 - Droit de visite de l'acheteur</w:t>
      </w:r>
    </w:p>
    <w:p>
      <w:r>
        <w:t>L'acheteur et ses agents ont le droit de visite du chantier pendant toute la durée des travaux pour vérifier la conformité avec les dispositions du marché.</w:t>
      </w:r>
    </w:p>
    <w:p>
      <w:pPr>
        <w:pStyle w:val="Heading2"/>
      </w:pPr>
      <w:r>
        <w:t>Article 29 - Conditions de travail de nuit</w:t>
      </w:r>
    </w:p>
    <w:p>
      <w:r>
        <w:t>Les travaux de nuit peuvent être autorisés selon les dispositions du marché et du droit du travail. L'entrepreneur doit alors mettre en place des mesures appropriées de sécurité et d'hygiène.</w:t>
      </w:r>
    </w:p>
    <w:p>
      <w:pPr>
        <w:pStyle w:val="Heading2"/>
      </w:pPr>
      <w:r>
        <w:t>Article 30 - Arrêt et suspension des travaux</w:t>
      </w:r>
    </w:p>
    <w:p>
      <w:r>
        <w:t>L'acheteur peut ordonner l'arrêt temporaire des travaux pour des raisons de sécurité, de conformité ou d'ordre public. L'entrepreneur a droit à une indemnité si la suspension dépasse une durée anormale.</w:t>
      </w:r>
    </w:p>
    <w:p>
      <w:pPr>
        <w:pStyle w:val="Heading2"/>
      </w:pPr>
      <w:r>
        <w:t>Article 31 - Variantes autorisées</w:t>
      </w:r>
    </w:p>
    <w:p>
      <w:r>
        <w:t>Les variantes proposées par l'entrepreneur doivent être autorisées par écrit par l'acheteur. Elles ne peuvent affecter les principes fondamentaux du marché et doivent offrir des avantages démontrés.</w:t>
      </w:r>
    </w:p>
    <w:p>
      <w:pPr>
        <w:pStyle w:val="Heading2"/>
      </w:pPr>
      <w:r>
        <w:t>Article 32 - Sous-traitance</w:t>
      </w:r>
    </w:p>
    <w:p>
      <w:r>
        <w:t>Tout recours à la sous-traitance doit être préalablement autorisé et déclaré. L'entrepreneur reste responsable des travaux exécutés par ses sous-traitants envers l'acheteur.</w:t>
      </w:r>
    </w:p>
    <w:p>
      <w:pPr>
        <w:pStyle w:val="Heading2"/>
      </w:pPr>
      <w:r>
        <w:t>Article 33 - Communication des documents</w:t>
      </w:r>
    </w:p>
    <w:p>
      <w:r>
        <w:t>L'entrepreneur communique à l'acheteur tous les documents requis: permis, autorisations, plans, rapports d'essai, certificats de conformité, selon un calendrier établi.</w:t>
      </w:r>
    </w:p>
    <w:p>
      <w:pPr>
        <w:pStyle w:val="Heading2"/>
      </w:pPr>
      <w:r>
        <w:t>Article 34 - Matériaux et fournitures</w:t>
      </w:r>
    </w:p>
    <w:p>
      <w:r>
        <w:t>Tous les matériaux et fournitures utilisés doivent être de bonne qualité, conformes aux normes en vigueur et agréés par l'acheteur. L'entrepreneur doit conserver les preuves de leur conformité.</w:t>
      </w:r>
    </w:p>
    <w:p>
      <w:pPr>
        <w:pStyle w:val="Heading2"/>
      </w:pPr>
      <w:r>
        <w:t>Article 35 - Chaîne de traçabilité des matériaux</w:t>
      </w:r>
    </w:p>
    <w:p>
      <w:r>
        <w:t>L'entrepreneur met en place un système de traçabilité des matériaux de construction, notamment pour les matériaux concernés par les dispositions relatives aux substances dangereuses.</w:t>
      </w:r>
    </w:p>
    <w:p>
      <w:pPr>
        <w:pStyle w:val="Heading2"/>
      </w:pPr>
      <w:r>
        <w:t>Article 36 - Essais et contrôles de qualité</w:t>
      </w:r>
    </w:p>
    <w:p>
      <w:r>
        <w:t>L'acheteur effectue ou fait effectuer tous les essais et contrôles de qualité nécessaires pour vérifier la conformité des travaux. Les frais d'essais non prévus au marché restent à charge de l'acheteur.</w:t>
      </w:r>
    </w:p>
    <w:p>
      <w:pPr>
        <w:pStyle w:val="Heading2"/>
      </w:pPr>
      <w:r>
        <w:t>Article 37 - Accès au chantier et facilités</w:t>
      </w:r>
    </w:p>
    <w:p>
      <w:r>
        <w:t>L'acheteur fournit l'accès au chantier et les facilités raisonnables nécessaires. L'entrepreneur assume tous les autres coûts d'installation et d'organisation du chantier.</w:t>
      </w:r>
    </w:p>
    <w:p>
      <w:pPr>
        <w:pStyle w:val="Heading2"/>
      </w:pPr>
      <w:r>
        <w:t>Article 38 - Respect des emprises et des tiers</w:t>
      </w:r>
    </w:p>
    <w:p>
      <w:r>
        <w:t>L'entrepreneur maintient les accès publics dégagés et ne dispose des emprises que selon les dispositions du marché. Il assume les dommages causés aux propriétés tierces durant les travaux.</w:t>
      </w:r>
    </w:p>
    <w:p>
      <w:pPr>
        <w:pStyle w:val="Heading2"/>
      </w:pPr>
      <w:r>
        <w:t>Article 39 - Enlèvement des matériaux de démolition et déchets</w:t>
      </w:r>
    </w:p>
    <w:p>
      <w:r>
        <w:t>L'entrepreneur enlève et évacue tous les matériaux de démolition, les déchets et débris de chantier conformément à la réglementation. Les frais d'élimination sont inclus dans le prix sauf disposition contraire du marché.</w:t>
      </w:r>
    </w:p>
    <w:p>
      <w:pPr>
        <w:pStyle w:val="Heading2"/>
      </w:pPr>
      <w:r>
        <w:t>Article 40 - Nettoyage du chantier</w:t>
      </w:r>
    </w:p>
    <w:p>
      <w:r>
        <w:t>L'entrepreneur maintient le chantier propre et bien organisé pendant la durée des travaux. À la réception, il remet le chantier complètement nettoyé selon les standards de finition requis.</w:t>
      </w:r>
    </w:p>
    <w:p>
      <w:pPr>
        <w:pStyle w:val="Heading2"/>
      </w:pPr>
      <w:r>
        <w:t>Article 41 - Modification des dispositions par le marché</w:t>
      </w:r>
    </w:p>
    <w:p>
      <w:r>
        <w:t>Le cahier des charges particulières peut modifier, compléter ou étendre les dispositions des présentes clauses générales. En cas de conflit, les dispositions particulières prévalent.</w:t>
      </w:r>
    </w:p>
    <w:p>
      <w:pPr>
        <w:pStyle w:val="Heading2"/>
      </w:pPr>
      <w:r>
        <w:t>Article 42 - Rôle du maître d'œuvre</w:t>
      </w:r>
    </w:p>
    <w:p>
      <w:r>
        <w:t>Le maître d'œuvre représente l'acheteur pour les questions techniques et la conformité. Ses ordres doivent être exécutés par l'entrepreneur. Il peut requérir des informations et effectuer des contrôles.</w:t>
      </w:r>
    </w:p>
    <w:p>
      <w:pPr>
        <w:pStyle w:val="Heading2"/>
      </w:pPr>
      <w:r>
        <w:t>Article 43 - Carnet de chantier</w:t>
      </w:r>
    </w:p>
    <w:p>
      <w:r>
        <w:t>L'entrepreneur tient un carnet de chantier où sont notées les observations relatives à l'exécution des travaux. Ce carnet est présenté à la demande du maître d'œuvre.</w:t>
      </w:r>
    </w:p>
    <w:p>
      <w:pPr>
        <w:pStyle w:val="Heading2"/>
      </w:pPr>
      <w:r>
        <w:t>Article 44 - Imprévus et aléas</w:t>
      </w:r>
    </w:p>
    <w:p>
      <w:r>
        <w:t>En cas d'aléa d'exécution non prévisible et non imputable à l'entrepreneur, un accord peut être trouvé sur la révision du délai ou du prix. L'entrepreneur doit notifier rapidement tout événement de ce type.</w:t>
      </w:r>
    </w:p>
    <w:p>
      <w:pPr>
        <w:pStyle w:val="Heading2"/>
      </w:pPr>
      <w:r>
        <w:t>Article 45 - Force majeure</w:t>
      </w:r>
    </w:p>
    <w:p>
      <w:r>
        <w:t>En cas de force majeure empêchant l'exécution des travaux, l'entrepreneur en informe immédiatement l'acheteur. Si la force majeure persiste au-delà d'un délai fixé au marché, le marché peut être résilié.</w:t>
      </w:r>
    </w:p>
    <w:p>
      <w:pPr>
        <w:pStyle w:val="Heading2"/>
      </w:pPr>
      <w:r>
        <w:t>Article 46 - Intérêts de retard</w:t>
      </w:r>
    </w:p>
    <w:p>
      <w:r>
        <w:t>En cas de non-paiement des factures conformes dans les délais convenus, l'acheteur verse à l'entrepreneur un intérêt moratoire égal au taux d'intérêt légal en vigueur.</w:t>
      </w:r>
    </w:p>
    <w:p>
      <w:pPr>
        <w:pStyle w:val="Heading2"/>
      </w:pPr>
      <w:r>
        <w:t>Article 47 - Confidentialité et propriété intellectuelle</w:t>
      </w:r>
    </w:p>
    <w:p>
      <w:r>
        <w:t>L'entrepreneur respecte la confidentialité des documents et informations relatifs au projet. Les droits de propriété intellectuelle sur les œuvres créées durant le marché appartiennent à l'acheteur sauf accord contraire.</w:t>
      </w:r>
    </w:p>
    <w:p>
      <w:pPr>
        <w:pStyle w:val="Heading2"/>
      </w:pPr>
      <w:r>
        <w:t>Article 48 - Conformité réglementaire</w:t>
      </w:r>
    </w:p>
    <w:p>
      <w:r>
        <w:t>L'entrepreneur doit assurer la conformité des travaux avec toutes les réglementations et normes applicables: qualité de l'air, efficacité énergétique, accessibilité des personnes handicapées, etc.</w:t>
      </w:r>
    </w:p>
    <w:p>
      <w:pPr>
        <w:pStyle w:val="Heading2"/>
      </w:pPr>
      <w:r>
        <w:t>Article 49 - Économies d'eau et d'énergie</w:t>
      </w:r>
    </w:p>
    <w:p>
      <w:r>
        <w:t>L'entrepreneur intègre dans son exécution les mesures visant à économiser l'eau et l'énergie conformément aux normes de performance énergétique et de développement durable applicables.</w:t>
      </w:r>
    </w:p>
    <w:p>
      <w:pPr>
        <w:pStyle w:val="Heading2"/>
      </w:pPr>
      <w:r>
        <w:t>Article 50 - Marchés verts et développement durable</w:t>
      </w:r>
    </w:p>
    <w:p>
      <w:r>
        <w:t>L'entrepreneur s'engage à respecter les critères de développement durable et d'économie circulaire fixés par le marché, notamment en matière de sélection des matériaux et de gestion des déchets.</w:t>
      </w:r>
    </w:p>
    <w:p>
      <w:pPr>
        <w:pStyle w:val="Heading2"/>
      </w:pPr>
      <w:r>
        <w:t>Article 51 - Droit de résiliation unilatérale de l'acheteur</w:t>
      </w:r>
    </w:p>
    <w:p>
      <w:r>
        <w:t>L'acheteur conserve le droit de résilier unilatéralement le marché dans les cas prévus par la loi ou le marché. Il doit verser à l'entrepreneur les rémunérations dues pour les travaux exécutés.</w:t>
      </w:r>
    </w:p>
    <w:p>
      <w:pPr>
        <w:pStyle w:val="Heading2"/>
      </w:pPr>
      <w:r>
        <w:t>Article 52 - Dispositions finales</w:t>
      </w:r>
    </w:p>
    <w:p>
      <w:r>
        <w:t>Tous les litiges relatifs au marché sont soumis à la juridiction compétente du lieu de situation des travaux. Les présentes clauses sont interprétées selon les principes du code civil et du code des marchés publics.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