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Group A — Building and reading a functional space</w:t>
      </w:r>
    </w:p>
    <w:p>
      <w:pPr>
        <w:spacing w:after="60"/>
        <w:jc w:val="center"/>
      </w:pPr>
      <w:r>
        <w:rPr>
          <w:rFonts w:ascii="Calibri" w:cs="Calibri" w:eastAsia="Calibri" w:hAnsi="Calibri"/>
          <w:color w:val="595959"/>
          <w:sz w:val="24"/>
          <w:szCs w:val="24"/>
        </w:rPr>
        <w:t xml:space="preserve">Master FBE · R practical · Thursday 24 September 2026 · 90 min</w:t>
      </w:r>
    </w:p>
    <w:p>
      <w:pPr>
        <w:pBdr>
          <w:bottom w:val="single" w:color="1F4E79" w:sz="8" w:space="8"/>
        </w:pBdr>
        <w:spacing w:after="240"/>
        <w:jc w:val="center"/>
      </w:pPr>
      <w:r>
        <w:rPr>
          <w:rFonts w:ascii="Calibri" w:cs="Calibri" w:eastAsia="Calibri" w:hAnsi="Calibri"/>
          <w:i/>
          <w:iCs/>
          <w:color w:val="595959"/>
          <w:sz w:val="20"/>
          <w:szCs w:val="20"/>
        </w:rPr>
        <w:t xml:space="preserve">Realms: Neotropical + Nearctic · Instructor: Aurèle Toussaint · aurele.toussaint@cnrs.fr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line="276"/>
            </w:pPr>
            <w:r>
              <w:rPr>
                <w:rFonts w:ascii="Calibri" w:cs="Calibri" w:eastAsia="Calibri" w:hAnsi="Calibri"/>
                <w:b/>
                <w:bCs/>
              </w:rPr>
              <w:t xml:space="preserve">Aim.</w:t>
            </w:r>
            <w:r>
              <w:rPr>
                <w:rFonts w:ascii="Calibri" w:cs="Calibri" w:eastAsia="Calibri" w:hAnsi="Calibri"/>
              </w:rPr>
              <w:t xml:space="preserve"> Build a morphological (functional) space for the freshwater fishes of two realms with contrasting histories — the hyperdiverse Neotropics and the temperate Nearctic — and describe how each realm fills that space.</w:t>
            </w:r>
          </w:p>
          <w:p>
            <w:pPr>
              <w:spacing w:after="60" w:line="276"/>
            </w:pPr>
            <w:r>
              <w:rPr>
                <w:rFonts w:ascii="Calibri" w:cs="Calibri" w:eastAsia="Calibri" w:hAnsi="Calibri"/>
                <w:b/>
                <w:bCs/>
              </w:rPr>
              <w:t xml:space="preserve">Working hypothesis.</w:t>
            </w:r>
            <w:r>
              <w:rPr>
                <w:rFonts w:ascii="Calibri" w:cs="Calibri" w:eastAsia="Calibri" w:hAnsi="Calibri"/>
              </w:rPr>
              <w:t xml:space="preserve"> Because the Neotropical fauna is older, richer and includes many morphologically extreme lineages, Neotropical species should occupy a larger volume of the functional space and be, on average, more functionally unique than Nearctic species (Toussaint et al. 2016).</w:t>
            </w:r>
          </w:p>
          <w:p>
            <w:pPr>
              <w:spacing w:after="60" w:line="276"/>
            </w:pPr>
            <w:r>
              <w:rPr>
                <w:rFonts w:ascii="Calibri" w:cs="Calibri" w:eastAsia="Calibri" w:hAnsi="Calibri"/>
                <w:b/>
                <w:bCs/>
              </w:rPr>
              <w:t xml:space="preserve">Deliverable.</w:t>
            </w:r>
            <w:r>
              <w:rPr>
                <w:rFonts w:ascii="Calibri" w:cs="Calibri" w:eastAsia="Calibri" w:hAnsi="Calibri"/>
              </w:rPr>
              <w:t xml:space="preserve"> 5 slides presented in 8 min (+ 3 min questions), and written answers (3–5 sentences each) to the interpretation questions I1–I4 and to the limitation question L, kept as notes for the exam.</w:t>
            </w:r>
          </w:p>
          <w:p>
            <w:pPr>
              <w:spacing w:after="60" w:line="276"/>
            </w:pPr>
            <w:r>
              <w:rPr>
                <w:rFonts w:ascii="Calibri" w:cs="Calibri" w:eastAsia="Calibri" w:hAnsi="Calibri"/>
                <w:b/>
                <w:bCs/>
              </w:rPr>
              <w:t xml:space="preserve">Timing.</w:t>
            </w:r>
            <w:r>
              <w:rPr>
                <w:rFonts w:ascii="Calibri" w:cs="Calibri" w:eastAsia="Calibri" w:hAnsi="Calibri"/>
              </w:rPr>
              <w:t xml:space="preserve"> Step 1 · 20 min — Step 2 · 40 min — Step 3 · 20 min — slides · 10 min. Do not get stuck on code: the starter script </w:t>
            </w:r>
            <w:r>
              <w:rPr>
                <w:rFonts w:ascii="Consolas" w:cs="Consolas" w:eastAsia="Consolas" w:hAnsi="Consolas"/>
                <w:sz w:val="18"/>
                <w:szCs w:val="18"/>
                <w:shd w:fill="F3F3F3" w:color="auto" w:val="clear"/>
              </w:rPr>
              <w:t xml:space="preserve">GroupFBE_A.R</w:t>
            </w:r>
            <w:r>
              <w:rPr>
                <w:rFonts w:ascii="Calibri" w:cs="Calibri" w:eastAsia="Calibri" w:hAnsi="Calibri"/>
              </w:rPr>
              <w:t xml:space="preserve"> runs from start to end; spend your time on interpretation.</w:t>
            </w:r>
          </w:p>
        </w:tc>
      </w:tr>
    </w:tbl>
    <w:p>
      <w:pPr>
        <w:pStyle w:val="Heading2"/>
        <w:spacing w:after="120" w:before="240"/>
      </w:pPr>
      <w:r>
        <w:t xml:space="preserve">Set-up: load and subset the data</w:t>
      </w:r>
    </w:p>
    <w:p>
      <w:pPr>
        <w:spacing w:after="120" w:line="276"/>
      </w:pPr>
      <w:r>
        <w:rPr>
          <w:rFonts w:ascii="Calibri" w:cs="Calibri" w:eastAsia="Calibri" w:hAnsi="Calibri"/>
        </w:rPr>
        <w:t xml:space="preserve">Set the working directory to your group folder, then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library(FD); library(vegan); library(ggplot2); library(dplyr); library(reshape2)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traits &lt;- read.csv("fish_traits.csv", stringsAsFactors = FALSE)</w:t>
            </w:r>
          </w:p>
          <w:p>
            <w:pPr>
              <w:spacing w:after="0" w:line="240"/>
            </w:pPr>
            <w:r>
              <w:rPr>
                <w:rFonts w:ascii="Consolas" w:cs="Consolas" w:eastAsia="Consolas" w:hAnsi="Consolas"/>
                <w:sz w:val="17"/>
                <w:szCs w:val="17"/>
              </w:rPr>
              <w:t xml:space="preserve">rownames(traits) &lt;- traits$species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Species pool = the species native to your two realms (column Realm of the trait table)</w:t>
            </w:r>
          </w:p>
          <w:p>
            <w:pPr>
              <w:spacing w:after="0" w:line="240"/>
            </w:pPr>
            <w:r>
              <w:rPr>
                <w:rFonts w:ascii="Consolas" w:cs="Consolas" w:eastAsia="Consolas" w:hAnsi="Consolas"/>
                <w:sz w:val="17"/>
                <w:szCs w:val="17"/>
              </w:rPr>
              <w:t xml:space="preserve">my_realms &lt;- c("Neotropical", "Nearctic")</w:t>
            </w:r>
          </w:p>
          <w:p>
            <w:pPr>
              <w:spacing w:after="0" w:line="240"/>
            </w:pPr>
            <w:r>
              <w:rPr>
                <w:rFonts w:ascii="Consolas" w:cs="Consolas" w:eastAsia="Consolas" w:hAnsi="Consolas"/>
                <w:sz w:val="17"/>
                <w:szCs w:val="17"/>
              </w:rPr>
              <w:t xml:space="preserve">tr_sub    &lt;- traits[traits$Realm %in% my_realms, 3:9]      # the 7 morphological traits</w:t>
            </w:r>
          </w:p>
          <w:p>
            <w:pPr>
              <w:spacing w:after="0" w:line="240"/>
            </w:pPr>
            <w:r>
              <w:rPr>
                <w:rFonts w:ascii="Consolas" w:cs="Consolas" w:eastAsia="Consolas" w:hAnsi="Consolas"/>
                <w:sz w:val="17"/>
                <w:szCs w:val="17"/>
              </w:rPr>
              <w:t xml:space="preserve">realm_sp  &lt;- traits$Realm[traits$Realm %in% my_realms]</w:t>
            </w:r>
          </w:p>
          <w:p>
            <w:pPr>
              <w:spacing w:after="0" w:line="240"/>
            </w:pPr>
            <w:r>
              <w:rPr>
                <w:rFonts w:ascii="Consolas" w:cs="Consolas" w:eastAsia="Consolas" w:hAnsi="Consolas"/>
                <w:sz w:val="17"/>
                <w:szCs w:val="17"/>
              </w:rPr>
              <w:t xml:space="preserve">table(realm_sp)</w:t>
            </w:r>
          </w:p>
        </w:tc>
      </w:tr>
    </w:tbl>
    <w:p>
      <w:pPr>
        <w:pStyle w:val="Heading1"/>
        <w:spacing w:after="160" w:before="360"/>
      </w:pPr>
      <w:r>
        <w:t xml:space="preserve">Step 1 — Explore the traits (20 min)</w:t>
      </w:r>
    </w:p>
    <w:p>
      <w:pPr>
        <w:spacing w:after="120" w:line="276"/>
      </w:pPr>
      <w:r>
        <w:rPr>
          <w:rFonts w:ascii="Calibri" w:cs="Calibri" w:eastAsia="Calibri" w:hAnsi="Calibri"/>
          <w:b/>
          <w:bCs/>
        </w:rPr>
        <w:t xml:space="preserve">1a. Completeness.</w:t>
      </w:r>
      <w:r>
        <w:rPr>
          <w:rFonts w:ascii="Calibri" w:cs="Calibri" w:eastAsia="Calibri" w:hAnsi="Calibri"/>
        </w:rPr>
        <w:t xml:space="preserve"> Real trait databases are incomplete; always check before analysing. Here the teaching dataset is complete, but keep the rule: species with &gt; 30 % missing traits are dropped.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round(colMeans(!is.na(tr_sub)) * 100, 1)           # % non-NA per trait</w:t>
            </w:r>
          </w:p>
          <w:p>
            <w:pPr>
              <w:spacing w:after="0" w:line="240"/>
            </w:pPr>
            <w:r>
              <w:rPr>
                <w:rFonts w:ascii="Consolas" w:cs="Consolas" w:eastAsia="Consolas" w:hAnsi="Consolas"/>
                <w:sz w:val="17"/>
                <w:szCs w:val="17"/>
              </w:rPr>
              <w:t xml:space="preserve">ok_sp    &lt;- rowMeans(!is.na(tr_sub)) &gt;= 0.70</w:t>
            </w:r>
          </w:p>
          <w:p>
            <w:pPr>
              <w:spacing w:after="0" w:line="240"/>
            </w:pPr>
            <w:r>
              <w:rPr>
                <w:rFonts w:ascii="Consolas" w:cs="Consolas" w:eastAsia="Consolas" w:hAnsi="Consolas"/>
                <w:sz w:val="17"/>
                <w:szCs w:val="17"/>
              </w:rPr>
              <w:t xml:space="preserve">tr_clean &lt;- tr_sub[ok_sp, ]</w:t>
            </w:r>
          </w:p>
          <w:p>
            <w:pPr>
              <w:spacing w:after="0" w:line="240"/>
            </w:pPr>
            <w:r>
              <w:rPr>
                <w:rFonts w:ascii="Consolas" w:cs="Consolas" w:eastAsia="Consolas" w:hAnsi="Consolas"/>
                <w:sz w:val="17"/>
                <w:szCs w:val="17"/>
              </w:rPr>
              <w:t xml:space="preserve">realm_vec &lt;- realm_sp[ok_sp]</w:t>
            </w:r>
          </w:p>
          <w:p>
            <w:pPr>
              <w:spacing w:after="0" w:line="240"/>
            </w:pPr>
            <w:r>
              <w:rPr>
                <w:rFonts w:ascii="Consolas" w:cs="Consolas" w:eastAsia="Consolas" w:hAnsi="Consolas"/>
                <w:sz w:val="17"/>
                <w:szCs w:val="17"/>
              </w:rPr>
              <w:t xml:space="preserve">summary(tr_clean)</w:t>
            </w:r>
          </w:p>
        </w:tc>
      </w:tr>
    </w:tbl>
    <w:p>
      <w:pPr>
        <w:spacing w:after="120" w:line="276"/>
      </w:pPr>
      <w:r>
        <w:rPr>
          <w:rFonts w:ascii="Calibri" w:cs="Calibri" w:eastAsia="Calibri" w:hAnsi="Calibri"/>
          <w:b/>
          <w:bCs/>
        </w:rPr>
        <w:t xml:space="preserve">1b. Trait correlations.</w:t>
      </w:r>
      <w:r>
        <w:rPr>
          <w:rFonts w:ascii="Calibri" w:cs="Calibri" w:eastAsia="Calibri" w:hAnsi="Calibri"/>
        </w:rPr>
        <w:t xml:space="preserve"> Strongly correlated traits carry redundant information and inflate the weight of one morphological dimension in the PCA.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cor_mat  &lt;- cor(tr_clean, use = "pairwise.complete.obs")</w:t>
            </w:r>
          </w:p>
          <w:p>
            <w:pPr>
              <w:spacing w:after="0" w:line="240"/>
            </w:pPr>
            <w:r>
              <w:rPr>
                <w:rFonts w:ascii="Consolas" w:cs="Consolas" w:eastAsia="Consolas" w:hAnsi="Consolas"/>
                <w:sz w:val="17"/>
                <w:szCs w:val="17"/>
              </w:rPr>
              <w:t xml:space="preserve">cor_melt &lt;- melt(round(cor_mat, 2))</w:t>
            </w:r>
          </w:p>
          <w:p>
            <w:pPr>
              <w:spacing w:after="0" w:line="240"/>
            </w:pPr>
            <w:r>
              <w:rPr>
                <w:rFonts w:ascii="Consolas" w:cs="Consolas" w:eastAsia="Consolas" w:hAnsi="Consolas"/>
                <w:sz w:val="17"/>
                <w:szCs w:val="17"/>
              </w:rPr>
              <w:t xml:space="preserve">ggplot(cor_melt, aes(Var1, Var2, fill = value, label = value)) +</w:t>
            </w:r>
          </w:p>
          <w:p>
            <w:pPr>
              <w:spacing w:after="0" w:line="240"/>
            </w:pPr>
            <w:r>
              <w:rPr>
                <w:rFonts w:ascii="Consolas" w:cs="Consolas" w:eastAsia="Consolas" w:hAnsi="Consolas"/>
                <w:sz w:val="17"/>
                <w:szCs w:val="17"/>
              </w:rPr>
              <w:t xml:space="preserve">  geom_tile(colour = "white") + geom_text(size = 2.8) +</w:t>
            </w:r>
          </w:p>
          <w:p>
            <w:pPr>
              <w:spacing w:after="0" w:line="240"/>
            </w:pPr>
            <w:r>
              <w:rPr>
                <w:rFonts w:ascii="Consolas" w:cs="Consolas" w:eastAsia="Consolas" w:hAnsi="Consolas"/>
                <w:sz w:val="17"/>
                <w:szCs w:val="17"/>
              </w:rPr>
              <w:t xml:space="preserve">  scale_fill_gradient2(low = "#c0392b", mid = "white", high = "#8e44ad", midpoint = 0) +</w:t>
            </w:r>
          </w:p>
          <w:p>
            <w:pPr>
              <w:spacing w:after="0" w:line="240"/>
            </w:pPr>
            <w:r>
              <w:rPr>
                <w:rFonts w:ascii="Consolas" w:cs="Consolas" w:eastAsia="Consolas" w:hAnsi="Consolas"/>
                <w:sz w:val="17"/>
                <w:szCs w:val="17"/>
              </w:rPr>
              <w:t xml:space="preserve">  theme_minimal() + theme(axis.text.x = element_text(angle = 45, hjust = 1))</w:t>
            </w:r>
          </w:p>
          <w:p>
            <w:pPr>
              <w:spacing w:after="0" w:line="240"/>
            </w:pPr>
            <w:r>
              <w:rPr>
                <w:rFonts w:ascii="Consolas" w:cs="Consolas" w:eastAsia="Consolas" w:hAnsi="Consolas"/>
                <w:sz w:val="17"/>
                <w:szCs w:val="17"/>
              </w:rPr>
              <w:t xml:space="preserve">which(abs(cor_mat) &gt; 0.7 &amp; upper.tri(cor_mat), arr.ind = TRUE)</w:t>
            </w:r>
          </w:p>
        </w:tc>
      </w:tr>
    </w:tbl>
    <w:p>
      <w:pPr>
        <w:spacing w:after="120" w:before="60" w:line="276"/>
        <w:ind w:left="360" w:hanging="360"/>
      </w:pPr>
      <w:r>
        <w:rPr>
          <w:rFonts w:ascii="Calibri" w:cs="Calibri" w:eastAsia="Calibri" w:hAnsi="Calibri"/>
          <w:b/>
          <w:bCs/>
          <w:color w:val="1F4E79"/>
        </w:rPr>
        <w:t xml:space="preserve">I1  </w:t>
      </w:r>
      <w:r>
        <w:rPr>
          <w:rFonts w:ascii="Calibri" w:cs="Calibri" w:eastAsia="Calibri" w:hAnsi="Calibri"/>
        </w:rPr>
        <w:t xml:space="preserve">Are some traits strongly correlated (|r| &gt; 0.7)? In real FishMORPH data, several traits covary (e.g. body depth and caudal-peduncle ratios, eye size and head length): propose a morphological or functional reason for such covariation (think of swimming mode and feeding). What would you do with a redundant pair before a PCA, and what does the (near-)independence of traits in this dataset imply for the number of axes to retain?</w:t>
      </w:r>
    </w:p>
    <w:p>
      <w:pPr>
        <w:pStyle w:val="Heading1"/>
        <w:spacing w:after="160" w:before="360"/>
      </w:pPr>
      <w:r>
        <w:t xml:space="preserve">Step 2 — Build and read the functional space (40 min)</w:t>
      </w:r>
    </w:p>
    <w:p>
      <w:pPr>
        <w:spacing w:after="120" w:line="276"/>
      </w:pPr>
      <w:r>
        <w:rPr>
          <w:rFonts w:ascii="Calibri" w:cs="Calibri" w:eastAsia="Calibri" w:hAnsi="Calibri"/>
          <w:b/>
          <w:bCs/>
        </w:rPr>
        <w:t xml:space="preserve">2a. PCA on scaled traits.</w:t>
      </w:r>
      <w:r>
        <w:rPr>
          <w:rFonts w:ascii="Calibri" w:cs="Calibri" w:eastAsia="Calibri" w:hAnsi="Calibri"/>
        </w:rPr>
        <w:t xml:space="preserve"> Scaling is essential because traits are in different units (cm vs. ratios).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pca     &lt;- prcomp(tr_clean, scale. = TRUE, center = TRUE)</w:t>
            </w:r>
          </w:p>
          <w:p>
            <w:pPr>
              <w:spacing w:after="0" w:line="240"/>
            </w:pPr>
            <w:r>
              <w:rPr>
                <w:rFonts w:ascii="Consolas" w:cs="Consolas" w:eastAsia="Consolas" w:hAnsi="Consolas"/>
                <w:sz w:val="17"/>
                <w:szCs w:val="17"/>
              </w:rPr>
              <w:t xml:space="preserve">var_pct &lt;- round(100 * summary(pca)$importance[2, ], 1)</w:t>
            </w:r>
          </w:p>
          <w:p>
            <w:pPr>
              <w:spacing w:after="0" w:line="240"/>
            </w:pPr>
            <w:r>
              <w:rPr>
                <w:rFonts w:ascii="Consolas" w:cs="Consolas" w:eastAsia="Consolas" w:hAnsi="Consolas"/>
                <w:sz w:val="17"/>
                <w:szCs w:val="17"/>
              </w:rPr>
              <w:t xml:space="preserve">cumsum(var_pct)                                       # how many axes for &gt; 70 % ?</w:t>
            </w:r>
          </w:p>
          <w:p>
            <w:pPr>
              <w:spacing w:after="0" w:line="240"/>
            </w:pPr>
            <w:r>
              <w:rPr>
                <w:rFonts w:ascii="Consolas" w:cs="Consolas" w:eastAsia="Consolas" w:hAnsi="Consolas"/>
                <w:sz w:val="17"/>
                <w:szCs w:val="17"/>
              </w:rPr>
              <w:t xml:space="preserve">round(pca$rotation[, 1:3], 2)                         # loadings</w:t>
            </w:r>
          </w:p>
          <w:p>
            <w:pPr>
              <w:spacing w:after="0" w:line="240"/>
            </w:pPr>
            <w:r>
              <w:rPr>
                <w:rFonts w:ascii="Consolas" w:cs="Consolas" w:eastAsia="Consolas" w:hAnsi="Consolas"/>
                <w:sz w:val="17"/>
                <w:szCs w:val="17"/>
              </w:rPr>
              <w:t xml:space="preserve">sort(abs(pca$rotation[, 1]), decreasing = TRUE)       # traits driving PC1</w:t>
            </w:r>
          </w:p>
        </w:tc>
      </w:tr>
    </w:tbl>
    <w:p>
      <w:pPr>
        <w:spacing w:after="120" w:line="276"/>
      </w:pPr>
      <w:r>
        <w:rPr>
          <w:rFonts w:ascii="Calibri" w:cs="Calibri" w:eastAsia="Calibri" w:hAnsi="Calibri"/>
          <w:b/>
          <w:bCs/>
        </w:rPr>
        <w:t xml:space="preserve">2b. Plot the space, one colour per realm.</w:t>
      </w:r>
      <w:r>
        <w:rPr>
          <w:rFonts w:ascii="Calibri" w:cs="Calibri" w:eastAsia="Calibri" w:hAnsi="Calibri"/>
        </w:rPr>
        <w:t xml:space="preserve"> Ellipses (95 %) summarise where most species of each realm lie.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scores       &lt;- as.data.frame(pca$x[, 1:2])</w:t>
            </w:r>
          </w:p>
          <w:p>
            <w:pPr>
              <w:spacing w:after="0" w:line="240"/>
            </w:pPr>
            <w:r>
              <w:rPr>
                <w:rFonts w:ascii="Consolas" w:cs="Consolas" w:eastAsia="Consolas" w:hAnsi="Consolas"/>
                <w:sz w:val="17"/>
                <w:szCs w:val="17"/>
              </w:rPr>
              <w:t xml:space="preserve">scores$Realm &lt;- realm_vec</w:t>
            </w:r>
          </w:p>
          <w:p>
            <w:pPr>
              <w:spacing w:after="0" w:line="240"/>
            </w:pPr>
            <w:r>
              <w:rPr>
                <w:rFonts w:ascii="Consolas" w:cs="Consolas" w:eastAsia="Consolas" w:hAnsi="Consolas"/>
                <w:sz w:val="17"/>
                <w:szCs w:val="17"/>
              </w:rPr>
              <w:t xml:space="preserve">scores$species &lt;- rownames(tr_clean)</w:t>
            </w:r>
          </w:p>
          <w:p>
            <w:pPr>
              <w:spacing w:after="0" w:line="240"/>
            </w:pPr>
            <w:r>
              <w:rPr>
                <w:rFonts w:ascii="Consolas" w:cs="Consolas" w:eastAsia="Consolas" w:hAnsi="Consolas"/>
                <w:sz w:val="17"/>
                <w:szCs w:val="17"/>
              </w:rPr>
              <w:t xml:space="preserve">ggplot(scores, aes(PC1, PC2, colour = Realm, fill = Realm)) +</w:t>
            </w:r>
          </w:p>
          <w:p>
            <w:pPr>
              <w:spacing w:after="0" w:line="240"/>
            </w:pPr>
            <w:r>
              <w:rPr>
                <w:rFonts w:ascii="Consolas" w:cs="Consolas" w:eastAsia="Consolas" w:hAnsi="Consolas"/>
                <w:sz w:val="17"/>
                <w:szCs w:val="17"/>
              </w:rPr>
              <w:t xml:space="preserve">  geom_point(alpha = 0.7, size = 2.5) +</w:t>
            </w:r>
          </w:p>
          <w:p>
            <w:pPr>
              <w:spacing w:after="0" w:line="240"/>
            </w:pPr>
            <w:r>
              <w:rPr>
                <w:rFonts w:ascii="Consolas" w:cs="Consolas" w:eastAsia="Consolas" w:hAnsi="Consolas"/>
                <w:sz w:val="17"/>
                <w:szCs w:val="17"/>
              </w:rPr>
              <w:t xml:space="preserve">  stat_ellipse(geom = "polygon", alpha = 0.08, linewidth = 0.7) +</w:t>
            </w:r>
          </w:p>
          <w:p>
            <w:pPr>
              <w:spacing w:after="0" w:line="240"/>
            </w:pPr>
            <w:r>
              <w:rPr>
                <w:rFonts w:ascii="Consolas" w:cs="Consolas" w:eastAsia="Consolas" w:hAnsi="Consolas"/>
                <w:sz w:val="17"/>
                <w:szCs w:val="17"/>
              </w:rPr>
              <w:t xml:space="preserve">  scale_colour_manual(values = c("#2980b9", "#8e44ad")) +</w:t>
            </w:r>
          </w:p>
          <w:p>
            <w:pPr>
              <w:spacing w:after="0" w:line="240"/>
            </w:pPr>
            <w:r>
              <w:rPr>
                <w:rFonts w:ascii="Consolas" w:cs="Consolas" w:eastAsia="Consolas" w:hAnsi="Consolas"/>
                <w:sz w:val="17"/>
                <w:szCs w:val="17"/>
              </w:rPr>
              <w:t xml:space="preserve">  scale_fill_manual(values   = c("#2980b9", "#8e44ad")) +</w:t>
            </w:r>
          </w:p>
          <w:p>
            <w:pPr>
              <w:spacing w:after="0" w:line="240"/>
            </w:pPr>
            <w:r>
              <w:rPr>
                <w:rFonts w:ascii="Consolas" w:cs="Consolas" w:eastAsia="Consolas" w:hAnsi="Consolas"/>
                <w:sz w:val="17"/>
                <w:szCs w:val="17"/>
              </w:rPr>
              <w:t xml:space="preserve">  labs(x = paste0("PC1 (", var_pct[1], "%)"), y = paste0("PC2 (", var_pct[2], "%)"),</w:t>
            </w:r>
          </w:p>
          <w:p>
            <w:pPr>
              <w:spacing w:after="0" w:line="240"/>
            </w:pPr>
            <w:r>
              <w:rPr>
                <w:rFonts w:ascii="Consolas" w:cs="Consolas" w:eastAsia="Consolas" w:hAnsi="Consolas"/>
                <w:sz w:val="17"/>
                <w:szCs w:val="17"/>
              </w:rPr>
              <w:t xml:space="preserve">       title = "Functional space - Neotropical vs Nearctic") + theme_bw()</w:t>
            </w:r>
          </w:p>
          <w:p>
            <w:pPr>
              <w:spacing w:after="0" w:line="240"/>
            </w:pPr>
            <w:r>
              <w:rPr>
                <w:rFonts w:ascii="Consolas" w:cs="Consolas" w:eastAsia="Consolas" w:hAnsi="Consolas"/>
                <w:sz w:val="17"/>
                <w:szCs w:val="17"/>
              </w:rPr>
              <w:t xml:space="preserve">ggsave("GroupA_funspace.png", dpi = 150, width = 7, height = 5)</w:t>
            </w:r>
          </w:p>
        </w:tc>
      </w:tr>
    </w:tbl>
    <w:p>
      <w:pPr>
        <w:spacing w:after="120" w:line="276"/>
      </w:pPr>
      <w:r>
        <w:rPr>
          <w:rFonts w:ascii="Calibri" w:cs="Calibri" w:eastAsia="Calibri" w:hAnsi="Calibri"/>
          <w:b/>
          <w:bCs/>
        </w:rPr>
        <w:t xml:space="preserve">2c. How much space does each realm fill?</w:t>
      </w:r>
      <w:r>
        <w:rPr>
          <w:rFonts w:ascii="Calibri" w:cs="Calibri" w:eastAsia="Calibri" w:hAnsi="Calibri"/>
        </w:rPr>
        <w:t xml:space="preserve"> Treat each realm as one “community” and compute its functional richness (convex hull volume on the first two axes, standardised between 0 and 1) and the overlap between the two realms.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realm_mat &lt;- t(sapply(my_realms, function(r) as.numeric(realm_vec == r)))</w:t>
            </w:r>
          </w:p>
          <w:p>
            <w:pPr>
              <w:spacing w:after="0" w:line="240"/>
            </w:pPr>
            <w:r>
              <w:rPr>
                <w:rFonts w:ascii="Consolas" w:cs="Consolas" w:eastAsia="Consolas" w:hAnsi="Consolas"/>
                <w:sz w:val="17"/>
                <w:szCs w:val="17"/>
              </w:rPr>
              <w:t xml:space="preserve">colnames(realm_mat) &lt;- rownames(tr_clean)</w:t>
            </w:r>
          </w:p>
          <w:p>
            <w:pPr>
              <w:spacing w:after="0" w:line="240"/>
            </w:pPr>
            <w:r>
              <w:rPr>
                <w:rFonts w:ascii="Consolas" w:cs="Consolas" w:eastAsia="Consolas" w:hAnsi="Consolas"/>
                <w:sz w:val="17"/>
                <w:szCs w:val="17"/>
              </w:rPr>
              <w:t xml:space="preserve">fd_realm &lt;- dbFD(tr_clean, realm_mat, m = 2, stand.FRic = TRUE,</w:t>
            </w:r>
          </w:p>
          <w:p>
            <w:pPr>
              <w:spacing w:after="0" w:line="240"/>
            </w:pPr>
            <w:r>
              <w:rPr>
                <w:rFonts w:ascii="Consolas" w:cs="Consolas" w:eastAsia="Consolas" w:hAnsi="Consolas"/>
                <w:sz w:val="17"/>
                <w:szCs w:val="17"/>
              </w:rPr>
              <w:t xml:space="preserve">                 calc.FRic = TRUE, calc.CWM = FALSE, print.pco = FALSE)</w:t>
            </w:r>
          </w:p>
          <w:p>
            <w:pPr>
              <w:spacing w:after="0" w:line="240"/>
            </w:pPr>
            <w:r>
              <w:rPr>
                <w:rFonts w:ascii="Consolas" w:cs="Consolas" w:eastAsia="Consolas" w:hAnsi="Consolas"/>
                <w:sz w:val="17"/>
                <w:szCs w:val="17"/>
              </w:rPr>
              <w:t xml:space="preserve">round(fd_realm$FRic, 3)                                # FRic per realm (0-1)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Overlap: share of species of one realm lying inside the other realm's convex hull</w:t>
            </w:r>
          </w:p>
          <w:p>
            <w:pPr>
              <w:spacing w:after="0" w:line="240"/>
            </w:pPr>
            <w:r>
              <w:rPr>
                <w:rFonts w:ascii="Consolas" w:cs="Consolas" w:eastAsia="Consolas" w:hAnsi="Consolas"/>
                <w:sz w:val="17"/>
                <w:szCs w:val="17"/>
              </w:rPr>
              <w:t xml:space="preserve">library(geometry)</w:t>
            </w:r>
          </w:p>
          <w:p>
            <w:pPr>
              <w:spacing w:after="0" w:line="240"/>
            </w:pPr>
            <w:r>
              <w:rPr>
                <w:rFonts w:ascii="Consolas" w:cs="Consolas" w:eastAsia="Consolas" w:hAnsi="Consolas"/>
                <w:sz w:val="17"/>
                <w:szCs w:val="17"/>
              </w:rPr>
              <w:t xml:space="preserve">in_hull &lt;- function(pts, hull_pts) {</w:t>
            </w:r>
          </w:p>
          <w:p>
            <w:pPr>
              <w:spacing w:after="0" w:line="240"/>
            </w:pPr>
            <w:r>
              <w:rPr>
                <w:rFonts w:ascii="Consolas" w:cs="Consolas" w:eastAsia="Consolas" w:hAnsi="Consolas"/>
                <w:sz w:val="17"/>
                <w:szCs w:val="17"/>
              </w:rPr>
              <w:t xml:space="preserve">  h &lt;- convhulln(hull_pts); inhulln(h, as.matrix(pts)) }</w:t>
            </w:r>
          </w:p>
          <w:p>
            <w:pPr>
              <w:spacing w:after="0" w:line="240"/>
            </w:pPr>
            <w:r>
              <w:rPr>
                <w:rFonts w:ascii="Consolas" w:cs="Consolas" w:eastAsia="Consolas" w:hAnsi="Consolas"/>
                <w:sz w:val="17"/>
                <w:szCs w:val="17"/>
              </w:rPr>
              <w:t xml:space="preserve">neo &lt;- as.matrix(scores[scores$Realm == "Neotropical", 1:2])</w:t>
            </w:r>
          </w:p>
          <w:p>
            <w:pPr>
              <w:spacing w:after="0" w:line="240"/>
            </w:pPr>
            <w:r>
              <w:rPr>
                <w:rFonts w:ascii="Consolas" w:cs="Consolas" w:eastAsia="Consolas" w:hAnsi="Consolas"/>
                <w:sz w:val="17"/>
                <w:szCs w:val="17"/>
              </w:rPr>
              <w:t xml:space="preserve">nea &lt;- as.matrix(scores[scores$Realm == "Nearctic",    1:2])</w:t>
            </w:r>
          </w:p>
          <w:p>
            <w:pPr>
              <w:spacing w:after="0" w:line="240"/>
            </w:pPr>
            <w:r>
              <w:rPr>
                <w:rFonts w:ascii="Consolas" w:cs="Consolas" w:eastAsia="Consolas" w:hAnsi="Consolas"/>
                <w:sz w:val="17"/>
                <w:szCs w:val="17"/>
              </w:rPr>
              <w:t xml:space="preserve">ov_nea &lt;- 100 * mean(in_hull(nea, neo))    # % Nearctic species inside Neotropical hull</w:t>
            </w:r>
          </w:p>
          <w:p>
            <w:pPr>
              <w:spacing w:after="0" w:line="240"/>
            </w:pPr>
            <w:r>
              <w:rPr>
                <w:rFonts w:ascii="Consolas" w:cs="Consolas" w:eastAsia="Consolas" w:hAnsi="Consolas"/>
                <w:sz w:val="17"/>
                <w:szCs w:val="17"/>
              </w:rPr>
              <w:t xml:space="preserve">ov_neo &lt;- 100 * mean(in_hull(neo, nea))    # % Neotropical species inside Nearctic hull</w:t>
            </w:r>
          </w:p>
          <w:p>
            <w:pPr>
              <w:spacing w:after="0" w:line="240"/>
            </w:pPr>
            <w:r>
              <w:rPr>
                <w:rFonts w:ascii="Consolas" w:cs="Consolas" w:eastAsia="Consolas" w:hAnsi="Consolas"/>
                <w:sz w:val="17"/>
                <w:szCs w:val="17"/>
              </w:rPr>
              <w:t xml:space="preserve">round(c(Nearctic_in_Neotropical = ov_nea, Neotropical_in_Nearctic = ov_neo), 1)</w:t>
            </w:r>
          </w:p>
        </w:tc>
      </w:tr>
    </w:tbl>
    <w:p>
      <w:pPr>
        <w:spacing w:after="120" w:before="60" w:line="276"/>
        <w:ind w:left="360" w:hanging="360"/>
      </w:pPr>
      <w:r>
        <w:rPr>
          <w:rFonts w:ascii="Calibri" w:cs="Calibri" w:eastAsia="Calibri" w:hAnsi="Calibri"/>
          <w:b/>
          <w:bCs/>
          <w:color w:val="1F4E79"/>
        </w:rPr>
        <w:t xml:space="preserve">I2  </w:t>
      </w:r>
      <w:r>
        <w:rPr>
          <w:rFonts w:ascii="Calibri" w:cs="Calibri" w:eastAsia="Calibri" w:hAnsi="Calibri"/>
        </w:rPr>
        <w:t xml:space="preserve">How many axes are needed to explain 70 % of the trait variance? Which traits load most on PC1 and PC2? Give each axis a biological name (e.g. a body-shape / swimming gradient, a trophic gradient) and justify it with the sign of the loadings.</w:t>
      </w:r>
    </w:p>
    <w:p>
      <w:pPr>
        <w:spacing w:after="120" w:before="60" w:line="276"/>
        <w:ind w:left="360" w:hanging="360"/>
      </w:pPr>
      <w:r>
        <w:rPr>
          <w:rFonts w:ascii="Calibri" w:cs="Calibri" w:eastAsia="Calibri" w:hAnsi="Calibri"/>
          <w:b/>
          <w:bCs/>
          <w:color w:val="1F4E79"/>
        </w:rPr>
        <w:t xml:space="preserve">I3  </w:t>
      </w:r>
      <w:r>
        <w:rPr>
          <w:rFonts w:ascii="Calibri" w:cs="Calibri" w:eastAsia="Calibri" w:hAnsi="Calibri"/>
        </w:rPr>
        <w:t xml:space="preserve">Which realm fills more of the functional space (FRic) and is the overlap symmetric? Relate your result to Toussaint et al. (2016), who showed that the Neotropics host most of the global functional diversity of freshwater fishes. Which morphologies are found only in one realm?</w:t>
      </w:r>
    </w:p>
    <w:p>
      <w:pPr>
        <w:pStyle w:val="Heading1"/>
        <w:spacing w:after="160" w:before="360"/>
      </w:pPr>
      <w:r>
        <w:t xml:space="preserve">Step 3 — Functional uniqueness (20 min)</w:t>
      </w:r>
    </w:p>
    <w:p>
      <w:pPr>
        <w:spacing w:after="120" w:line="276"/>
      </w:pPr>
      <w:r>
        <w:rPr>
          <w:rFonts w:ascii="Calibri" w:cs="Calibri" w:eastAsia="Calibri" w:hAnsi="Calibri"/>
          <w:b/>
          <w:bCs/>
        </w:rPr>
        <w:t xml:space="preserve">3a.</w:t>
      </w:r>
      <w:r>
        <w:rPr>
          <w:rFonts w:ascii="Calibri" w:cs="Calibri" w:eastAsia="Calibri" w:hAnsi="Calibri"/>
        </w:rPr>
        <w:t xml:space="preserve"> Functional uniqueness of a species = distance to its nearest neighbour in the functional space (Mouillot et al. 2013; Violle et al. 2017). Unique species carry functions that no other species can replace.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pc12  &lt;- as.matrix(pca$x[, 1:2])</w:t>
            </w:r>
          </w:p>
          <w:p>
            <w:pPr>
              <w:spacing w:after="0" w:line="240"/>
            </w:pPr>
            <w:r>
              <w:rPr>
                <w:rFonts w:ascii="Consolas" w:cs="Consolas" w:eastAsia="Consolas" w:hAnsi="Consolas"/>
                <w:sz w:val="17"/>
                <w:szCs w:val="17"/>
              </w:rPr>
              <w:t xml:space="preserve">d_mat &lt;- as.matrix(dist(pc12)); diag(d_mat) &lt;- NA</w:t>
            </w:r>
          </w:p>
          <w:p>
            <w:pPr>
              <w:spacing w:after="0" w:line="240"/>
            </w:pPr>
            <w:r>
              <w:rPr>
                <w:rFonts w:ascii="Consolas" w:cs="Consolas" w:eastAsia="Consolas" w:hAnsi="Consolas"/>
                <w:sz w:val="17"/>
                <w:szCs w:val="17"/>
              </w:rPr>
              <w:t xml:space="preserve">scores$uniq &lt;- apply(d_mat, 1, min, na.rm = TRUE)</w:t>
            </w:r>
          </w:p>
          <w:p>
            <w:pPr>
              <w:spacing w:after="0" w:line="240"/>
            </w:pPr>
            <w:r>
              <w:rPr>
                <w:rFonts w:ascii="Consolas" w:cs="Consolas" w:eastAsia="Consolas" w:hAnsi="Consolas"/>
                <w:sz w:val="17"/>
                <w:szCs w:val="17"/>
              </w:rPr>
              <w:t xml:space="preserve">head(scores[order(-scores$uniq), c("species", "Realm", "uniq")], 5)   # 5 most unique</w:t>
            </w:r>
          </w:p>
        </w:tc>
      </w:tr>
    </w:tbl>
    <w:p>
      <w:pPr>
        <w:spacing w:after="120" w:line="276"/>
      </w:pPr>
      <w:r>
        <w:rPr>
          <w:rFonts w:ascii="Calibri" w:cs="Calibri" w:eastAsia="Calibri" w:hAnsi="Calibri"/>
          <w:b/>
          <w:bCs/>
        </w:rPr>
        <w:t xml:space="preserve">3b.</w:t>
      </w:r>
      <w:r>
        <w:rPr>
          <w:rFonts w:ascii="Calibri" w:cs="Calibri" w:eastAsia="Calibri" w:hAnsi="Calibri"/>
        </w:rPr>
        <w:t xml:space="preserve"> Are Neotropical species more unique on average? Test and plot.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wilcox.test(uniq ~ Realm, data = scores)</w:t>
            </w:r>
          </w:p>
          <w:p>
            <w:pPr>
              <w:spacing w:after="0" w:line="240"/>
            </w:pPr>
            <w:r>
              <w:rPr>
                <w:rFonts w:ascii="Consolas" w:cs="Consolas" w:eastAsia="Consolas" w:hAnsi="Consolas"/>
                <w:sz w:val="17"/>
                <w:szCs w:val="17"/>
              </w:rPr>
              <w:t xml:space="preserve">ggplot(scores, aes(Realm, uniq, fill = Realm)) +</w:t>
            </w:r>
          </w:p>
          <w:p>
            <w:pPr>
              <w:spacing w:after="0" w:line="240"/>
            </w:pPr>
            <w:r>
              <w:rPr>
                <w:rFonts w:ascii="Consolas" w:cs="Consolas" w:eastAsia="Consolas" w:hAnsi="Consolas"/>
                <w:sz w:val="17"/>
                <w:szCs w:val="17"/>
              </w:rPr>
              <w:t xml:space="preserve">  geom_boxplot(alpha = 0.7) + geom_jitter(width = 0.1, alpha = 0.5) +</w:t>
            </w:r>
          </w:p>
          <w:p>
            <w:pPr>
              <w:spacing w:after="0" w:line="240"/>
            </w:pPr>
            <w:r>
              <w:rPr>
                <w:rFonts w:ascii="Consolas" w:cs="Consolas" w:eastAsia="Consolas" w:hAnsi="Consolas"/>
                <w:sz w:val="17"/>
                <w:szCs w:val="17"/>
              </w:rPr>
              <w:t xml:space="preserve">  scale_fill_manual(values = c("#2980b9", "#8e44ad")) +</w:t>
            </w:r>
          </w:p>
          <w:p>
            <w:pPr>
              <w:spacing w:after="0" w:line="240"/>
            </w:pPr>
            <w:r>
              <w:rPr>
                <w:rFonts w:ascii="Consolas" w:cs="Consolas" w:eastAsia="Consolas" w:hAnsi="Consolas"/>
                <w:sz w:val="17"/>
                <w:szCs w:val="17"/>
              </w:rPr>
              <w:t xml:space="preserve">  labs(y = "Functional uniqueness (nearest-neighbour distance)") +</w:t>
            </w:r>
          </w:p>
          <w:p>
            <w:pPr>
              <w:spacing w:after="0" w:line="240"/>
            </w:pPr>
            <w:r>
              <w:rPr>
                <w:rFonts w:ascii="Consolas" w:cs="Consolas" w:eastAsia="Consolas" w:hAnsi="Consolas"/>
                <w:sz w:val="17"/>
                <w:szCs w:val="17"/>
              </w:rPr>
              <w:t xml:space="preserve">  theme_bw() + theme(legend.position = "none")</w:t>
            </w:r>
          </w:p>
          <w:p>
            <w:pPr>
              <w:spacing w:after="0" w:line="240"/>
            </w:pPr>
            <w:r>
              <w:rPr>
                <w:rFonts w:ascii="Consolas" w:cs="Consolas" w:eastAsia="Consolas" w:hAnsi="Consolas"/>
                <w:sz w:val="17"/>
                <w:szCs w:val="17"/>
              </w:rPr>
              <w:t xml:space="preserve">ggsave("GroupA_uniqueness.png", dpi = 150, width = 6, height = 5)</w:t>
            </w:r>
          </w:p>
        </w:tc>
      </w:tr>
    </w:tbl>
    <w:p>
      <w:pPr>
        <w:spacing w:after="120" w:before="60" w:line="276"/>
        <w:ind w:left="360" w:hanging="360"/>
      </w:pPr>
      <w:r>
        <w:rPr>
          <w:rFonts w:ascii="Calibri" w:cs="Calibri" w:eastAsia="Calibri" w:hAnsi="Calibri"/>
          <w:b/>
          <w:bCs/>
          <w:color w:val="1F4E79"/>
        </w:rPr>
        <w:t xml:space="preserve">I4  </w:t>
      </w:r>
      <w:r>
        <w:rPr>
          <w:rFonts w:ascii="Calibri" w:cs="Calibri" w:eastAsia="Calibri" w:hAnsi="Calibri"/>
        </w:rPr>
        <w:t xml:space="preserve">Which are the five most unique species and what makes them unique (look at their trait values)? Is the difference in uniqueness between realms significant? Why does the </w:t>
      </w:r>
      <w:r>
        <w:rPr>
          <w:rFonts w:ascii="Calibri" w:cs="Calibri" w:eastAsia="Calibri" w:hAnsi="Calibri"/>
          <w:i/>
          <w:iCs/>
        </w:rPr>
        <w:t xml:space="preserve">species pool used to build the space</w:t>
      </w:r>
      <w:r>
        <w:rPr>
          <w:rFonts w:ascii="Calibri" w:cs="Calibri" w:eastAsia="Calibri" w:hAnsi="Calibri"/>
        </w:rPr>
        <w:t xml:space="preserve"> matter here: would the same species be unique in a global space including all six realms?</w:t>
      </w:r>
    </w:p>
    <w:p>
      <w:pPr>
        <w:spacing w:after="120" w:before="60" w:line="276"/>
        <w:ind w:left="360" w:hanging="360"/>
      </w:pPr>
      <w:r>
        <w:rPr>
          <w:rFonts w:ascii="Calibri" w:cs="Calibri" w:eastAsia="Calibri" w:hAnsi="Calibri"/>
          <w:b/>
          <w:bCs/>
          <w:color w:val="1F4E79"/>
        </w:rPr>
        <w:t xml:space="preserve">L  </w:t>
      </w:r>
      <w:r>
        <w:rPr>
          <w:rFonts w:ascii="Calibri" w:cs="Calibri" w:eastAsia="Calibri" w:hAnsi="Calibri"/>
        </w:rPr>
        <w:t xml:space="preserve">Limitation. The space was built on two PCA axes from seven quantitative traits. What is lost when (i) only two axes are kept, (ii) only continuous morphological traits are used, and (iii) intraspecific variability is ignored? Name one method seen in the lecture that addresses each point.</w:t>
      </w:r>
    </w:p>
    <w:p>
      <w:pPr>
        <w:pStyle w:val="Heading3"/>
        <w:spacing w:after="80" w:before="200"/>
      </w:pPr>
      <w:r>
        <w:t xml:space="preserve">Optional extension (if time allows)</w:t>
      </w:r>
    </w:p>
    <w:p>
      <w:pPr>
        <w:spacing w:after="120" w:line="276"/>
      </w:pPr>
      <w:r>
        <w:rPr>
          <w:rFonts w:ascii="Calibri" w:cs="Calibri" w:eastAsia="Calibri" w:hAnsi="Calibri"/>
        </w:rPr>
        <w:t xml:space="preserve">Kernel-density functional space with the </w:t>
      </w:r>
      <w:r>
        <w:rPr>
          <w:rFonts w:ascii="Consolas" w:cs="Consolas" w:eastAsia="Consolas" w:hAnsi="Consolas"/>
          <w:sz w:val="18"/>
          <w:szCs w:val="18"/>
          <w:shd w:fill="F3F3F3" w:color="auto" w:val="clear"/>
        </w:rPr>
        <w:t xml:space="preserve">funspace</w:t>
      </w:r>
      <w:r>
        <w:rPr>
          <w:rFonts w:ascii="Calibri" w:cs="Calibri" w:eastAsia="Calibri" w:hAnsi="Calibri"/>
        </w:rPr>
        <w:t xml:space="preserve"> package: </w:t>
      </w:r>
      <w:r>
        <w:rPr>
          <w:rFonts w:ascii="Consolas" w:cs="Consolas" w:eastAsia="Consolas" w:hAnsi="Consolas"/>
          <w:sz w:val="18"/>
          <w:szCs w:val="18"/>
          <w:shd w:fill="F3F3F3" w:color="auto" w:val="clear"/>
        </w:rPr>
        <w:t xml:space="preserve">fs &lt;- funspace(x = pca, PCs = c(1, 2), group.vec = realm_vec); plot(fs, type = "groups")</w:t>
      </w:r>
      <w:r>
        <w:rPr>
          <w:rFonts w:ascii="Calibri" w:cs="Calibri" w:eastAsia="Calibri" w:hAnsi="Calibri"/>
        </w:rPr>
        <w:t xml:space="preserve">. Compare the density-based occupied area with the convex-hull FRic.</w:t>
      </w:r>
    </w:p>
    <w:p>
      <w:pPr>
        <w:pStyle w:val="Heading2"/>
        <w:spacing w:after="120" w:before="240"/>
      </w:pPr>
      <w:r>
        <w:t xml:space="preserve">Slide template (5 slides, 8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Slide</w:t>
            </w:r>
          </w:p>
        </w:tc>
        <w:tc>
          <w:tcPr>
            <w:tcW w:type="dxa" w:w="6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Question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Why compare Neotropical and Nearctic fishes? Data and traits used.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45 s</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Key figure</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space PC1 × PC2 with both realms (ellipses or hulls), axes labelled with their biological meaning.</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Results</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Variance explained, FRic per realm, overlap (%), uniqueness test (W, p), top-5 unique species.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 — Interpretation</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a larger volume / low overlap means; link to Toussaint et al. (2016) and to the history of the two faunas.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5 — Limitation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Your answer to L, in one slide.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min</w:t>
            </w:r>
          </w:p>
        </w:tc>
      </w:tr>
    </w:tbl>
    <w:p>
      <w:pPr>
        <w:pStyle w:val="Heading2"/>
        <w:spacing w:after="120" w:before="240"/>
      </w:pPr>
      <w: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Term</w:t>
            </w:r>
          </w:p>
        </w:tc>
        <w:tc>
          <w:tcPr>
            <w:tcW w:type="dxa" w:w="7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space</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Multidimensional space whose axes are synthetic combinations of traits (PCA or PCoA); each species is a point.</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 (functional richness)</w:t>
            </w:r>
          </w:p>
        </w:tc>
        <w:tc>
          <w:tcPr>
            <w:tcW w:type="dxa" w:w="7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Volume of the convex hull enclosing the species of a community in the functional space (Villéger et al. 2008).</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overlap</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Share of one group’s hull (or points) contained in another group’s hull; 0 = fully distinct, 1 = nested.</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uniqueness</w:t>
            </w:r>
          </w:p>
        </w:tc>
        <w:tc>
          <w:tcPr>
            <w:tcW w:type="dxa" w:w="7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Distance from a species to its nearest neighbour in the functional space; high values = irreplaceable morphologies.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Master FBE 2026 · Group A · Functional space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Aurèle Toussaint</dc:creator>
  <cp:lastModifiedBy>Un-named</cp:lastModifiedBy>
  <cp:revision>1</cp:revision>
  <dcterms:created xsi:type="dcterms:W3CDTF">2026-09-03T09:22:12.477Z</dcterms:created>
  <dcterms:modified xsi:type="dcterms:W3CDTF">2026-09-03T09:22:12.478Z</dcterms:modified>
</cp:coreProperties>
</file>

<file path=docProps/custom.xml><?xml version="1.0" encoding="utf-8"?>
<Properties xmlns="http://schemas.openxmlformats.org/officeDocument/2006/custom-properties" xmlns:vt="http://schemas.openxmlformats.org/officeDocument/2006/docPropsVTypes"/>
</file>