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Lecture script — The trait-based approach in community ecology</w:t>
      </w:r>
    </w:p>
    <w:p>
      <w:pPr>
        <w:spacing w:after="60"/>
        <w:jc w:val="center"/>
      </w:pPr>
      <w:r>
        <w:rPr>
          <w:rFonts w:ascii="Calibri" w:cs="Calibri" w:eastAsia="Calibri" w:hAnsi="Calibri"/>
          <w:color w:val="595959"/>
          <w:sz w:val="24"/>
          <w:szCs w:val="24"/>
        </w:rPr>
        <w:t xml:space="preserve">Master FBE · Session 1 · Tuesday 22 September 2026 · 13:30–16:30</w:t>
      </w:r>
    </w:p>
    <w:p>
      <w:pPr>
        <w:pBdr>
          <w:bottom w:val="single" w:color="1F4E79" w:sz="8" w:space="8"/>
        </w:pBdr>
        <w:spacing w:after="240"/>
        <w:jc w:val="center"/>
      </w:pPr>
      <w:r>
        <w:rPr>
          <w:rFonts w:ascii="Calibri" w:cs="Calibri" w:eastAsia="Calibri" w:hAnsi="Calibri"/>
          <w:i/>
          <w:iCs/>
          <w:color w:val="595959"/>
          <w:sz w:val="20"/>
          <w:szCs w:val="20"/>
        </w:rPr>
        <w:t xml:space="preserve">Speaker notes for 00_FullCourse.pptx · Aurèle Toussaint · CNRS / CRBE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4E79" w:sz="12"/>
              <w:left w:val="single" w:color="1F4E79" w:sz="24"/>
              <w:bottom w:val="none" w:color="FFFFFF" w:sz="0"/>
              <w:right w:val="none" w:color="FFFFFF" w:sz="0"/>
            </w:tcBorders>
            <w:shd w:fill="EAF1F8" w:color="auto" w:val="clear"/>
            <w:tcMar>
              <w:top w:type="dxa" w:w="100"/>
              <w:left w:type="dxa" w:w="160"/>
              <w:bottom w:type="dxa" w:w="100"/>
              <w:right w:type="dxa" w:w="160"/>
            </w:tcMar>
          </w:tcPr>
          <w:p>
            <w:pPr>
              <w:spacing w:after="60" w:line="276"/>
            </w:pPr>
            <w:r>
              <w:rPr>
                <w:rFonts w:ascii="Calibri" w:cs="Calibri" w:eastAsia="Calibri" w:hAnsi="Calibri"/>
                <w:b/>
                <w:bCs/>
              </w:rPr>
              <w:t xml:space="preserve">How to use this document.</w:t>
            </w:r>
            <w:r>
              <w:rPr>
                <w:rFonts w:ascii="Calibri" w:cs="Calibri" w:eastAsia="Calibri" w:hAnsi="Calibri"/>
              </w:rPr>
              <w:t xml:space="preserve"> This is the full spoken text of the 22 September lecture (13:30–16:30), organised in the four blocks of the syllabus and broken down into suggested slides. Each slide has three parts: a dark bar with the slide number and title, a short </w:t>
            </w:r>
            <w:r>
              <w:rPr>
                <w:rFonts w:ascii="Calibri" w:cs="Calibri" w:eastAsia="Calibri" w:hAnsi="Calibri"/>
                <w:i/>
                <w:iCs/>
              </w:rPr>
              <w:t xml:space="preserve">On the slide</w:t>
            </w:r>
            <w:r>
              <w:rPr>
                <w:rFonts w:ascii="Calibri" w:cs="Calibri" w:eastAsia="Calibri" w:hAnsi="Calibri"/>
              </w:rPr>
              <w:t xml:space="preserve"> line describing the visual the text refers to, and the text to say. Yellow-bordered notes are instructor notes (timing, questions to ask, transitions) and are not to be read aloud. Slide numbers are suggestions: align them with </w:t>
            </w:r>
            <w:r>
              <w:rPr>
                <w:rFonts w:ascii="Consolas" w:cs="Consolas" w:eastAsia="Consolas" w:hAnsi="Consolas"/>
                <w:sz w:val="18"/>
                <w:szCs w:val="18"/>
                <w:shd w:fill="F3F3F3" w:color="auto" w:val="clear"/>
              </w:rPr>
              <w:t xml:space="preserve">00_FullCourse.pptx</w:t>
            </w:r>
            <w:r>
              <w:rPr>
                <w:rFonts w:ascii="Calibri" w:cs="Calibri" w:eastAsia="Calibri" w:hAnsi="Calibri"/>
              </w:rPr>
              <w:t xml:space="preserve"> and drop or merge freely. The script is written for roughly 120–130 spoken words per minute and deliberately fills ~70 % of each block, leaving room for questions, figure reading and the two interactive moments.</w:t>
            </w:r>
          </w:p>
          <w:p>
            <w:pPr>
              <w:spacing w:after="60" w:line="276"/>
            </w:pPr>
            <w:r>
              <w:rPr>
                <w:rFonts w:ascii="Calibri" w:cs="Calibri" w:eastAsia="Calibri" w:hAnsi="Calibri"/>
                <w:b/>
                <w:bCs/>
              </w:rPr>
              <w:t xml:space="preserve">Timing summary.</w:t>
            </w:r>
            <w:r>
              <w:rPr>
                <w:rFonts w:ascii="Calibri" w:cs="Calibri" w:eastAsia="Calibri" w:hAnsi="Calibri"/>
              </w:rPr>
              <w:t xml:space="preserve"> Introduction 15 min (slides 1–5) · Block 1 — traits and functional space, 50 min (slides 6–20) · break · Block 2 — communities in the space: indices, null models and extinctions, 50 min (slides 21–33) · break · Block 3 — intraspecific trait variability, 30 min (slides 34–44) · Wrap-up 15 min (slides 45–48).</w:t>
            </w:r>
          </w:p>
        </w:tc>
      </w:tr>
    </w:tbl>
    <w:p>
      <w:pPr>
        <w:spacing w:after="60"/>
      </w:pPr>
    </w:p>
    <w:p>
      <w:pPr>
        <w:pStyle w:val="Heading1"/>
        <w:spacing w:after="160" w:before="360"/>
      </w:pPr>
      <w:r>
        <w:t xml:space="preserve">Block 0 — Introduction (13:30–13:45)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  </w:t>
            </w:r>
            <w:r>
              <w:rPr>
                <w:rFonts w:ascii="Calibri" w:cs="Calibri" w:eastAsia="Calibri" w:hAnsi="Calibri"/>
                <w:b/>
                <w:bCs/>
                <w:color w:val="FFFFFF"/>
                <w:sz w:val="21"/>
                <w:szCs w:val="21"/>
              </w:rPr>
              <w:t xml:space="preserve">Introduction to Functional Ecology in R — the trait-based approach</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title, your name and affiliation, the two dates, a fish silhouette or a functional-space figure.</w:t>
      </w:r>
    </w:p>
    <w:p>
      <w:pPr>
        <w:spacing w:after="120" w:line="276"/>
      </w:pPr>
      <w:r>
        <w:rPr>
          <w:rFonts w:ascii="Calibri" w:cs="Calibri" w:eastAsia="Calibri" w:hAnsi="Calibri"/>
        </w:rPr>
        <w:t xml:space="preserve">Good afternoon everyone, and welcome. My name is Aurèle Toussaint; I am a CNRS researcher at the CRBE here in Toulouse, and I work on the functional diversity of freshwater fishes — how fish faunas are organised in terms of what species </w:t>
      </w:r>
      <w:r>
        <w:rPr>
          <w:rFonts w:ascii="Calibri" w:cs="Calibri" w:eastAsia="Calibri" w:hAnsi="Calibri"/>
          <w:i/>
          <w:iCs/>
        </w:rPr>
        <w:t xml:space="preserve">do</w:t>
      </w:r>
      <w:r>
        <w:rPr>
          <w:rFonts w:ascii="Calibri" w:cs="Calibri" w:eastAsia="Calibri" w:hAnsi="Calibri"/>
        </w:rPr>
        <w:t xml:space="preserve">, how this organisation varies across the planet, and what happens to it when species disappear. Over the next two sessions, I would like to give you a working knowledge of the approach that underlies all of that work: the trait-based approach.</w:t>
      </w:r>
    </w:p>
    <w:p>
      <w:pPr>
        <w:spacing w:after="120" w:line="276"/>
      </w:pPr>
      <w:r>
        <w:rPr>
          <w:rFonts w:ascii="Calibri" w:cs="Calibri" w:eastAsia="Calibri" w:hAnsi="Calibri"/>
        </w:rPr>
        <w:t xml:space="preserve">Today is a lecture: three blocks of about fifty, fifty and thirty minutes, with two breaks. Thursday afternoon is entirely practical: you will work in three groups, in R, on a real question with real data, you will present your results to each other, and you will finish with a short written exam. So everything I say today has one purpose: to make sure that on Thursday, when you type </w:t>
      </w:r>
      <w:r>
        <w:rPr>
          <w:rFonts w:ascii="Consolas" w:cs="Consolas" w:eastAsia="Consolas" w:hAnsi="Consolas"/>
          <w:sz w:val="18"/>
          <w:szCs w:val="18"/>
          <w:shd w:fill="F3F3F3" w:color="auto" w:val="clear"/>
        </w:rPr>
        <w:t xml:space="preserve">dbFD()</w:t>
      </w:r>
      <w:r>
        <w:rPr>
          <w:rFonts w:ascii="Calibri" w:cs="Calibri" w:eastAsia="Calibri" w:hAnsi="Calibri"/>
        </w:rPr>
        <w:t xml:space="preserve"> or compute a standardised effect size, you know exactly what the number you obtain means, and what it does not mean.</w:t>
      </w:r>
    </w:p>
    <w:p>
      <w:pPr>
        <w:pBdr>
          <w:left w:val="single" w:color="C9A227" w:sz="12" w:space="8"/>
        </w:pBdr>
        <w:spacing w:after="100" w:line="259"/>
        <w:ind w:left="300"/>
      </w:pPr>
      <w:r>
        <w:rPr>
          <w:rFonts w:ascii="Calibri" w:cs="Calibri" w:eastAsia="Calibri" w:hAnsi="Calibri"/>
          <w:i/>
          <w:iCs/>
          <w:color w:val="7F6000"/>
          <w:sz w:val="19"/>
          <w:szCs w:val="19"/>
        </w:rPr>
        <w:t xml:space="preserve">1 min. Do not read the syllabus; simply say it is on the course page and that the exercise sheets will be handed out at the end of the afternoon.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  </w:t>
            </w:r>
            <w:r>
              <w:rPr>
                <w:rFonts w:ascii="Calibri" w:cs="Calibri" w:eastAsia="Calibri" w:hAnsi="Calibri"/>
                <w:b/>
                <w:bCs/>
                <w:color w:val="FFFFFF"/>
                <w:sz w:val="21"/>
                <w:szCs w:val="21"/>
              </w:rPr>
              <w:t xml:space="preserve">Two questions to start with</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two questions, one above the other: "Which river has more species?" and "Which river works differently?"</w:t>
      </w:r>
    </w:p>
    <w:p>
      <w:pPr>
        <w:spacing w:after="120" w:line="276"/>
      </w:pPr>
      <w:r>
        <w:rPr>
          <w:rFonts w:ascii="Calibri" w:cs="Calibri" w:eastAsia="Calibri" w:hAnsi="Calibri"/>
        </w:rPr>
        <w:t xml:space="preserve">Let me start with a simple thought experiment. Imagine two rivers. In the first, you catch fifteen species; in the second, you also catch fifteen species. From the point of view of species richness, the two rivers are identical. But now suppose that in the first river the fifteen species are all small, fusiform, mid-water invertivores — fifteen variations on the same theme — while in the second river you have a large piscivore, a bottom-feeding detritivore with a sucker mouth, a surface-feeding insectivore, a deep-bodied fruit-eater, an eel-shaped burrower, and so on. Same richness, completely different rivers: different ways of using energy, different sensitivities to change, different consequences if a species disappears.</w:t>
      </w:r>
    </w:p>
    <w:p>
      <w:pPr>
        <w:spacing w:after="120" w:line="276"/>
      </w:pPr>
      <w:r>
        <w:rPr>
          <w:rFonts w:ascii="Calibri" w:cs="Calibri" w:eastAsia="Calibri" w:hAnsi="Calibri"/>
        </w:rPr>
        <w:t xml:space="preserve">Species richness cannot see this difference. Trait-based ecology was built precisely to see it. That is the whole point of this course: to move from counting </w:t>
      </w:r>
      <w:r>
        <w:rPr>
          <w:rFonts w:ascii="Calibri" w:cs="Calibri" w:eastAsia="Calibri" w:hAnsi="Calibri"/>
          <w:i/>
          <w:iCs/>
        </w:rPr>
        <w:t xml:space="preserve">who</w:t>
      </w:r>
      <w:r>
        <w:rPr>
          <w:rFonts w:ascii="Calibri" w:cs="Calibri" w:eastAsia="Calibri" w:hAnsi="Calibri"/>
        </w:rPr>
        <w:t xml:space="preserve"> is there to describing </w:t>
      </w:r>
      <w:r>
        <w:rPr>
          <w:rFonts w:ascii="Calibri" w:cs="Calibri" w:eastAsia="Calibri" w:hAnsi="Calibri"/>
          <w:i/>
          <w:iCs/>
        </w:rPr>
        <w:t xml:space="preserve">what they do</w:t>
      </w:r>
      <w:r>
        <w:rPr>
          <w:rFonts w:ascii="Calibri" w:cs="Calibri" w:eastAsia="Calibri" w:hAnsi="Calibri"/>
        </w:rPr>
        <w:t xml:space="preserve">, and to do it quantitatively.</w:t>
      </w:r>
    </w:p>
    <w:p>
      <w:pPr>
        <w:pBdr>
          <w:left w:val="single" w:color="C9A227" w:sz="12" w:space="8"/>
        </w:pBdr>
        <w:spacing w:after="100" w:line="259"/>
        <w:ind w:left="300"/>
      </w:pPr>
      <w:r>
        <w:rPr>
          <w:rFonts w:ascii="Calibri" w:cs="Calibri" w:eastAsia="Calibri" w:hAnsi="Calibri"/>
          <w:i/>
          <w:iCs/>
          <w:color w:val="7F6000"/>
          <w:sz w:val="19"/>
          <w:szCs w:val="19"/>
        </w:rPr>
        <w:t xml:space="preserve">2 min. You can ask the room: "Which of these two rivers would lose more if you removed one species at random?" — take one or two answers, no discussion yet; you will come back to this in Blocks 2 and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  </w:t>
            </w:r>
            <w:r>
              <w:rPr>
                <w:rFonts w:ascii="Calibri" w:cs="Calibri" w:eastAsia="Calibri" w:hAnsi="Calibri"/>
                <w:b/>
                <w:bCs/>
                <w:color w:val="FFFFFF"/>
                <w:sz w:val="21"/>
                <w:szCs w:val="21"/>
              </w:rPr>
              <w:t xml:space="preserve">Why traits? Three things traits let us do</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three short statements: (1) describe communities by function, (2) compare communities that share no species, (3) link composition to environment and to ecosystem functioning.</w:t>
      </w:r>
    </w:p>
    <w:p>
      <w:pPr>
        <w:spacing w:after="120" w:line="276"/>
      </w:pPr>
      <w:r>
        <w:rPr>
          <w:rFonts w:ascii="Calibri" w:cs="Calibri" w:eastAsia="Calibri" w:hAnsi="Calibri"/>
        </w:rPr>
        <w:t xml:space="preserve">There are three practical reasons why this approach has become central in community ecology over the last twenty years.</w:t>
      </w:r>
    </w:p>
    <w:p>
      <w:pPr>
        <w:spacing w:after="120" w:line="276"/>
      </w:pPr>
      <w:r>
        <w:rPr>
          <w:rFonts w:ascii="Calibri" w:cs="Calibri" w:eastAsia="Calibri" w:hAnsi="Calibri"/>
        </w:rPr>
        <w:t xml:space="preserve">First, traits describe communities by </w:t>
      </w:r>
      <w:r>
        <w:rPr>
          <w:rFonts w:ascii="Calibri" w:cs="Calibri" w:eastAsia="Calibri" w:hAnsi="Calibri"/>
          <w:i/>
          <w:iCs/>
        </w:rPr>
        <w:t xml:space="preserve">function</w:t>
      </w:r>
      <w:r>
        <w:rPr>
          <w:rFonts w:ascii="Calibri" w:cs="Calibri" w:eastAsia="Calibri" w:hAnsi="Calibri"/>
        </w:rPr>
        <w:t xml:space="preserve">. A body length, a mouth position, a gill-raker density are things an organism does something with; they connect the species list to processes: feeding, swimming, growing, reproducing.</w:t>
      </w:r>
    </w:p>
    <w:p>
      <w:pPr>
        <w:spacing w:after="120" w:line="276"/>
      </w:pPr>
      <w:r>
        <w:rPr>
          <w:rFonts w:ascii="Calibri" w:cs="Calibri" w:eastAsia="Calibri" w:hAnsi="Calibri"/>
        </w:rPr>
        <w:t xml:space="preserve">Second, traits are a common currency. A river in the Amazon and a river in the Loire basin share essentially no species. You cannot compare their species lists; but you can compare their distributions of body sizes, of body shapes, of trophic positions. Traits allow comparisons across regions, across continents, and even across taxonomic groups — you will see plant examples this afternoon because the framework matured in plant ecology, and the concepts transfer directly to fishes.</w:t>
      </w:r>
    </w:p>
    <w:p>
      <w:pPr>
        <w:spacing w:after="120" w:line="276"/>
      </w:pPr>
      <w:r>
        <w:rPr>
          <w:rFonts w:ascii="Calibri" w:cs="Calibri" w:eastAsia="Calibri" w:hAnsi="Calibri"/>
        </w:rPr>
        <w:t xml:space="preserve">Third, traits link composition to the environment on one side and to ecosystem functioning on the other. Which traits allow a species to persist under a given temperature or flow regime? And once a community is assembled, which traits determine how much biomass it produces, how much nutrient it recycles? This double link is the response–effect framework, and we will formalise it in the first block.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  </w:t>
            </w:r>
            <w:r>
              <w:rPr>
                <w:rFonts w:ascii="Calibri" w:cs="Calibri" w:eastAsia="Calibri" w:hAnsi="Calibri"/>
                <w:b/>
                <w:bCs/>
                <w:color w:val="FFFFFF"/>
                <w:sz w:val="21"/>
                <w:szCs w:val="21"/>
              </w:rPr>
              <w:t xml:space="preserve">Why fish?</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map of freshwater fish richness by basin, or simply the numbers: ~18,000 freshwater species, ~half of all fish, in &lt;1 % of the Earth's surface; one of the most threatened vertebrate groups.</w:t>
      </w:r>
    </w:p>
    <w:p>
      <w:pPr>
        <w:spacing w:after="120" w:line="276"/>
      </w:pPr>
      <w:r>
        <w:rPr>
          <w:rFonts w:ascii="Calibri" w:cs="Calibri" w:eastAsia="Calibri" w:hAnsi="Calibri"/>
        </w:rPr>
        <w:t xml:space="preserve">Why freshwater fishes, apart from the fact that they are what I work on? Three reasons. Freshwater fishes represent roughly half of all fish species, close to eighteen thousand species, living in less than one per cent of the Earth's surface. They are extraordinarily diverse morphologically: from a two-metre arapaima to a centimetre-long killifish, from a flat catfish glued to the bottom to a piranha with a body like a coin. This diversity of forms has a direct mechanistic meaning: body shape constrains how a fish swims and where it can feed. And finally, freshwater fishes are among the most threatened vertebrates on Earth — dams, pollution, overfishing, invasive species — which makes the question of what we lose functionally when species go extinct a very concrete one. So fishes are both a beautiful system to learn the method and a system where the method matters.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5  </w:t>
            </w:r>
            <w:r>
              <w:rPr>
                <w:rFonts w:ascii="Calibri" w:cs="Calibri" w:eastAsia="Calibri" w:hAnsi="Calibri"/>
                <w:b/>
                <w:bCs/>
                <w:color w:val="FFFFFF"/>
                <w:sz w:val="21"/>
                <w:szCs w:val="21"/>
              </w:rPr>
              <w:t xml:space="preserve">The road map: three steps, three blocks, three groups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horizontal diagram: species × traits table → functional space → community indices (CWM, FRic, FEve, FDiv, FDis) → null models / assembly / extinction. Below, Group A, B, C mapped onto the three steps.</w:t>
      </w:r>
    </w:p>
    <w:p>
      <w:pPr>
        <w:spacing w:after="120" w:line="276"/>
      </w:pPr>
      <w:r>
        <w:rPr>
          <w:rFonts w:ascii="Calibri" w:cs="Calibri" w:eastAsia="Calibri" w:hAnsi="Calibri"/>
        </w:rPr>
        <w:t xml:space="preserve">Here is the road map for the afternoon, and it is also the structure of any trait-based analysis you will ever run.</w:t>
      </w:r>
    </w:p>
    <w:p>
      <w:pPr>
        <w:spacing w:after="120" w:line="276"/>
      </w:pPr>
      <w:r>
        <w:rPr>
          <w:rFonts w:ascii="Calibri" w:cs="Calibri" w:eastAsia="Calibri" w:hAnsi="Calibri"/>
        </w:rPr>
        <w:t xml:space="preserve">Step one: we start with a table — species in rows, traits in columns — and we turn it into a </w:t>
      </w:r>
      <w:r>
        <w:rPr>
          <w:rFonts w:ascii="Calibri" w:cs="Calibri" w:eastAsia="Calibri" w:hAnsi="Calibri"/>
          <w:i/>
          <w:iCs/>
        </w:rPr>
        <w:t xml:space="preserve">functional space</w:t>
      </w:r>
      <w:r>
        <w:rPr>
          <w:rFonts w:ascii="Calibri" w:cs="Calibri" w:eastAsia="Calibri" w:hAnsi="Calibri"/>
        </w:rPr>
        <w:t xml:space="preserve">, a low-dimensional space in which each species is a point and distances mean functional dissimilarity. This is Block 1, and it is what Group A will do on Thursday.</w:t>
      </w:r>
    </w:p>
    <w:p>
      <w:pPr>
        <w:spacing w:after="120" w:line="276"/>
      </w:pPr>
      <w:r>
        <w:rPr>
          <w:rFonts w:ascii="Calibri" w:cs="Calibri" w:eastAsia="Calibri" w:hAnsi="Calibri"/>
        </w:rPr>
        <w:t xml:space="preserve">Step two: we place communities in this space and summarise them — the community-weighted mean for the dominant strategy, the functional diversity indices for how much of the space is filled and how — and then we ask whether what we observe is different from what we would expect by chance, using null models, and what happens to the space when species are removed. This is Block 2, and it is what Groups B and C will do on Thursday, plus the conservation part that concerns all of you.</w:t>
      </w:r>
    </w:p>
    <w:p>
      <w:pPr>
        <w:spacing w:after="120" w:line="276"/>
      </w:pPr>
      <w:r>
        <w:rPr>
          <w:rFonts w:ascii="Calibri" w:cs="Calibri" w:eastAsia="Calibri" w:hAnsi="Calibri"/>
        </w:rPr>
        <w:t xml:space="preserve">Step three, which is the last block of the afternoon, puts back what the first two steps set aside: the variation among individuals within species. Traits are measured on individuals; the species mean is a choice, and we will see what that choice hides and how to work without it.</w:t>
      </w:r>
    </w:p>
    <w:p>
      <w:pPr>
        <w:spacing w:after="120" w:line="276"/>
      </w:pPr>
      <w:r>
        <w:rPr>
          <w:rFonts w:ascii="Calibri" w:cs="Calibri" w:eastAsia="Calibri" w:hAnsi="Calibri"/>
        </w:rPr>
        <w:t xml:space="preserve">Keep this diagram in mind; I will come back to it at each transition.</w:t>
      </w:r>
    </w:p>
    <w:p>
      <w:pPr>
        <w:pBdr>
          <w:left w:val="single" w:color="C9A227" w:sz="12" w:space="8"/>
        </w:pBdr>
        <w:spacing w:after="100" w:line="259"/>
        <w:ind w:left="300"/>
      </w:pPr>
      <w:r>
        <w:rPr>
          <w:rFonts w:ascii="Calibri" w:cs="Calibri" w:eastAsia="Calibri" w:hAnsi="Calibri"/>
          <w:i/>
          <w:iCs/>
          <w:color w:val="7F6000"/>
          <w:sz w:val="19"/>
          <w:szCs w:val="19"/>
        </w:rPr>
        <w:t xml:space="preserve">Total for Block 0: ~12 min. Move on to Block 1 at 13:45 at the latest.</w:t>
      </w:r>
    </w:p>
    <w:p>
      <w:pPr>
        <w:pStyle w:val="Heading1"/>
        <w:spacing w:after="160" w:before="360"/>
      </w:pPr>
      <w:r>
        <w:t xml:space="preserve">Block 1 — Functional traits and functional space (13:45–14:35)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6  </w:t>
            </w:r>
            <w:r>
              <w:rPr>
                <w:rFonts w:ascii="Calibri" w:cs="Calibri" w:eastAsia="Calibri" w:hAnsi="Calibri"/>
                <w:b/>
                <w:bCs/>
                <w:color w:val="FFFFFF"/>
                <w:sz w:val="21"/>
                <w:szCs w:val="21"/>
              </w:rPr>
              <w:t xml:space="preserve">What is a functional trait?</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definition of Violle et al. (2007) in full, with the three keywords highlighted: </w:t>
      </w:r>
      <w:r>
        <w:rPr>
          <w:rFonts w:ascii="Calibri" w:cs="Calibri" w:eastAsia="Calibri" w:hAnsi="Calibri"/>
          <w:i/>
          <w:iCs/>
        </w:rPr>
        <w:t xml:space="preserve">individual level</w:t>
      </w:r>
      <w:r>
        <w:rPr>
          <w:rFonts w:ascii="Calibri" w:cs="Calibri" w:eastAsia="Calibri" w:hAnsi="Calibri"/>
        </w:rPr>
        <w:t xml:space="preserve">, </w:t>
      </w:r>
      <w:r>
        <w:rPr>
          <w:rFonts w:ascii="Calibri" w:cs="Calibri" w:eastAsia="Calibri" w:hAnsi="Calibri"/>
          <w:i/>
          <w:iCs/>
        </w:rPr>
        <w:t xml:space="preserve">measurable</w:t>
      </w:r>
      <w:r>
        <w:rPr>
          <w:rFonts w:ascii="Calibri" w:cs="Calibri" w:eastAsia="Calibri" w:hAnsi="Calibri"/>
        </w:rPr>
        <w:t xml:space="preserve">, </w:t>
      </w:r>
      <w:r>
        <w:rPr>
          <w:rFonts w:ascii="Calibri" w:cs="Calibri" w:eastAsia="Calibri" w:hAnsi="Calibri"/>
          <w:i/>
          <w:iCs/>
        </w:rPr>
        <w:t xml:space="preserve">performance</w:t>
      </w:r>
      <w:r>
        <w:rPr>
          <w:rFonts w:ascii="Calibri" w:cs="Calibri" w:eastAsia="Calibri" w:hAnsi="Calibri"/>
        </w:rPr>
        <w:t xml:space="preserve">.</w:t>
      </w:r>
    </w:p>
    <w:p>
      <w:pPr>
        <w:spacing w:after="120" w:line="276"/>
      </w:pPr>
      <w:r>
        <w:rPr>
          <w:rFonts w:ascii="Calibri" w:cs="Calibri" w:eastAsia="Calibri" w:hAnsi="Calibri"/>
        </w:rPr>
        <w:t xml:space="preserve">Let us begin with the definition, because a lot of confusion in the literature comes from an imprecise use of the word "trait". The reference definition is that of Violle and colleagues, published in Oikos in 2007. A trait is any morphological, physiological or phenological feature </w:t>
      </w:r>
      <w:r>
        <w:rPr>
          <w:rFonts w:ascii="Calibri" w:cs="Calibri" w:eastAsia="Calibri" w:hAnsi="Calibri"/>
          <w:i/>
          <w:iCs/>
        </w:rPr>
        <w:t xml:space="preserve">measurable at the individual level</w:t>
      </w:r>
      <w:r>
        <w:rPr>
          <w:rFonts w:ascii="Calibri" w:cs="Calibri" w:eastAsia="Calibri" w:hAnsi="Calibri"/>
        </w:rPr>
        <w:t xml:space="preserve">, from the cell to the whole organism, </w:t>
      </w:r>
      <w:r>
        <w:rPr>
          <w:rFonts w:ascii="Calibri" w:cs="Calibri" w:eastAsia="Calibri" w:hAnsi="Calibri"/>
          <w:i/>
          <w:iCs/>
        </w:rPr>
        <w:t xml:space="preserve">without reference to the environment</w:t>
      </w:r>
      <w:r>
        <w:rPr>
          <w:rFonts w:ascii="Calibri" w:cs="Calibri" w:eastAsia="Calibri" w:hAnsi="Calibri"/>
        </w:rPr>
        <w:t xml:space="preserve"> or to any other level of organisation. And a trait becomes a </w:t>
      </w:r>
      <w:r>
        <w:rPr>
          <w:rFonts w:ascii="Calibri" w:cs="Calibri" w:eastAsia="Calibri" w:hAnsi="Calibri"/>
          <w:i/>
          <w:iCs/>
        </w:rPr>
        <w:t xml:space="preserve">functional</w:t>
      </w:r>
      <w:r>
        <w:rPr>
          <w:rFonts w:ascii="Calibri" w:cs="Calibri" w:eastAsia="Calibri" w:hAnsi="Calibri"/>
        </w:rPr>
        <w:t xml:space="preserve"> trait when it affects the fitness of the individual, indirectly, through its effects on performance: growth, reproduction, survival.</w:t>
      </w:r>
    </w:p>
    <w:p>
      <w:pPr>
        <w:spacing w:after="120" w:line="276"/>
      </w:pPr>
      <w:r>
        <w:rPr>
          <w:rFonts w:ascii="Calibri" w:cs="Calibri" w:eastAsia="Calibri" w:hAnsi="Calibri"/>
        </w:rPr>
        <w:t xml:space="preserve">Three consequences of this definition. First, a trait is measured on individuals, not on populations or species: a species mean is a summary of individual measurements, which already tells you that intraspecific variability exists and that we are choosing to ignore it when we use species means — we will come back to that. Second, a trait is not a response: "abundance", "presence in warm rivers" or "trophic level estimated from where the species lives" are not traits, because they are defined with reference to the environment. Third, a trait is functional only through a mechanism: if you cannot say how the feature affects performance, you have a descriptor, not a functional trait. For fishes this last point is fortunately easy: body shape, fin shape, mouth position and eye size have direct biomechanical links to locomotion and feeding.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7  </w:t>
            </w:r>
            <w:r>
              <w:rPr>
                <w:rFonts w:ascii="Calibri" w:cs="Calibri" w:eastAsia="Calibri" w:hAnsi="Calibri"/>
                <w:b/>
                <w:bCs/>
                <w:color w:val="FFFFFF"/>
                <w:sz w:val="21"/>
                <w:szCs w:val="21"/>
              </w:rPr>
              <w:t xml:space="preserve">Response traits, effect traits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Lavorel &amp; Garnier (2002) diagram: environment → response traits → community → effect traits → ecosystem processes.</w:t>
      </w:r>
    </w:p>
    <w:p>
      <w:pPr>
        <w:spacing w:after="120" w:line="276"/>
      </w:pPr>
      <w:r>
        <w:rPr>
          <w:rFonts w:ascii="Calibri" w:cs="Calibri" w:eastAsia="Calibri" w:hAnsi="Calibri"/>
        </w:rPr>
        <w:t xml:space="preserve">Now the framework that organises everything: response and effect traits, formalised by Lavorel and Garnier in 2002 for plants, and valid for any organism.</w:t>
      </w:r>
    </w:p>
    <w:p>
      <w:pPr>
        <w:spacing w:after="120" w:line="276"/>
      </w:pPr>
      <w:r>
        <w:rPr>
          <w:rFonts w:ascii="Calibri" w:cs="Calibri" w:eastAsia="Calibri" w:hAnsi="Calibri"/>
        </w:rPr>
        <w:t xml:space="preserve">Response traits are those that determine how a species responds to environmental conditions — abiotic filters like temperature, oxygen, current velocity, but also biotic ones like predation and competition. A fish with a streamlined body and a narrow caudal peduncle is a sustained swimmer: it can hold position in fast current; that is a response trait to the flow regime.</w:t>
      </w:r>
    </w:p>
    <w:p>
      <w:pPr>
        <w:spacing w:after="120" w:line="276"/>
      </w:pPr>
      <w:r>
        <w:rPr>
          <w:rFonts w:ascii="Calibri" w:cs="Calibri" w:eastAsia="Calibri" w:hAnsi="Calibri"/>
        </w:rPr>
        <w:t xml:space="preserve">Effect traits are those through which a species affects ecosystem processes. A large-bodied detritivore that stirs the sediment while feeding — think of </w:t>
      </w:r>
      <w:r>
        <w:rPr>
          <w:rFonts w:ascii="Calibri" w:cs="Calibri" w:eastAsia="Calibri" w:hAnsi="Calibri"/>
          <w:i/>
          <w:iCs/>
        </w:rPr>
        <w:t xml:space="preserve">Prochilodus</w:t>
      </w:r>
      <w:r>
        <w:rPr>
          <w:rFonts w:ascii="Calibri" w:cs="Calibri" w:eastAsia="Calibri" w:hAnsi="Calibri"/>
        </w:rPr>
        <w:t xml:space="preserve"> in South American rivers — modifies nutrient cycling and the turbidity of the whole reach; body size and feeding mode are effect traits here.</w:t>
      </w:r>
    </w:p>
    <w:p>
      <w:pPr>
        <w:spacing w:after="120" w:line="276"/>
      </w:pPr>
      <w:r>
        <w:rPr>
          <w:rFonts w:ascii="Calibri" w:cs="Calibri" w:eastAsia="Calibri" w:hAnsi="Calibri"/>
        </w:rPr>
        <w:t xml:space="preserve">The important point is that many traits are both. Body size responds to temperature and to fishing pressure, and body size determines metabolic demand, prey size, and nutrient excretion. This overlap is what makes it possible to predict, from a change in the environment, a change in community composition and then a change in functioning. That chain — environment, response traits, community, effect traits, functioning — is the "Holy Grail" of Lavorel and Garnier, and we will follow it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8  </w:t>
            </w:r>
            <w:r>
              <w:rPr>
                <w:rFonts w:ascii="Calibri" w:cs="Calibri" w:eastAsia="Calibri" w:hAnsi="Calibri"/>
                <w:b/>
                <w:bCs/>
                <w:color w:val="FFFFFF"/>
                <w:sz w:val="21"/>
                <w:szCs w:val="21"/>
              </w:rPr>
              <w:t xml:space="preserve">Kinds of traits and kinds of data</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table: quantitative (body length, cm) · ordinal (position in water column: benthic/demersal/pelagic) · nominal (diet category) · binary (migratory yes/no) · fuzzy (proportions of diet items) — with, for each, the appropriate distance later on.</w:t>
      </w:r>
    </w:p>
    <w:p>
      <w:pPr>
        <w:spacing w:after="120" w:line="276"/>
      </w:pPr>
      <w:r>
        <w:rPr>
          <w:rFonts w:ascii="Calibri" w:cs="Calibri" w:eastAsia="Calibri" w:hAnsi="Calibri"/>
        </w:rPr>
        <w:t xml:space="preserve">In practice, trait data come in several types, and the type determines what you can do with them downstream.</w:t>
      </w:r>
    </w:p>
    <w:p>
      <w:pPr>
        <w:spacing w:after="120" w:line="276"/>
      </w:pPr>
      <w:r>
        <w:rPr>
          <w:rFonts w:ascii="Calibri" w:cs="Calibri" w:eastAsia="Calibri" w:hAnsi="Calibri"/>
        </w:rPr>
        <w:t xml:space="preserve">Quantitative traits are the most convenient: a length, a ratio, a rate. Ordinal traits have ordered categories — position in the water column, for instance. Nominal traits are unordered categories — a diet category, a reproductive guild. Binary traits — migratory or not. And fuzzy-coded traits describe a species by proportions across categories — sixty per cent invertebrates, forty per cent plant material — which is often the most honest way to code a diet.</w:t>
      </w:r>
    </w:p>
    <w:p>
      <w:pPr>
        <w:spacing w:after="120" w:line="276"/>
      </w:pPr>
      <w:r>
        <w:rPr>
          <w:rFonts w:ascii="Calibri" w:cs="Calibri" w:eastAsia="Calibri" w:hAnsi="Calibri"/>
        </w:rPr>
        <w:t xml:space="preserve">Why does this matter? Because the first thing we will do with these traits is compute distances between species, and Euclidean distance only makes sense for quantitative traits. Mixed data require a distance that handles each type appropriately — the Gower distance, which you will meet in ten minutes. And it matters for a second reason: the more categorical traits you include, the coarser the resolution of your functional space. This is why, for fishes, we have invested so much in continuous morphological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9  </w:t>
            </w:r>
            <w:r>
              <w:rPr>
                <w:rFonts w:ascii="Calibri" w:cs="Calibri" w:eastAsia="Calibri" w:hAnsi="Calibri"/>
                <w:b/>
                <w:bCs/>
                <w:color w:val="FFFFFF"/>
                <w:sz w:val="21"/>
                <w:szCs w:val="21"/>
              </w:rPr>
              <w:t xml:space="preserve">Where traits come from: databases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logos or names: TRY (plants), AVONET (birds), EltonTraits (birds, mammals), COMPADRE/COMADRE (demography), FishBase, FISHMORPH — with number of species and type of traits.</w:t>
      </w:r>
    </w:p>
    <w:p>
      <w:pPr>
        <w:spacing w:after="120" w:line="276"/>
      </w:pPr>
      <w:r>
        <w:rPr>
          <w:rFonts w:ascii="Calibri" w:cs="Calibri" w:eastAsia="Calibri" w:hAnsi="Calibri"/>
        </w:rPr>
        <w:t xml:space="preserve">Where do trait data come from? Over the last fifteen years the community has built large open databases, and it is worth knowing them because you will probably use one of them in your own work.</w:t>
      </w:r>
    </w:p>
    <w:p>
      <w:pPr>
        <w:spacing w:after="120" w:line="276"/>
      </w:pPr>
      <w:r>
        <w:rPr>
          <w:rFonts w:ascii="Calibri" w:cs="Calibri" w:eastAsia="Calibri" w:hAnsi="Calibri"/>
        </w:rPr>
        <w:t xml:space="preserve">For plants, TRY, coordinated from Jena, gathers millions of trait records for more than a hundred thousand species. For birds, AVONET provides morphological measurements — beak, wing, tail, tarsus — for essentially all bird species. EltonTraits gives diet and foraging traits for birds and mammals. COMPADRE and COMADRE compile demographic matrices for plants and animals.</w:t>
      </w:r>
    </w:p>
    <w:p>
      <w:pPr>
        <w:spacing w:after="120" w:line="276"/>
      </w:pPr>
      <w:r>
        <w:rPr>
          <w:rFonts w:ascii="Calibri" w:cs="Calibri" w:eastAsia="Calibri" w:hAnsi="Calibri"/>
        </w:rPr>
        <w:t xml:space="preserve">For fishes, two resources. FishBase, which you all know, contains life-history and ecological information — maximum length, trophic level, habitat — but with very uneven coverage and quality. And FISHMORPH, which we published in 2021 with Sébastien Brosse and Sébastien Villéger, which contains ten standardised morphological traits for more than eight thousand freshwater fish species, measured on photographs with a single protocol. The traits you will use on Thursday are a simplified version of the FISHMORPH traits.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10  </w:t>
            </w:r>
            <w:r>
              <w:rPr>
                <w:rFonts w:ascii="Calibri" w:cs="Calibri" w:eastAsia="Calibri" w:hAnsi="Calibri"/>
                <w:b/>
                <w:bCs/>
                <w:color w:val="FFFFFF"/>
                <w:sz w:val="21"/>
                <w:szCs w:val="21"/>
              </w:rPr>
              <w:t xml:space="preserve">The fish morphological trait framework (Villéger et al. 2017)</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lateral-view fish drawing with the anatomical landmarks and the ten traits: body elongation, lateral compression, pectoral fin aspect ratio, pectoral fin position, caudal peduncle throttling, caudal fin aspect ratio (locomotion) · body size, mouth position, oral gape, eye size (trophic).</w:t>
      </w:r>
    </w:p>
    <w:p>
      <w:pPr>
        <w:spacing w:after="120" w:line="276"/>
      </w:pPr>
      <w:r>
        <w:rPr>
          <w:rFonts w:ascii="Calibri" w:cs="Calibri" w:eastAsia="Calibri" w:hAnsi="Calibri"/>
        </w:rPr>
        <w:t xml:space="preserve">Let me show you these ten traits, because they are a good example of how to design a trait set. The logic, described by Villéger and colleagues in 2017, is to measure, on a standardised lateral photograph, a small number of distances between anatomical landmarks, and to convert them into dimensionless ratios that have a known link to function.</w:t>
      </w:r>
    </w:p>
    <w:p>
      <w:pPr>
        <w:spacing w:after="120" w:line="276"/>
      </w:pPr>
      <w:r>
        <w:rPr>
          <w:rFonts w:ascii="Calibri" w:cs="Calibri" w:eastAsia="Calibri" w:hAnsi="Calibri"/>
        </w:rPr>
        <w:t xml:space="preserve">Six traits describe locomotion. Body elongation, the ratio of standard length to body depth, separates eel-like from disc-like bodies. Lateral compression separates flat, benthic fishes from laterally compressed, manoeuvrable ones. The aspect ratio and the position of the pectoral fin tell us about manoeuvring versus cruising. Caudal peduncle throttling — the ratio of caudal fin depth to peduncle depth — is a good predictor of sustained swimming ability. And the aspect ratio of the caudal fin distinguishes fast cruisers from accelerators.</w:t>
      </w:r>
    </w:p>
    <w:p>
      <w:pPr>
        <w:spacing w:after="120" w:line="276"/>
      </w:pPr>
      <w:r>
        <w:rPr>
          <w:rFonts w:ascii="Calibri" w:cs="Calibri" w:eastAsia="Calibri" w:hAnsi="Calibri"/>
        </w:rPr>
        <w:t xml:space="preserve">Four traits describe feeding. Body size, which scales with everything. Mouth position — terminal, superior, inferior — indicates where in the water column the fish feeds. Oral gape sets the maximum prey size. Eye size relates to visual acuity and to the light environment.</w:t>
      </w:r>
    </w:p>
    <w:p>
      <w:pPr>
        <w:spacing w:after="120" w:line="276"/>
      </w:pPr>
      <w:r>
        <w:rPr>
          <w:rFonts w:ascii="Calibri" w:cs="Calibri" w:eastAsia="Calibri" w:hAnsi="Calibri"/>
        </w:rPr>
        <w:t xml:space="preserve">Notice the design principles: each trait is a ratio, so that it is independent of the absolute size of the specimen; each has a mechanistic interpretation; and the whole set is measurable on any species from a photograph, which is what made a global database possible. On Thursday you will have seven of them, slightly renamed.</w:t>
      </w:r>
    </w:p>
    <w:p>
      <w:pPr>
        <w:pBdr>
          <w:left w:val="single" w:color="C9A227" w:sz="12" w:space="8"/>
        </w:pBdr>
        <w:spacing w:after="100" w:line="259"/>
        <w:ind w:left="300"/>
      </w:pPr>
      <w:r>
        <w:rPr>
          <w:rFonts w:ascii="Calibri" w:cs="Calibri" w:eastAsia="Calibri" w:hAnsi="Calibri"/>
          <w:i/>
          <w:iCs/>
          <w:color w:val="7F6000"/>
          <w:sz w:val="19"/>
          <w:szCs w:val="19"/>
        </w:rPr>
        <w:t xml:space="preserve">~12 min elapsed in Block 1. If you have a photograph of a real specimen with the landmarks, spend one extra minute on it; students remember this slide.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11  </w:t>
            </w:r>
            <w:r>
              <w:rPr>
                <w:rFonts w:ascii="Calibri" w:cs="Calibri" w:eastAsia="Calibri" w:hAnsi="Calibri"/>
                <w:b/>
                <w:bCs/>
                <w:color w:val="FFFFFF"/>
                <w:sz w:val="21"/>
                <w:szCs w:val="21"/>
              </w:rPr>
              <w:t xml:space="preserve">Data quality: the three questions to ask before any analysis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three boxes: Completeness (% missing per trait, per species) · Plausibility (outliers, units, ratios out of range) · Resolution (species means vs individuals; sample size per species).</w:t>
      </w:r>
    </w:p>
    <w:p>
      <w:pPr>
        <w:spacing w:after="120" w:line="276"/>
      </w:pPr>
      <w:r>
        <w:rPr>
          <w:rFonts w:ascii="Calibri" w:cs="Calibri" w:eastAsia="Calibri" w:hAnsi="Calibri"/>
        </w:rPr>
        <w:t xml:space="preserve">Before building anything, three questions about the data.</w:t>
      </w:r>
    </w:p>
    <w:p>
      <w:pPr>
        <w:spacing w:after="120" w:line="276"/>
      </w:pPr>
      <w:r>
        <w:rPr>
          <w:rFonts w:ascii="Calibri" w:cs="Calibri" w:eastAsia="Calibri" w:hAnsi="Calibri"/>
        </w:rPr>
        <w:t xml:space="preserve">Completeness. Trait databases are full of holes: a species will have a body length but no diet, or a diet but no morphology. You must quantify this — per trait and per species — and decide on a rule. A common one, and the one used in the exercises, is to drop species with more than thirty per cent of traits missing, and to impute the remaining gaps if the analysis requires a complete matrix. Imputation can be as simple as a genus mean, or as sophisticated as phylogenetic imputation, but whatever you do, report it.</w:t>
      </w:r>
    </w:p>
    <w:p>
      <w:pPr>
        <w:spacing w:after="120" w:line="276"/>
      </w:pPr>
      <w:r>
        <w:rPr>
          <w:rFonts w:ascii="Calibri" w:cs="Calibri" w:eastAsia="Calibri" w:hAnsi="Calibri"/>
        </w:rPr>
        <w:t xml:space="preserve">Plausibility. A ratio of caudal fin depth to peduncle depth below one is not possible; a maximum length of three metres for a tetra is a typo. Check distributions, check units, check ratios against their anatomical limits.</w:t>
      </w:r>
    </w:p>
    <w:p>
      <w:pPr>
        <w:spacing w:after="120" w:line="276"/>
      </w:pPr>
      <w:r>
        <w:rPr>
          <w:rFonts w:ascii="Calibri" w:cs="Calibri" w:eastAsia="Calibri" w:hAnsi="Calibri"/>
        </w:rPr>
        <w:t xml:space="preserve">Resolution. Most analyses use a species mean. Ask how many individuals that mean is based on, and whether the trait varies a lot within species. For body size in fishes, the within-species variation can be enormous — a juvenile and an adult of the same species are functionally different animals. We will devote the whole of Block 3 to this; for now, remember that the species mean is a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12  </w:t>
            </w:r>
            <w:r>
              <w:rPr>
                <w:rFonts w:ascii="Calibri" w:cs="Calibri" w:eastAsia="Calibri" w:hAnsi="Calibri"/>
                <w:b/>
                <w:bCs/>
                <w:color w:val="FFFFFF"/>
                <w:sz w:val="21"/>
                <w:szCs w:val="21"/>
              </w:rPr>
              <w:t xml:space="preserve">From a trait table to distances between species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left, a small species × traits table (5 species, 3 traits); right, the 5 × 5 distance matrix. The formula for Euclidean distance on standardised traits, and the Gower distance below.</w:t>
      </w:r>
    </w:p>
    <w:p>
      <w:pPr>
        <w:spacing w:after="120" w:line="276"/>
      </w:pPr>
      <w:r>
        <w:rPr>
          <w:rFonts w:ascii="Calibri" w:cs="Calibri" w:eastAsia="Calibri" w:hAnsi="Calibri"/>
        </w:rPr>
        <w:t xml:space="preserve">We now turn the table into a functional space, and the first step is to compute distances between species.</w:t>
      </w:r>
    </w:p>
    <w:p>
      <w:pPr>
        <w:spacing w:after="120" w:line="276"/>
      </w:pPr>
      <w:r>
        <w:rPr>
          <w:rFonts w:ascii="Calibri" w:cs="Calibri" w:eastAsia="Calibri" w:hAnsi="Calibri"/>
        </w:rPr>
        <w:t xml:space="preserve">If all traits are quantitative, the natural choice is the Euclidean distance on standardised traits. Standardisation — subtracting the mean and dividing by the standard deviation — is not optional: without it, body length in centimetres would dominate every ratio, simply because its numbers are bigger. After standardisation each trait contributes equally.</w:t>
      </w:r>
    </w:p>
    <w:p>
      <w:pPr>
        <w:spacing w:after="120" w:line="276"/>
      </w:pPr>
      <w:r>
        <w:rPr>
          <w:rFonts w:ascii="Calibri" w:cs="Calibri" w:eastAsia="Calibri" w:hAnsi="Calibri"/>
        </w:rPr>
        <w:t xml:space="preserve">If traits are mixed, we use the Gower distance, proposed in 1971. For each trait, the Gower distance between two species is the absolute difference divided by the range of the trait for quantitative traits, zero or one for categorical traits, and it is averaged over traits; missing values are simply skipped in the average. It is bounded between zero and one, handles any mixture of types, and tolerates gaps — which is why it is the default in the </w:t>
      </w:r>
      <w:r>
        <w:rPr>
          <w:rFonts w:ascii="Consolas" w:cs="Consolas" w:eastAsia="Consolas" w:hAnsi="Consolas"/>
          <w:sz w:val="18"/>
          <w:szCs w:val="18"/>
          <w:shd w:fill="F3F3F3" w:color="auto" w:val="clear"/>
        </w:rPr>
        <w:t xml:space="preserve">FD</w:t>
      </w:r>
      <w:r>
        <w:rPr>
          <w:rFonts w:ascii="Calibri" w:cs="Calibri" w:eastAsia="Calibri" w:hAnsi="Calibri"/>
        </w:rPr>
        <w:t xml:space="preserve"> package, through the function </w:t>
      </w:r>
      <w:r>
        <w:rPr>
          <w:rFonts w:ascii="Consolas" w:cs="Consolas" w:eastAsia="Consolas" w:hAnsi="Consolas"/>
          <w:sz w:val="18"/>
          <w:szCs w:val="18"/>
          <w:shd w:fill="F3F3F3" w:color="auto" w:val="clear"/>
        </w:rPr>
        <w:t xml:space="preserve">gowdis</w:t>
      </w:r>
      <w:r>
        <w:rPr>
          <w:rFonts w:ascii="Calibri" w:cs="Calibri" w:eastAsia="Calibri" w:hAnsi="Calibri"/>
        </w:rPr>
        <w:t xml:space="preserve">. You can also weight traits, for instance to give a set of five locomotion traits the same total weight as one diet trait.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13  </w:t>
            </w:r>
            <w:r>
              <w:rPr>
                <w:rFonts w:ascii="Calibri" w:cs="Calibri" w:eastAsia="Calibri" w:hAnsi="Calibri"/>
                <w:b/>
                <w:bCs/>
                <w:color w:val="FFFFFF"/>
                <w:sz w:val="21"/>
                <w:szCs w:val="21"/>
              </w:rPr>
              <w:t xml:space="preserve">From distances to a space: PCA and PCoA</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two columns. PCA: input = standardised quantitative traits; output = axes that are linear combinations of traits, with loadings; variance explained. PCoA: input = any distance matrix; output = axes preserving distances; eigenvalues, possibly negative.</w:t>
      </w:r>
    </w:p>
    <w:p>
      <w:pPr>
        <w:spacing w:after="120" w:line="276"/>
      </w:pPr>
      <w:r>
        <w:rPr>
          <w:rFonts w:ascii="Calibri" w:cs="Calibri" w:eastAsia="Calibri" w:hAnsi="Calibri"/>
        </w:rPr>
        <w:t xml:space="preserve">From distances we go to coordinates: a space in which each species is a point.</w:t>
      </w:r>
    </w:p>
    <w:p>
      <w:pPr>
        <w:spacing w:after="120" w:line="276"/>
      </w:pPr>
      <w:r>
        <w:rPr>
          <w:rFonts w:ascii="Calibri" w:cs="Calibri" w:eastAsia="Calibri" w:hAnsi="Calibri"/>
        </w:rPr>
        <w:t xml:space="preserve">Two routes. Principal component analysis, PCA, works directly on the standardised quantitative traits and produces axes that are linear combinations of the traits. Its great advantage is interpretability: each axis has </w:t>
      </w:r>
      <w:r>
        <w:rPr>
          <w:rFonts w:ascii="Calibri" w:cs="Calibri" w:eastAsia="Calibri" w:hAnsi="Calibri"/>
          <w:i/>
          <w:iCs/>
        </w:rPr>
        <w:t xml:space="preserve">loadings</w:t>
      </w:r>
      <w:r>
        <w:rPr>
          <w:rFonts w:ascii="Calibri" w:cs="Calibri" w:eastAsia="Calibri" w:hAnsi="Calibri"/>
        </w:rPr>
        <w:t xml:space="preserve">, and you can say "axis one is a gradient from elongated, narrow-peduncled cruisers to deep-bodied manoeuvrers". Its limitation is that it only takes quantitative traits.</w:t>
      </w:r>
    </w:p>
    <w:p>
      <w:pPr>
        <w:spacing w:after="120" w:line="276"/>
      </w:pPr>
      <w:r>
        <w:rPr>
          <w:rFonts w:ascii="Calibri" w:cs="Calibri" w:eastAsia="Calibri" w:hAnsi="Calibri"/>
        </w:rPr>
        <w:t xml:space="preserve">Principal coordinates analysis, PCoA, works on any distance matrix — typically a Gower distance — and finds coordinates such that Euclidean distances in the new space reproduce the input distances as well as possible. It accepts any trait type, but the axes have no loadings: to interpret them you correlate them </w:t>
      </w:r>
      <w:r>
        <w:rPr>
          <w:rFonts w:ascii="Calibri" w:cs="Calibri" w:eastAsia="Calibri" w:hAnsi="Calibri"/>
          <w:i/>
          <w:iCs/>
        </w:rPr>
        <w:t xml:space="preserve">a posteriori</w:t>
      </w:r>
      <w:r>
        <w:rPr>
          <w:rFonts w:ascii="Calibri" w:cs="Calibri" w:eastAsia="Calibri" w:hAnsi="Calibri"/>
        </w:rPr>
        <w:t xml:space="preserve"> with the traits. And when the input distance is not Euclidean, some eigenvalues are negative, which is a signal that a perfect embedding is impossible; there are corrections for this, and </w:t>
      </w:r>
      <w:r>
        <w:rPr>
          <w:rFonts w:ascii="Consolas" w:cs="Consolas" w:eastAsia="Consolas" w:hAnsi="Consolas"/>
          <w:sz w:val="18"/>
          <w:szCs w:val="18"/>
          <w:shd w:fill="F3F3F3" w:color="auto" w:val="clear"/>
        </w:rPr>
        <w:t xml:space="preserve">dbFD</w:t>
      </w:r>
      <w:r>
        <w:rPr>
          <w:rFonts w:ascii="Calibri" w:cs="Calibri" w:eastAsia="Calibri" w:hAnsi="Calibri"/>
        </w:rPr>
        <w:t xml:space="preserve"> applies one by default.</w:t>
      </w:r>
    </w:p>
    <w:p>
      <w:pPr>
        <w:spacing w:after="120" w:line="276"/>
      </w:pPr>
      <w:r>
        <w:rPr>
          <w:rFonts w:ascii="Calibri" w:cs="Calibri" w:eastAsia="Calibri" w:hAnsi="Calibri"/>
        </w:rPr>
        <w:t xml:space="preserve">In both cases the output is the same object: a matrix of species coordinates on a few axes. Everything downstream — indices, null models, extinction simulations — works on that matrix, regardless of how you obtained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14  </w:t>
            </w:r>
            <w:r>
              <w:rPr>
                <w:rFonts w:ascii="Calibri" w:cs="Calibri" w:eastAsia="Calibri" w:hAnsi="Calibri"/>
                <w:b/>
                <w:bCs/>
                <w:color w:val="FFFFFF"/>
                <w:sz w:val="21"/>
                <w:szCs w:val="21"/>
              </w:rPr>
              <w:t xml:space="preserve">How many axes? The quality of the functional space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Maire et al. (2015) figure: mean squared deviation between original distances and distances in the space, as a function of the number of axes; the elbow.</w:t>
      </w:r>
    </w:p>
    <w:p>
      <w:pPr>
        <w:spacing w:after="120" w:line="276"/>
      </w:pPr>
      <w:r>
        <w:rPr>
          <w:rFonts w:ascii="Calibri" w:cs="Calibri" w:eastAsia="Calibri" w:hAnsi="Calibri"/>
        </w:rPr>
        <w:t xml:space="preserve">A question you will face on Thursday: how many axes should I keep? Two or three axes are convenient to plot, but they may misrepresent the distances between species.</w:t>
      </w:r>
    </w:p>
    <w:p>
      <w:pPr>
        <w:spacing w:after="120" w:line="276"/>
      </w:pPr>
      <w:r>
        <w:rPr>
          <w:rFonts w:ascii="Calibri" w:cs="Calibri" w:eastAsia="Calibri" w:hAnsi="Calibri"/>
        </w:rPr>
        <w:t xml:space="preserve">The rule of thumb you will see everywhere is "enough axes to explain seventy per cent of the variance". It is not wrong, but it is not a quality criterion. Maire and colleagues, in 2015, proposed a better one: compute, for each number of axes, the mean squared deviation between the original distances between species and the distances in the reduced space. This quantity decreases as you add axes; you pick the number beyond which the improvement is negligible. In their global fish dataset, four axes were needed for a reliable space, and two axes gave a distorted picture.</w:t>
      </w:r>
    </w:p>
    <w:p>
      <w:pPr>
        <w:spacing w:after="120" w:line="276"/>
      </w:pPr>
      <w:r>
        <w:rPr>
          <w:rFonts w:ascii="Calibri" w:cs="Calibri" w:eastAsia="Calibri" w:hAnsi="Calibri"/>
        </w:rPr>
        <w:t xml:space="preserve">Two practical consequences. If you compute indices like FRic, which are convex-hull volumes, the number of species must exceed the number of axes, and the volume gets numerically unstable in high dimension — so four to five axes is a reasonable upper limit. And the choice must be reported and, ideally, tested for sensitivity: do my conclusions change if I use three instead of four axes? That is a cheap and convincing robustness check.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15  </w:t>
            </w:r>
            <w:r>
              <w:rPr>
                <w:rFonts w:ascii="Calibri" w:cs="Calibri" w:eastAsia="Calibri" w:hAnsi="Calibri"/>
                <w:b/>
                <w:bCs/>
                <w:color w:val="FFFFFF"/>
                <w:sz w:val="21"/>
                <w:szCs w:val="21"/>
              </w:rPr>
              <w:t xml:space="preserve">Reading a functional space: the global fish example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PCoA of freshwater fish morphology from Toussaint et al. (2016) or FISHMORPH, with species density, the position of extreme morphologies, and the six realms as hulls.</w:t>
      </w:r>
    </w:p>
    <w:p>
      <w:pPr>
        <w:spacing w:after="120" w:line="276"/>
      </w:pPr>
      <w:r>
        <w:rPr>
          <w:rFonts w:ascii="Calibri" w:cs="Calibri" w:eastAsia="Calibri" w:hAnsi="Calibri"/>
        </w:rPr>
        <w:t xml:space="preserve">Let me show you what a functional space looks like when it is built on the global fish fauna. This is the space of morphological traits for several thousand freshwater fish species. Each point is a species. The first axis mainly opposes elongated bodies with small fins to deep, compressed bodies with large fins — a swimming-mode gradient. The second axis is largely trophic: mouth position and eye size, separating bottom feeders with inferior mouths from surface and mid-water feeders.</w:t>
      </w:r>
    </w:p>
    <w:p>
      <w:pPr>
        <w:spacing w:after="120" w:line="276"/>
      </w:pPr>
      <w:r>
        <w:rPr>
          <w:rFonts w:ascii="Calibri" w:cs="Calibri" w:eastAsia="Calibri" w:hAnsi="Calibri"/>
        </w:rPr>
        <w:t xml:space="preserve">Three things to notice. First, most species are concentrated in the centre: a generalist, fusiform, terminal-mouthed morphology is by far the most common. Second, the edges of the space are occupied by very few species, often from a handful of lineages: electric eels and knifefishes, the elongated catfishes, the discus-shaped cichlids, the armoured loricariids. Third, when we draw the convex hull of each biogeographic realm, the Neotropics cover the largest volume — by far — a result we published in 2016: the Neotropical fauna concentrates the largest share of the world's functional diversity, roughly three quarters, because it contains both a huge number of species and these unusual lineages.</w:t>
      </w:r>
    </w:p>
    <w:p>
      <w:pPr>
        <w:spacing w:after="120" w:line="276"/>
      </w:pPr>
      <w:r>
        <w:rPr>
          <w:rFonts w:ascii="Calibri" w:cs="Calibri" w:eastAsia="Calibri" w:hAnsi="Calibri"/>
        </w:rPr>
        <w:t xml:space="preserve">This figure contains, implicitly, the three descriptors we will use to read any functional space: volume, overlap and uniqueness.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16  </w:t>
            </w:r>
            <w:r>
              <w:rPr>
                <w:rFonts w:ascii="Calibri" w:cs="Calibri" w:eastAsia="Calibri" w:hAnsi="Calibri"/>
                <w:b/>
                <w:bCs/>
                <w:color w:val="FFFFFF"/>
                <w:sz w:val="21"/>
                <w:szCs w:val="21"/>
              </w:rPr>
              <w:t xml:space="preserve">Volume, overlap, uniqueness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three small panels: (a) convex hull of a group; (b) two overlapping hulls with the shared area shaded; (c) a species far from all others, with its nearest-neighbour distance.</w:t>
      </w:r>
    </w:p>
    <w:p>
      <w:pPr>
        <w:spacing w:after="120" w:line="276"/>
      </w:pPr>
      <w:r>
        <w:rPr>
          <w:rFonts w:ascii="Calibri" w:cs="Calibri" w:eastAsia="Calibri" w:hAnsi="Calibri"/>
        </w:rPr>
        <w:t xml:space="preserve">Volume: the convex hull enclosing a set of species — the smallest convex polygon, or polyhedron in more dimensions, containing all the points. Its volume is functional richness, FRic, the first index of Block 2. It is a measure of the </w:t>
      </w:r>
      <w:r>
        <w:rPr>
          <w:rFonts w:ascii="Calibri" w:cs="Calibri" w:eastAsia="Calibri" w:hAnsi="Calibri"/>
          <w:i/>
          <w:iCs/>
        </w:rPr>
        <w:t xml:space="preserve">range</w:t>
      </w:r>
      <w:r>
        <w:rPr>
          <w:rFonts w:ascii="Calibri" w:cs="Calibri" w:eastAsia="Calibri" w:hAnsi="Calibri"/>
        </w:rPr>
        <w:t xml:space="preserve"> of strategies present, and it is sensitive to extreme species: one unusual species can double the volume.</w:t>
      </w:r>
    </w:p>
    <w:p>
      <w:pPr>
        <w:spacing w:after="120" w:line="276"/>
      </w:pPr>
      <w:r>
        <w:rPr>
          <w:rFonts w:ascii="Calibri" w:cs="Calibri" w:eastAsia="Calibri" w:hAnsi="Calibri"/>
        </w:rPr>
        <w:t xml:space="preserve">Overlap: given two groups — two realms, two periods, native and non-native species — what fraction of one hull lies inside the other? This is the natural way to ask whether two faunas do "the same things". In our 2016 paper, the overlap between realms was high in the centre of the space and the differences were all at the edges: every realm has the generalist core, and what distinguishes them is which extreme morphologies they have.</w:t>
      </w:r>
    </w:p>
    <w:p>
      <w:pPr>
        <w:spacing w:after="120" w:line="276"/>
      </w:pPr>
      <w:r>
        <w:rPr>
          <w:rFonts w:ascii="Calibri" w:cs="Calibri" w:eastAsia="Calibri" w:hAnsi="Calibri"/>
        </w:rPr>
        <w:t xml:space="preserve">Uniqueness: for a species, the distance to its nearest neighbour in the space. A species with a large nearest-neighbour distance does something no other species does — think of the arapaima, the electric eel, the freshwater stingray. Uniqueness is a property of a species relative to a pool: the same species may be unique in its river and ordinary in a global space. This is a point Group A will test directly.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17  </w:t>
            </w:r>
            <w:r>
              <w:rPr>
                <w:rFonts w:ascii="Calibri" w:cs="Calibri" w:eastAsia="Calibri" w:hAnsi="Calibri"/>
                <w:b/>
                <w:bCs/>
                <w:color w:val="FFFFFF"/>
                <w:sz w:val="21"/>
                <w:szCs w:val="21"/>
              </w:rPr>
              <w:t xml:space="preserve">Visualising the space: hulls, kernels, funspace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same set of species drawn as (left) convex hulls and (right) kernel density estimates, with 50 % and 99 % contours; mention of the </w:t>
      </w:r>
      <w:r>
        <w:rPr>
          <w:rFonts w:ascii="Consolas" w:cs="Consolas" w:eastAsia="Consolas" w:hAnsi="Consolas"/>
          <w:sz w:val="18"/>
          <w:szCs w:val="18"/>
          <w:shd w:fill="F3F3F3" w:color="auto" w:val="clear"/>
        </w:rPr>
        <w:t xml:space="preserve">funspace</w:t>
      </w:r>
      <w:r>
        <w:rPr>
          <w:rFonts w:ascii="Calibri" w:cs="Calibri" w:eastAsia="Calibri" w:hAnsi="Calibri"/>
        </w:rPr>
        <w:t xml:space="preserve"> package.</w:t>
      </w:r>
    </w:p>
    <w:p>
      <w:pPr>
        <w:spacing w:after="120" w:line="276"/>
      </w:pPr>
      <w:r>
        <w:rPr>
          <w:rFonts w:ascii="Calibri" w:cs="Calibri" w:eastAsia="Calibri" w:hAnsi="Calibri"/>
        </w:rPr>
        <w:t xml:space="preserve">A word on visualisation, because the picture you draw shapes the reading. Convex hulls are simple but treat all points as equal: one outlier makes the hull look huge while the bulk of the species sit in a small area. Kernel density estimates weigh the space by where species actually are: they show the dense core and the sparse periphery, and they can be thresholded — for instance the region containing fifty per cent of the probability, or ninety-nine per cent. The </w:t>
      </w:r>
      <w:r>
        <w:rPr>
          <w:rFonts w:ascii="Consolas" w:cs="Consolas" w:eastAsia="Consolas" w:hAnsi="Consolas"/>
          <w:sz w:val="18"/>
          <w:szCs w:val="18"/>
          <w:shd w:fill="F3F3F3" w:color="auto" w:val="clear"/>
        </w:rPr>
        <w:t xml:space="preserve">funspace</w:t>
      </w:r>
      <w:r>
        <w:rPr>
          <w:rFonts w:ascii="Calibri" w:cs="Calibri" w:eastAsia="Calibri" w:hAnsi="Calibri"/>
        </w:rPr>
        <w:t xml:space="preserve"> package, developed by Carlos Carmona and colleagues, does this in two lines and can also incorporate abundances or intraspecific data. On Thursday you will draw ellipses and hulls with </w:t>
      </w:r>
      <w:r>
        <w:rPr>
          <w:rFonts w:ascii="Consolas" w:cs="Consolas" w:eastAsia="Consolas" w:hAnsi="Consolas"/>
          <w:sz w:val="18"/>
          <w:szCs w:val="18"/>
          <w:shd w:fill="F3F3F3" w:color="auto" w:val="clear"/>
        </w:rPr>
        <w:t xml:space="preserve">ggplot2</w:t>
      </w:r>
      <w:r>
        <w:rPr>
          <w:rFonts w:ascii="Calibri" w:cs="Calibri" w:eastAsia="Calibri" w:hAnsi="Calibri"/>
        </w:rPr>
        <w:t xml:space="preserve">; if you have time, try </w:t>
      </w:r>
      <w:r>
        <w:rPr>
          <w:rFonts w:ascii="Consolas" w:cs="Consolas" w:eastAsia="Consolas" w:hAnsi="Consolas"/>
          <w:sz w:val="18"/>
          <w:szCs w:val="18"/>
          <w:shd w:fill="F3F3F3" w:color="auto" w:val="clear"/>
        </w:rPr>
        <w:t xml:space="preserve">funspace</w:t>
      </w:r>
      <w:r>
        <w:rPr>
          <w:rFonts w:ascii="Calibri" w:cs="Calibri" w:eastAsia="Calibri" w:hAnsi="Calibri"/>
        </w:rPr>
        <w:t xml:space="preserve"> as the optional extension in exercise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18  </w:t>
            </w:r>
            <w:r>
              <w:rPr>
                <w:rFonts w:ascii="Calibri" w:cs="Calibri" w:eastAsia="Calibri" w:hAnsi="Calibri"/>
                <w:b/>
                <w:bCs/>
                <w:color w:val="FFFFFF"/>
                <w:sz w:val="21"/>
                <w:szCs w:val="21"/>
              </w:rPr>
              <w:t xml:space="preserve">The plant precedent: the leaf economics spectrum and the global spectrum of form and function</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Wright et al. (2004) leaf economics spectrum (LMA vs leaf lifespan / photosynthetic rate) and the Díaz et al. (2016) two-axis global spectrum (size axis, leaf economics axis) with its "hole-y" occupancy.</w:t>
      </w:r>
    </w:p>
    <w:p>
      <w:pPr>
        <w:spacing w:after="120" w:line="276"/>
      </w:pPr>
      <w:r>
        <w:rPr>
          <w:rFonts w:ascii="Calibri" w:cs="Calibri" w:eastAsia="Calibri" w:hAnsi="Calibri"/>
        </w:rPr>
        <w:t xml:space="preserve">I promised plant examples, and here are the two that everyone should know, because they show what a functional space can tell us at the scale of the whole tree of life.</w:t>
      </w:r>
    </w:p>
    <w:p>
      <w:pPr>
        <w:spacing w:after="120" w:line="276"/>
      </w:pPr>
      <w:r>
        <w:rPr>
          <w:rFonts w:ascii="Calibri" w:cs="Calibri" w:eastAsia="Calibri" w:hAnsi="Calibri"/>
        </w:rPr>
        <w:t xml:space="preserve">In 2004, Wright and colleagues assembled leaf traits for more than two thousand species and showed that they align along a single axis — the leaf economics spectrum — from cheap, short-lived, nitrogen-rich, fast-photosynthesising leaves to expensive, long-lived, well-defended, slow leaves. One axis summarises a fundamental trade-off between acquisition and conservation of resources.</w:t>
      </w:r>
    </w:p>
    <w:p>
      <w:pPr>
        <w:spacing w:after="120" w:line="276"/>
      </w:pPr>
      <w:r>
        <w:rPr>
          <w:rFonts w:ascii="Calibri" w:cs="Calibri" w:eastAsia="Calibri" w:hAnsi="Calibri"/>
        </w:rPr>
        <w:t xml:space="preserve">In 2016, Díaz and colleagues extended this to whole plants, with six traits for forty-six thousand species, and found that two axes captured most of the variation: a size axis — plant height, seed mass — and the leaf economics axis. And, just as with fishes, the space is not filled uniformly: species concentrate in a few regions and large parts of the theoretically possible space are empty. Empty regions mean either physical impossibility or strong selection against those combinations.</w:t>
      </w:r>
    </w:p>
    <w:p>
      <w:pPr>
        <w:spacing w:after="120" w:line="276"/>
      </w:pPr>
      <w:r>
        <w:rPr>
          <w:rFonts w:ascii="Calibri" w:cs="Calibri" w:eastAsia="Calibri" w:hAnsi="Calibri"/>
        </w:rPr>
        <w:t xml:space="preserve">The lesson for us is that a well-chosen set of traits reveals structure that is not visible in the species list, and that this structure — a few major axes, a dense core, empty corners — appears again and again across groups, fishes included.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19  </w:t>
            </w:r>
            <w:r>
              <w:rPr>
                <w:rFonts w:ascii="Calibri" w:cs="Calibri" w:eastAsia="Calibri" w:hAnsi="Calibri"/>
                <w:b/>
                <w:bCs/>
                <w:color w:val="FFFFFF"/>
                <w:sz w:val="21"/>
                <w:szCs w:val="21"/>
              </w:rPr>
              <w:t xml:space="preserve">Choosing traits: the questions to ask yourself</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checklist: What process am I interested in? (response to what? effect on what?) · Is the link trait–performance known? · Is the trait measurable for all my species? · Are my traits redundant? · How many traits per axis of function?</w:t>
      </w:r>
    </w:p>
    <w:p>
      <w:pPr>
        <w:spacing w:after="120" w:line="276"/>
      </w:pPr>
      <w:r>
        <w:rPr>
          <w:rFonts w:ascii="Calibri" w:cs="Calibri" w:eastAsia="Calibri" w:hAnsi="Calibri"/>
        </w:rPr>
        <w:t xml:space="preserve">Before we close this block, the practical question everyone asks: which traits should I use? There is no universal answer, but there is a universal procedure.</w:t>
      </w:r>
    </w:p>
    <w:p>
      <w:pPr>
        <w:spacing w:after="120" w:line="276"/>
      </w:pPr>
      <w:r>
        <w:rPr>
          <w:rFonts w:ascii="Calibri" w:cs="Calibri" w:eastAsia="Calibri" w:hAnsi="Calibri"/>
        </w:rPr>
        <w:t xml:space="preserve">Start from the question, not from the database. If you study the response to flow regime, you need locomotion traits; if you study nutrient cycling, you need body size, diet and excretion-related traits. Then verify that the link between each trait and performance is established or at least plausible. Then check measurability on your whole species set — a trait known for half of your species will force you to drop or impute half of your data. Then look at redundancy: two traits with a correlation of 0.9 are one trait counted twice; either drop one or accept that the corresponding dimension is over-weighted. Finally, balance: if you have six locomotion traits and one trophic trait, the space will be a locomotion space, whatever you call it. Group A will look at trait correlations tomorrow, and I would like each of you to be able to justify a trait set in one sentence per trait.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20  </w:t>
            </w:r>
            <w:r>
              <w:rPr>
                <w:rFonts w:ascii="Calibri" w:cs="Calibri" w:eastAsia="Calibri" w:hAnsi="Calibri"/>
                <w:b/>
                <w:bCs/>
                <w:color w:val="FFFFFF"/>
                <w:sz w:val="21"/>
                <w:szCs w:val="21"/>
              </w:rPr>
              <w:t xml:space="preserve">Block 1 — take-home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four lines: a functional trait is measured on individuals and linked to performance · standardise; use Gower for mixed data · PCA or PCoA gives species coordinates; choose and report the number of axes · read a space with volume, overlap and uniqueness.</w:t>
      </w:r>
    </w:p>
    <w:p>
      <w:pPr>
        <w:spacing w:after="120" w:line="276"/>
      </w:pPr>
      <w:r>
        <w:rPr>
          <w:rFonts w:ascii="Calibri" w:cs="Calibri" w:eastAsia="Calibri" w:hAnsi="Calibri"/>
        </w:rPr>
        <w:t xml:space="preserve">To summarise this first block. A functional trait is a feature measured at the individual level and linked to performance through a mechanism, and it can be a response trait, an effect trait or both. To build a space we standardise the traits, compute a distance — Euclidean or Gower — and reduce it by PCA or PCoA, keeping a number of axes that we justify and test. And we read the space with three descriptors: how much volume a group fills, how much two groups overlap, and how unique a species is.</w:t>
      </w:r>
    </w:p>
    <w:p>
      <w:pPr>
        <w:spacing w:after="120" w:line="276"/>
      </w:pPr>
      <w:r>
        <w:rPr>
          <w:rFonts w:ascii="Calibri" w:cs="Calibri" w:eastAsia="Calibri" w:hAnsi="Calibri"/>
        </w:rPr>
        <w:t xml:space="preserve">Ten minutes' break. When we come back, we put communities in this space.</w:t>
      </w:r>
    </w:p>
    <w:p>
      <w:pPr>
        <w:pBdr>
          <w:left w:val="single" w:color="C9A227" w:sz="12" w:space="8"/>
        </w:pBdr>
        <w:spacing w:after="100" w:line="259"/>
        <w:ind w:left="300"/>
      </w:pPr>
      <w:r>
        <w:rPr>
          <w:rFonts w:ascii="Calibri" w:cs="Calibri" w:eastAsia="Calibri" w:hAnsi="Calibri"/>
          <w:i/>
          <w:iCs/>
          <w:color w:val="7F6000"/>
          <w:sz w:val="19"/>
          <w:szCs w:val="19"/>
        </w:rPr>
        <w:t xml:space="preserve">Break 14:35–14:45. Block 1 script ≈ 5,000 words ≈ 40 min at lecture pace; the rest is figure reading and questions.</w:t>
      </w:r>
    </w:p>
    <w:p>
      <w:pPr>
        <w:pStyle w:val="Heading1"/>
        <w:spacing w:after="160" w:before="360"/>
      </w:pPr>
      <w:r>
        <w:t xml:space="preserve">Block 2 — Communities in the space: indices, null models and the functional consequences of extinctions (14:45–15:35)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21  </w:t>
            </w:r>
            <w:r>
              <w:rPr>
                <w:rFonts w:ascii="Calibri" w:cs="Calibri" w:eastAsia="Calibri" w:hAnsi="Calibri"/>
                <w:b/>
                <w:bCs/>
                <w:color w:val="FFFFFF"/>
                <w:sz w:val="21"/>
                <w:szCs w:val="21"/>
              </w:rPr>
              <w:t xml:space="preserve">From species to communities: position and dispersion</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road-map diagram with step 2 highlighted; a community drawn as a cloud of points in the space, with its abundance-weighted centroid (CWM) and its convex hull (FRic); the formula CWM = Σ pᵢ · tᵢ.</w:t>
      </w:r>
    </w:p>
    <w:p>
      <w:pPr>
        <w:spacing w:after="120" w:line="276"/>
      </w:pPr>
      <w:r>
        <w:rPr>
          <w:rFonts w:ascii="Calibri" w:cs="Calibri" w:eastAsia="Calibri" w:hAnsi="Calibri"/>
        </w:rPr>
        <w:t xml:space="preserve">Welcome back. We now have a functional space in which every species is a point. The second step is to place communities in it. A community, for us, is a row of a sites-by-species matrix — for each river basin, the abundance or presence of each species — and, combined with the species coordinates, it becomes a cloud of points, possibly weighted by abundance. I will summarise this cloud with two kinds of numbers, and I will be brief because the exercise sheets and the background notes contain the details.</w:t>
      </w:r>
    </w:p>
    <w:p>
      <w:pPr>
        <w:spacing w:after="120" w:line="276"/>
      </w:pPr>
      <w:r>
        <w:rPr>
          <w:rFonts w:ascii="Calibri" w:cs="Calibri" w:eastAsia="Calibri" w:hAnsi="Calibri"/>
        </w:rPr>
        <w:t xml:space="preserve">The first kind describes the </w:t>
      </w:r>
      <w:r>
        <w:rPr>
          <w:rFonts w:ascii="Calibri" w:cs="Calibri" w:eastAsia="Calibri" w:hAnsi="Calibri"/>
          <w:i/>
          <w:iCs/>
        </w:rPr>
        <w:t xml:space="preserve">position</w:t>
      </w:r>
      <w:r>
        <w:rPr>
          <w:rFonts w:ascii="Calibri" w:cs="Calibri" w:eastAsia="Calibri" w:hAnsi="Calibri"/>
        </w:rPr>
        <w:t xml:space="preserve"> of the community: its abundance-weighted centre of gravity. On a single trait this is the community-weighted mean, CWM, the sum over species of relative abundance times trait value. It answers "what is the dominant strategy here?" and rests on Grime's mass-ratio hypothesis: ecosystem processes are driven mainly by the traits of the dominant species. CWM body length shifting along a temperature gradient — a Bergmann-like pattern that Group B will test — is the classic fish example.</w:t>
      </w:r>
    </w:p>
    <w:p>
      <w:pPr>
        <w:spacing w:after="120" w:line="276"/>
      </w:pPr>
      <w:r>
        <w:rPr>
          <w:rFonts w:ascii="Calibri" w:cs="Calibri" w:eastAsia="Calibri" w:hAnsi="Calibri"/>
        </w:rPr>
        <w:t xml:space="preserve">The second kind describes the </w:t>
      </w:r>
      <w:r>
        <w:rPr>
          <w:rFonts w:ascii="Calibri" w:cs="Calibri" w:eastAsia="Calibri" w:hAnsi="Calibri"/>
          <w:i/>
          <w:iCs/>
        </w:rPr>
        <w:t xml:space="preserve">dispersion</w:t>
      </w:r>
      <w:r>
        <w:rPr>
          <w:rFonts w:ascii="Calibri" w:cs="Calibri" w:eastAsia="Calibri" w:hAnsi="Calibri"/>
        </w:rPr>
        <w:t xml:space="preserve"> of the community: how much of the space it fills, how regularly, how far from its centre. That is what people call functional diversity, and it captures the other mechanism of the biodiversity–functioning debate: complementarity, the idea that species differing in traits use resources differently. Two communities can have the same CWM body length and be completely different — one with all species around twenty centimetres, one mixing five-centimetre and sixty-centimetre species — and only dispersion indices see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22  </w:t>
            </w:r>
            <w:r>
              <w:rPr>
                <w:rFonts w:ascii="Calibri" w:cs="Calibri" w:eastAsia="Calibri" w:hAnsi="Calibri"/>
                <w:b/>
                <w:bCs/>
                <w:color w:val="FFFFFF"/>
                <w:sz w:val="21"/>
                <w:szCs w:val="21"/>
              </w:rPr>
              <w:t xml:space="preserve">The functional diversity indices in one table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table with FRic, FEve, FDiv, FDis and Rao's Q: what each measures, whether it uses abundances, whether it depends on species richness, and the typical question; small icons of hull, minimum spanning tree, centroid distances.</w:t>
      </w:r>
    </w:p>
    <w:p>
      <w:pPr>
        <w:spacing w:after="120" w:line="276"/>
      </w:pPr>
      <w:r>
        <w:rPr>
          <w:rFonts w:ascii="Calibri" w:cs="Calibri" w:eastAsia="Calibri" w:hAnsi="Calibri"/>
        </w:rPr>
        <w:t xml:space="preserve">Here is the whole family in one table, and I want you to remember the logic rather than the formulas.</w:t>
      </w:r>
    </w:p>
    <w:p>
      <w:pPr>
        <w:spacing w:after="120" w:line="276"/>
      </w:pPr>
      <w:r>
        <w:rPr>
          <w:rFonts w:ascii="Calibri" w:cs="Calibri" w:eastAsia="Calibri" w:hAnsi="Calibri"/>
        </w:rPr>
        <w:t xml:space="preserve">Functional richness, FRic, is the volume of the convex hull of the species present, usually divided by the volume of the whole pool so that it lies between zero and one. It ignores abundances, it is extremely sensitive to extreme species — one unusual species can double the volume — and it increases mechanically with species richness. Functional evenness, FEve, is the regularity with which abundance is distributed along the minimum spanning tree linking the species; functional divergence, FDiv, the degree to which abundant species sit at the periphery rather than at the centre. These three are the components proposed by Mason and colleagues in 2005 and made multidimensional by Villéger, Mason and Mouillot in 2008.</w:t>
      </w:r>
    </w:p>
    <w:p>
      <w:pPr>
        <w:spacing w:after="120" w:line="276"/>
      </w:pPr>
      <w:r>
        <w:rPr>
          <w:rFonts w:ascii="Calibri" w:cs="Calibri" w:eastAsia="Calibri" w:hAnsi="Calibri"/>
        </w:rPr>
        <w:t xml:space="preserve">Functional dispersion, FDis, from Laliberté and Legendre, is the abundance-weighted mean distance of species to the community centroid; Rao's quadratic entropy is the abundance-weighted mean pairwise distance. Both summarise the spread of the community, both are nearly independent of species richness, both accept any distance matrix and need no hull — which is why FDis is the workhorse of the field.</w:t>
      </w:r>
    </w:p>
    <w:p>
      <w:pPr>
        <w:spacing w:after="120" w:line="276"/>
      </w:pPr>
      <w:r>
        <w:rPr>
          <w:rFonts w:ascii="Calibri" w:cs="Calibri" w:eastAsia="Calibri" w:hAnsi="Calibri"/>
        </w:rPr>
        <w:t xml:space="preserve">All of this is computed by one function, </w:t>
      </w:r>
      <w:r>
        <w:rPr>
          <w:rFonts w:ascii="Consolas" w:cs="Consolas" w:eastAsia="Consolas" w:hAnsi="Consolas"/>
          <w:sz w:val="18"/>
          <w:szCs w:val="18"/>
          <w:shd w:fill="F3F3F3" w:color="auto" w:val="clear"/>
        </w:rPr>
        <w:t xml:space="preserve">dbFD</w:t>
      </w:r>
      <w:r>
        <w:rPr>
          <w:rFonts w:ascii="Calibri" w:cs="Calibri" w:eastAsia="Calibri" w:hAnsi="Calibri"/>
        </w:rPr>
        <w:t xml:space="preserve"> in the </w:t>
      </w:r>
      <w:r>
        <w:rPr>
          <w:rFonts w:ascii="Consolas" w:cs="Consolas" w:eastAsia="Consolas" w:hAnsi="Consolas"/>
          <w:sz w:val="18"/>
          <w:szCs w:val="18"/>
          <w:shd w:fill="F3F3F3" w:color="auto" w:val="clear"/>
        </w:rPr>
        <w:t xml:space="preserve">FD</w:t>
      </w:r>
      <w:r>
        <w:rPr>
          <w:rFonts w:ascii="Calibri" w:cs="Calibri" w:eastAsia="Calibri" w:hAnsi="Calibri"/>
        </w:rPr>
        <w:t xml:space="preserve"> package: Gower distance, correction, PCoA, a number of axes </w:t>
      </w:r>
      <w:r>
        <w:rPr>
          <w:rFonts w:ascii="Consolas" w:cs="Consolas" w:eastAsia="Consolas" w:hAnsi="Consolas"/>
          <w:sz w:val="18"/>
          <w:szCs w:val="18"/>
          <w:shd w:fill="F3F3F3" w:color="auto" w:val="clear"/>
        </w:rPr>
        <w:t xml:space="preserve">m</w:t>
      </w:r>
      <w:r>
        <w:rPr>
          <w:rFonts w:ascii="Calibri" w:cs="Calibri" w:eastAsia="Calibri" w:hAnsi="Calibri"/>
        </w:rPr>
        <w:t xml:space="preserve"> that you choose and whose quality you check with </w:t>
      </w:r>
      <w:r>
        <w:rPr>
          <w:rFonts w:ascii="Consolas" w:cs="Consolas" w:eastAsia="Consolas" w:hAnsi="Consolas"/>
          <w:sz w:val="18"/>
          <w:szCs w:val="18"/>
          <w:shd w:fill="F3F3F3" w:color="auto" w:val="clear"/>
        </w:rPr>
        <w:t xml:space="preserve">qual.FRic</w:t>
      </w:r>
      <w:r>
        <w:rPr>
          <w:rFonts w:ascii="Calibri" w:cs="Calibri" w:eastAsia="Calibri" w:hAnsi="Calibri"/>
        </w:rPr>
        <w:t xml:space="preserve">, then all indices. The one message: there is no single "functional diversity". Choose the index from the question, before looking at the results — CWM for the dominant strategy, FRic for the range, FDis or Rao for the spread — and test whether your conclusion survives a change of axes, of traits, of pool.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23  </w:t>
            </w:r>
            <w:r>
              <w:rPr>
                <w:rFonts w:ascii="Calibri" w:cs="Calibri" w:eastAsia="Calibri" w:hAnsi="Calibri"/>
                <w:b/>
                <w:bCs/>
                <w:color w:val="FFFFFF"/>
                <w:sz w:val="21"/>
                <w:szCs w:val="21"/>
              </w:rPr>
              <w:t xml:space="preserve">The richness confound</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scatterplot of FRic against species richness across basins (use the Group C output), with a steep positive relationship; the same for FDis, flat.</w:t>
      </w:r>
    </w:p>
    <w:p>
      <w:pPr>
        <w:spacing w:after="120" w:line="276"/>
      </w:pPr>
      <w:r>
        <w:rPr>
          <w:rFonts w:ascii="Calibri" w:cs="Calibri" w:eastAsia="Calibri" w:hAnsi="Calibri"/>
        </w:rPr>
        <w:t xml:space="preserve">Before we go further, one property of FRic that motivates the rest of the block. Plot FRic against species richness across basins and you obtain a steep positive relationship. This is not an ecological result: more points make a larger hull even if the points are placed at random. So when a paper says "species-rich rivers are also functionally diverse", your first reaction should be "of course they are; are they </w:t>
      </w:r>
      <w:r>
        <w:rPr>
          <w:rFonts w:ascii="Calibri" w:cs="Calibri" w:eastAsia="Calibri" w:hAnsi="Calibri"/>
          <w:i/>
          <w:iCs/>
        </w:rPr>
        <w:t xml:space="preserve">more</w:t>
      </w:r>
      <w:r>
        <w:rPr>
          <w:rFonts w:ascii="Calibri" w:cs="Calibri" w:eastAsia="Calibri" w:hAnsi="Calibri"/>
        </w:rPr>
        <w:t xml:space="preserve"> functionally diverse than expected for their richness?" FDis, by construction, is much less affected. But for any index the question is the same: is the observed value different from what chance would produce? That is the question of null models, and it is where we go 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24  </w:t>
            </w:r>
            <w:r>
              <w:rPr>
                <w:rFonts w:ascii="Calibri" w:cs="Calibri" w:eastAsia="Calibri" w:hAnsi="Calibri"/>
                <w:b/>
                <w:bCs/>
                <w:color w:val="FFFFFF"/>
                <w:sz w:val="21"/>
                <w:szCs w:val="21"/>
              </w:rPr>
              <w:t xml:space="preserve">The question: is this different from chance?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road-map diagram with step 3 highlighted; the sentence: "Observed FRic = 0.42. So what?"</w:t>
      </w:r>
    </w:p>
    <w:p>
      <w:pPr>
        <w:spacing w:after="120" w:line="276"/>
      </w:pPr>
      <w:r>
        <w:rPr>
          <w:rFonts w:ascii="Calibri" w:cs="Calibri" w:eastAsia="Calibri" w:hAnsi="Calibri"/>
        </w:rPr>
        <w:t xml:space="preserve">We now have communities described by numbers. The last step is inference: is the functional structure we observe the signature of an ecological process, or is it what we would get by drawing species at random? A community with FRic equal to 0.42 tells us nothing by itself. Only the comparison with an expectation gives it a meaning. This is the logic of null models, and it is what I would like you to master by the end of this afternoon, because it is the part that students find most abstract and it is the heart of Group C's exercise.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25  </w:t>
            </w:r>
            <w:r>
              <w:rPr>
                <w:rFonts w:ascii="Calibri" w:cs="Calibri" w:eastAsia="Calibri" w:hAnsi="Calibri"/>
                <w:b/>
                <w:bCs/>
                <w:color w:val="FFFFFF"/>
                <w:sz w:val="21"/>
                <w:szCs w:val="21"/>
              </w:rPr>
              <w:t xml:space="preserve">Assembly processes and their expected signatures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two panels of a functional space with the regional pool in grey and the local community in colour: (left) filtering — species clustered in one region; (right) limiting similarity — species spread out, regularly spaced.</w:t>
      </w:r>
    </w:p>
    <w:p>
      <w:pPr>
        <w:spacing w:after="120" w:line="276"/>
      </w:pPr>
      <w:r>
        <w:rPr>
          <w:rFonts w:ascii="Calibri" w:cs="Calibri" w:eastAsia="Calibri" w:hAnsi="Calibri"/>
        </w:rPr>
        <w:t xml:space="preserve">Community ecology recognises two classes of deterministic processes that leave opposite signatures in trait space.</w:t>
      </w:r>
    </w:p>
    <w:p>
      <w:pPr>
        <w:spacing w:after="120" w:line="276"/>
      </w:pPr>
      <w:r>
        <w:rPr>
          <w:rFonts w:ascii="Calibri" w:cs="Calibri" w:eastAsia="Calibri" w:hAnsi="Calibri"/>
        </w:rPr>
        <w:t xml:space="preserve">Environmental filtering: the abiotic conditions of a site — temperature, oxygen, current, salinity — allow only species with a certain range of trait values to persist. The local community is then a </w:t>
      </w:r>
      <w:r>
        <w:rPr>
          <w:rFonts w:ascii="Calibri" w:cs="Calibri" w:eastAsia="Calibri" w:hAnsi="Calibri"/>
          <w:i/>
          <w:iCs/>
        </w:rPr>
        <w:t xml:space="preserve">subset</w:t>
      </w:r>
      <w:r>
        <w:rPr>
          <w:rFonts w:ascii="Calibri" w:cs="Calibri" w:eastAsia="Calibri" w:hAnsi="Calibri"/>
        </w:rPr>
        <w:t xml:space="preserve"> of the regional pool concentrated in one region of the space: species are more similar to each other than a random draw. The functional signature is </w:t>
      </w:r>
      <w:r>
        <w:rPr>
          <w:rFonts w:ascii="Calibri" w:cs="Calibri" w:eastAsia="Calibri" w:hAnsi="Calibri"/>
          <w:i/>
          <w:iCs/>
        </w:rPr>
        <w:t xml:space="preserve">clustering</w:t>
      </w:r>
      <w:r>
        <w:rPr>
          <w:rFonts w:ascii="Calibri" w:cs="Calibri" w:eastAsia="Calibri" w:hAnsi="Calibri"/>
        </w:rPr>
        <w:t xml:space="preserve">: lower FRic or FDis than expected.</w:t>
      </w:r>
    </w:p>
    <w:p>
      <w:pPr>
        <w:spacing w:after="120" w:line="276"/>
      </w:pPr>
      <w:r>
        <w:rPr>
          <w:rFonts w:ascii="Calibri" w:cs="Calibri" w:eastAsia="Calibri" w:hAnsi="Calibri"/>
        </w:rPr>
        <w:t xml:space="preserve">Limiting similarity, the idea that goes back to MacArthur and Levins in 1967: species that are too similar compete too strongly and cannot coexist, so the community is made of species that are more different from each other than a random draw. The functional signature is </w:t>
      </w:r>
      <w:r>
        <w:rPr>
          <w:rFonts w:ascii="Calibri" w:cs="Calibri" w:eastAsia="Calibri" w:hAnsi="Calibri"/>
          <w:i/>
          <w:iCs/>
        </w:rPr>
        <w:t xml:space="preserve">overdispersion</w:t>
      </w:r>
      <w:r>
        <w:rPr>
          <w:rFonts w:ascii="Calibri" w:cs="Calibri" w:eastAsia="Calibri" w:hAnsi="Calibri"/>
        </w:rPr>
        <w:t xml:space="preserve">: higher FRic or FDis than expected, and more regular spacing.</w:t>
      </w:r>
    </w:p>
    <w:p>
      <w:pPr>
        <w:spacing w:after="120" w:line="276"/>
      </w:pPr>
      <w:r>
        <w:rPr>
          <w:rFonts w:ascii="Calibri" w:cs="Calibri" w:eastAsia="Calibri" w:hAnsi="Calibri"/>
        </w:rPr>
        <w:t xml:space="preserve">Weiher and Keddy formalised this in 1995 as the two "assembly rules", and it has been the framework of hundreds of studies. Keep in mind, though, that the mapping between pattern and process is not one-to-one — competition can also produce clustering if the best competitors share the same traits — and that a pattern indistinguishable from random does not mean that nothing is happening; it can mean that filtering and competition act on the same traits in opposite directions and cancel out. A null model detects a </w:t>
      </w:r>
      <w:r>
        <w:rPr>
          <w:rFonts w:ascii="Calibri" w:cs="Calibri" w:eastAsia="Calibri" w:hAnsi="Calibri"/>
          <w:i/>
          <w:iCs/>
        </w:rPr>
        <w:t xml:space="preserve">departure from randomness</w:t>
      </w:r>
      <w:r>
        <w:rPr>
          <w:rFonts w:ascii="Calibri" w:cs="Calibri" w:eastAsia="Calibri" w:hAnsi="Calibri"/>
        </w:rPr>
        <w:t xml:space="preserve">; the mechanism is an interpretation you must argue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26  </w:t>
            </w:r>
            <w:r>
              <w:rPr>
                <w:rFonts w:ascii="Calibri" w:cs="Calibri" w:eastAsia="Calibri" w:hAnsi="Calibri"/>
                <w:b/>
                <w:bCs/>
                <w:color w:val="FFFFFF"/>
                <w:sz w:val="21"/>
                <w:szCs w:val="21"/>
              </w:rPr>
              <w:t xml:space="preserve">The null model: what it randomises and what it keeps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sites × species matrix on the left, the species × traits table on the right; an arrow showing the rows of the trait table being shuffled; the sentence "richness and abundances preserved; the trait–species link broken".</w:t>
      </w:r>
    </w:p>
    <w:p>
      <w:pPr>
        <w:spacing w:after="120" w:line="276"/>
      </w:pPr>
      <w:r>
        <w:rPr>
          <w:rFonts w:ascii="Calibri" w:cs="Calibri" w:eastAsia="Calibri" w:hAnsi="Calibri"/>
        </w:rPr>
        <w:t xml:space="preserve">A null model is a procedure that generates communities under a hypothesis of no process, while keeping everything that we do not want to test. The design choice is which properties to keep.</w:t>
      </w:r>
    </w:p>
    <w:p>
      <w:pPr>
        <w:spacing w:after="120" w:line="276"/>
      </w:pPr>
      <w:r>
        <w:rPr>
          <w:rFonts w:ascii="Calibri" w:cs="Calibri" w:eastAsia="Calibri" w:hAnsi="Calibri"/>
        </w:rPr>
        <w:t xml:space="preserve">The model you will use on Thursday is the simplest and one of the most common: you keep the community matrix exactly as it is — same sites, same species richness, same abundances — and you shuffle the rows of the trait table, so that each species receives the traits of another species drawn at random from the pool. This breaks the link between species identity and traits while preserving richness and the abundance structure. It tests the hypothesis that "the traits of the species present are a random sample of the traits of the pool". Nine hundred and ninety-nine iterations are standard; one hundred and ninety-nine are enough for a practical.</w:t>
      </w:r>
    </w:p>
    <w:p>
      <w:pPr>
        <w:spacing w:after="120" w:line="276"/>
      </w:pPr>
      <w:r>
        <w:rPr>
          <w:rFonts w:ascii="Calibri" w:cs="Calibri" w:eastAsia="Calibri" w:hAnsi="Calibri"/>
        </w:rPr>
        <w:t xml:space="preserve">There are other models. The independent-swap algorithm shuffles the presence matrix while keeping the row sums — richness per site — and the column sums — frequency of each species — fixed; it tests a different hypothesis and is more conservative when some species are very common. Whichever you choose, the null model must be described in one sentence in the methods, because the result depends on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27  </w:t>
            </w:r>
            <w:r>
              <w:rPr>
                <w:rFonts w:ascii="Calibri" w:cs="Calibri" w:eastAsia="Calibri" w:hAnsi="Calibri"/>
                <w:b/>
                <w:bCs/>
                <w:color w:val="FFFFFF"/>
                <w:sz w:val="21"/>
                <w:szCs w:val="21"/>
              </w:rPr>
              <w:t xml:space="preserve">The standardised effect size (SES)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formula SES = (obs − mean null) / sd null; a histogram of the 199 null values with the observed value marked; the ±1.96 thresholds.</w:t>
      </w:r>
    </w:p>
    <w:p>
      <w:pPr>
        <w:spacing w:after="120" w:line="276"/>
      </w:pPr>
      <w:r>
        <w:rPr>
          <w:rFonts w:ascii="Calibri" w:cs="Calibri" w:eastAsia="Calibri" w:hAnsi="Calibri"/>
        </w:rPr>
        <w:t xml:space="preserve">Once you have the null distribution — say one hundred and ninety-nine values of FRic for a given site — you compare the observed value to it with the standardised effect size: SES equals the observed value minus the mean of the null values, divided by their standard deviation. It is a z-score. An SES of minus two point five means that the observed FRic is two and a half standard deviations below what random assemblages produce: strong clustering. Plus two means overdispersion. The conventional thresholds of plus or minus 1.96 correspond to a two-sided test at five per cent under a normal approximation; you can also compute a proper permutation p-value as the fraction of null values as extreme as the observed one, which is what the exercise does.</w:t>
      </w:r>
    </w:p>
    <w:p>
      <w:pPr>
        <w:spacing w:after="120" w:line="276"/>
      </w:pPr>
      <w:r>
        <w:rPr>
          <w:rFonts w:ascii="Calibri" w:cs="Calibri" w:eastAsia="Calibri" w:hAnsi="Calibri"/>
        </w:rPr>
        <w:t xml:space="preserve">The great virtue of the SES is that it removes the richness confound: for a given site, the null values are computed with the same number of species as the observation, so the SES tells you whether the community is more or less diverse than </w:t>
      </w:r>
      <w:r>
        <w:rPr>
          <w:rFonts w:ascii="Calibri" w:cs="Calibri" w:eastAsia="Calibri" w:hAnsi="Calibri"/>
          <w:i/>
          <w:iCs/>
        </w:rPr>
        <w:t xml:space="preserve">a random community of the same richness</w:t>
      </w:r>
      <w:r>
        <w:rPr>
          <w:rFonts w:ascii="Calibri" w:cs="Calibri" w:eastAsia="Calibri" w:hAnsi="Calibri"/>
        </w:rPr>
        <w:t xml:space="preserve">. This is the answer to the question I have been raising since slide 23.</w:t>
      </w:r>
    </w:p>
    <w:p>
      <w:pPr>
        <w:pBdr>
          <w:left w:val="single" w:color="C9A227" w:sz="12" w:space="8"/>
        </w:pBdr>
        <w:spacing w:after="100" w:line="259"/>
        <w:ind w:left="300"/>
      </w:pPr>
      <w:r>
        <w:rPr>
          <w:rFonts w:ascii="Calibri" w:cs="Calibri" w:eastAsia="Calibri" w:hAnsi="Calibri"/>
          <w:i/>
          <w:iCs/>
          <w:color w:val="7F6000"/>
          <w:sz w:val="19"/>
          <w:szCs w:val="19"/>
        </w:rPr>
        <w:t xml:space="preserve">This is the first interactive moment of Block 2. Show the histogram, ask: "The observed value is here. Is the community clustered or overdispersed?" Then: "If I had shuffled the abundances too, would the null distribution be wider or narrower?" (Wider; the SES would be smaller in absolute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28  </w:t>
            </w:r>
            <w:r>
              <w:rPr>
                <w:rFonts w:ascii="Calibri" w:cs="Calibri" w:eastAsia="Calibri" w:hAnsi="Calibri"/>
                <w:b/>
                <w:bCs/>
                <w:color w:val="FFFFFF"/>
                <w:sz w:val="21"/>
                <w:szCs w:val="21"/>
              </w:rPr>
              <w:t xml:space="preserve">Reading SES patterns: an example across realms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boxplots of SES-FRic by biogeographic realm with the ±1.96 lines (use the exam figure or the Group C output); one realm mostly below −1.96, one around 0.</w:t>
      </w:r>
    </w:p>
    <w:p>
      <w:pPr>
        <w:spacing w:after="120" w:line="276"/>
      </w:pPr>
      <w:r>
        <w:rPr>
          <w:rFonts w:ascii="Calibri" w:cs="Calibri" w:eastAsia="Calibri" w:hAnsi="Calibri"/>
        </w:rPr>
        <w:t xml:space="preserve">Here is what a result looks like. Boxplots of SES-FRic for the basins of several realms. In this realm, most basins are below minus 1.96: assemblages are functionally clustered — a signature consistent with environmental filtering, or with a strong dispersal filter that only let certain lineages in. In this one, values scatter around zero: no detectable departure from randomness, which, as I said, does not mean that nothing is happening. And here, a few basins above plus 1.96: overdispersion, consistent with limiting similarity or with the coexistence of lineages of very different origin.</w:t>
      </w:r>
    </w:p>
    <w:p>
      <w:pPr>
        <w:spacing w:after="120" w:line="276"/>
      </w:pPr>
      <w:r>
        <w:rPr>
          <w:rFonts w:ascii="Calibri" w:cs="Calibri" w:eastAsia="Calibri" w:hAnsi="Calibri"/>
        </w:rPr>
        <w:t xml:space="preserve">Two further things to check when you read such a figure. First, is the SES itself still correlated with species richness? It should not be; if it is, your null model has not removed the confound. Second, does the pattern depend on the index? FRic is driven by extreme species; FDis by the whole distribution. Group C will compute both SES-FRic and SES-FDis and I expect the two to disagree for some basins — that disagreement is informative: it tells you whether the departure from randomness comes from a few extreme species or from the bulk of the community.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29  </w:t>
            </w:r>
            <w:r>
              <w:rPr>
                <w:rFonts w:ascii="Calibri" w:cs="Calibri" w:eastAsia="Calibri" w:hAnsi="Calibri"/>
                <w:b/>
                <w:bCs/>
                <w:color w:val="FFFFFF"/>
                <w:sz w:val="21"/>
                <w:szCs w:val="21"/>
              </w:rPr>
              <w:t xml:space="preserve">The functional consequences of extinctions: why rare species matter</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Mouillot et al. (2013, PLoS Biology) figure: in coral reef fishes, tropical trees and alpine plants, the functions supported by rare species only; most unique functional entities are rare.</w:t>
      </w:r>
    </w:p>
    <w:p>
      <w:pPr>
        <w:spacing w:after="120" w:line="276"/>
      </w:pPr>
      <w:r>
        <w:rPr>
          <w:rFonts w:ascii="Calibri" w:cs="Calibri" w:eastAsia="Calibri" w:hAnsi="Calibri"/>
        </w:rPr>
        <w:t xml:space="preserve">We now turn to the question that motivates my own research and, I hope, part of yours: what happens to the functional structure when species disappear?</w:t>
      </w:r>
    </w:p>
    <w:p>
      <w:pPr>
        <w:spacing w:after="120" w:line="276"/>
      </w:pPr>
      <w:r>
        <w:rPr>
          <w:rFonts w:ascii="Calibri" w:cs="Calibri" w:eastAsia="Calibri" w:hAnsi="Calibri"/>
        </w:rPr>
        <w:t xml:space="preserve">The starting point is a result by David Mouillot and colleagues in 2013, for three very different systems — coral reef fishes, tropical trees, alpine plants. They grouped species into functional entities — unique combinations of trait categories — and asked which entities are supported by rare species only. The answer was striking: a large fraction of the functional entities, and in particular the most distinct ones, are represented by one or a few rare species. In other words, functional redundancy is concentrated in the centre of the space, among the common generalists, and the periphery — the unusual functions — is held by rare species that are exactly those most likely to be lost.</w:t>
      </w:r>
    </w:p>
    <w:p>
      <w:pPr>
        <w:spacing w:after="120" w:line="276"/>
      </w:pPr>
      <w:r>
        <w:rPr>
          <w:rFonts w:ascii="Calibri" w:cs="Calibri" w:eastAsia="Calibri" w:hAnsi="Calibri"/>
        </w:rPr>
        <w:t xml:space="preserve">The consequence is that species loss is not functionally neutral: losing a random species usually removes little functional diversity, but losing the rare, unique species removes a lot. Which brings us back to the two rivers of slide 2, and to the question of what our threatened species actually contribute.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30  </w:t>
            </w:r>
            <w:r>
              <w:rPr>
                <w:rFonts w:ascii="Calibri" w:cs="Calibri" w:eastAsia="Calibri" w:hAnsi="Calibri"/>
                <w:b/>
                <w:bCs/>
                <w:color w:val="FFFFFF"/>
                <w:sz w:val="21"/>
                <w:szCs w:val="21"/>
              </w:rPr>
              <w:t xml:space="preserve">Quantifying vulnerability: FUSE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FUSE definition (Pimiento et al. 2020): functional uniqueness × functional specialisation × extinction risk (IUCN category weight); a ranking of top FUSE species for marine megafauna.</w:t>
      </w:r>
    </w:p>
    <w:p>
      <w:pPr>
        <w:spacing w:after="120" w:line="276"/>
      </w:pPr>
      <w:r>
        <w:rPr>
          <w:rFonts w:ascii="Calibri" w:cs="Calibri" w:eastAsia="Calibri" w:hAnsi="Calibri"/>
        </w:rPr>
        <w:t xml:space="preserve">To make this operational, Pimiento and colleagues proposed in 2020 the FUSE metric: Functionally Unique, Specialised and Endangered. For each species you combine functional uniqueness — the distance to the nearest neighbour we saw in Block 1 — functional specialisation — the distance to the centre of the space — and the extinction risk from the IUCN Red List category, converted into a probability. Species that score high on all three are those whose loss would remove a unique function </w:t>
      </w:r>
      <w:r>
        <w:rPr>
          <w:rFonts w:ascii="Calibri" w:cs="Calibri" w:eastAsia="Calibri" w:hAnsi="Calibri"/>
          <w:i/>
          <w:iCs/>
        </w:rPr>
        <w:t xml:space="preserve">and</w:t>
      </w:r>
      <w:r>
        <w:rPr>
          <w:rFonts w:ascii="Calibri" w:cs="Calibri" w:eastAsia="Calibri" w:hAnsi="Calibri"/>
        </w:rPr>
        <w:t xml:space="preserve"> is likely to happen. In their marine megafauna example, the top FUSE species were things like the green sea turtle, the giant manta, the whale shark and the dugong: large, unusual, threatened.</w:t>
      </w:r>
    </w:p>
    <w:p>
      <w:pPr>
        <w:spacing w:after="120" w:line="276"/>
      </w:pPr>
      <w:r>
        <w:rPr>
          <w:rFonts w:ascii="Calibri" w:cs="Calibri" w:eastAsia="Calibri" w:hAnsi="Calibri"/>
        </w:rPr>
        <w:t xml:space="preserve">The logic is a prioritisation logic: with limited conservation resources, which species protect the most functional diversity per unit of effort? It is directly transferable to freshwater fishes, and it is one of the analyses I would like you to be able to run after this course: you already have all the ingredients.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31  </w:t>
            </w:r>
            <w:r>
              <w:rPr>
                <w:rFonts w:ascii="Calibri" w:cs="Calibri" w:eastAsia="Calibri" w:hAnsi="Calibri"/>
                <w:b/>
                <w:bCs/>
                <w:color w:val="FFFFFF"/>
                <w:sz w:val="21"/>
                <w:szCs w:val="21"/>
              </w:rPr>
              <w:t xml:space="preserve">Extinction scenarios: simulating the loss of threatened species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extinction curves: FRic (or FDis) of a community as a function of the number of species removed, for three scenarios — random, most threatened first, least abundant first; the world map of functional loss from Toussaint et al. (2021).</w:t>
      </w:r>
    </w:p>
    <w:p>
      <w:pPr>
        <w:spacing w:after="120" w:line="276"/>
      </w:pPr>
      <w:r>
        <w:rPr>
          <w:rFonts w:ascii="Calibri" w:cs="Calibri" w:eastAsia="Calibri" w:hAnsi="Calibri"/>
        </w:rPr>
        <w:t xml:space="preserve">The most direct way to ask "what will we lose?" is to simulate it. You take a community, you remove species one at a time according to a scenario — at random, or in order of extinction risk, or of rarity — and you recompute the functional indices after each removal. You obtain an extinction curve, and you compare the scenario of interest with the random scenario: if removing the threatened species first erodes FRic faster than removing species at random, the threatened species are functionally non-redundant.</w:t>
      </w:r>
    </w:p>
    <w:p>
      <w:pPr>
        <w:spacing w:after="120" w:line="276"/>
      </w:pPr>
      <w:r>
        <w:rPr>
          <w:rFonts w:ascii="Calibri" w:cs="Calibri" w:eastAsia="Calibri" w:hAnsi="Calibri"/>
        </w:rPr>
        <w:t xml:space="preserve">We did this at the global scale for vertebrates in 2021, in Nature Communications, with Carlos Carmona, Meelis Pärtel and colleagues. The result was idiosyncratic — that is the word in the title. For some groups and regions, the loss of threatened species would remove a disproportionate share of functional diversity, because the threatened species are the large, specialised ones at the edge of the space; in other regions, functional diversity would barely change, because the threatened species have functional equivalents among the non-threatened ones. And, importantly, the response differed among facets — richness, dispersion, uniqueness — which is one more reason not to summarise "functional diversity" by a single number. For freshwater fishes, the large-bodied migratory species — the giant catfishes of the Mekong and the Amazon, the sturgeons — are precisely those at the periphery of the space and at the top of the threat categories.</w:t>
      </w:r>
    </w:p>
    <w:p>
      <w:pPr>
        <w:pBdr>
          <w:left w:val="single" w:color="C9A227" w:sz="12" w:space="8"/>
        </w:pBdr>
        <w:spacing w:after="100" w:line="259"/>
        <w:ind w:left="300"/>
      </w:pPr>
      <w:r>
        <w:rPr>
          <w:rFonts w:ascii="Calibri" w:cs="Calibri" w:eastAsia="Calibri" w:hAnsi="Calibri"/>
          <w:i/>
          <w:iCs/>
          <w:color w:val="7F6000"/>
          <w:sz w:val="19"/>
          <w:szCs w:val="19"/>
        </w:rPr>
        <w:t xml:space="preserve">Second interactive moment: ask the room to predict, for the fish of their own region, whether the "most threatened first" curve would drop faster than the random curve, and why. 2–3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32  </w:t>
            </w:r>
            <w:r>
              <w:rPr>
                <w:rFonts w:ascii="Calibri" w:cs="Calibri" w:eastAsia="Calibri" w:hAnsi="Calibri"/>
                <w:b/>
                <w:bCs/>
                <w:color w:val="FFFFFF"/>
                <w:sz w:val="21"/>
                <w:szCs w:val="21"/>
              </w:rPr>
              <w:t xml:space="preserve">Putting it together: a trait-based study from start to finish</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road map completed, with the decisions attached to each step: traits (which, why), distance (Euclidean/Gower), space (PCA/PCoA, m axes, quality), indices (from the question), null model (what is kept), interpretation (mechanism argued, sensitivity tested).</w:t>
      </w:r>
    </w:p>
    <w:p>
      <w:pPr>
        <w:spacing w:after="120" w:line="276"/>
      </w:pPr>
      <w:r>
        <w:rPr>
          <w:rFonts w:ascii="Calibri" w:cs="Calibri" w:eastAsia="Calibri" w:hAnsi="Calibri"/>
        </w:rPr>
        <w:t xml:space="preserve">Let me close the block by walking the road map once more, with the decisions attached to each step, because this is what you will have to do on Thursday and in your own projects.</w:t>
      </w:r>
    </w:p>
    <w:p>
      <w:pPr>
        <w:spacing w:after="120" w:line="276"/>
      </w:pPr>
      <w:r>
        <w:rPr>
          <w:rFonts w:ascii="Calibri" w:cs="Calibri" w:eastAsia="Calibri" w:hAnsi="Calibri"/>
        </w:rPr>
        <w:t xml:space="preserve">You choose traits from the question and justify each one. You standardise, choose a distance, build a space, choose and report a number of axes, and check its quality. You place communities in it and choose the indices from the question: CWM for the dominant strategy; FRic for the range; FDis or Rao for the spread. You build a null model that keeps what you do not want to test and randomises what you do; you compute SES and check that it is free of the richness confound. You interpret a departure from randomness as consistent with a process, not as proof of it, and you test the sensitivity of the conclusion to the choices above. And, if the question is about conservation, you ask which species hold the unique functions and what happens to the space when they are gone.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33  </w:t>
            </w:r>
            <w:r>
              <w:rPr>
                <w:rFonts w:ascii="Calibri" w:cs="Calibri" w:eastAsia="Calibri" w:hAnsi="Calibri"/>
                <w:b/>
                <w:bCs/>
                <w:color w:val="FFFFFF"/>
                <w:sz w:val="21"/>
                <w:szCs w:val="21"/>
              </w:rPr>
              <w:t xml:space="preserve">Block 2 — take-home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four lines: observed values need an expectation · null model: keep richness/abundance, randomise traits; SES = z-score · clustering ≈ filtering, overdispersion ≈ limiting similarity, with caution · rare and threatened species hold unique functions; simulate their loss.</w:t>
      </w:r>
    </w:p>
    <w:p>
      <w:pPr>
        <w:spacing w:after="120" w:line="276"/>
      </w:pPr>
      <w:r>
        <w:rPr>
          <w:rFonts w:ascii="Calibri" w:cs="Calibri" w:eastAsia="Calibri" w:hAnsi="Calibri"/>
        </w:rPr>
        <w:t xml:space="preserve">In short: an observed index has no meaning without an expectation; the null model provides it by randomising the link between species and traits while keeping richness and abundances; the SES tells you how far the observation is from that expectation, free of the richness confound; clustering and overdispersion are consistent with filtering and limiting similarity, respectively, but the mechanism must be argued. And, finally, functional diversity is held disproportionately by rare and threatened species, which is why measuring it — and simulating its loss — matters for conservation.</w:t>
      </w:r>
    </w:p>
    <w:p>
      <w:pPr>
        <w:pStyle w:val="Heading1"/>
        <w:spacing w:after="160" w:before="360"/>
      </w:pPr>
      <w:r>
        <w:t xml:space="preserve">Block 3 — Intraspecific trait variability: the return of the variance (15:45–16:15)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34  </w:t>
            </w:r>
            <w:r>
              <w:rPr>
                <w:rFonts w:ascii="Calibri" w:cs="Calibri" w:eastAsia="Calibri" w:hAnsi="Calibri"/>
                <w:b/>
                <w:bCs/>
                <w:color w:val="FFFFFF"/>
                <w:sz w:val="21"/>
                <w:szCs w:val="21"/>
              </w:rPr>
              <w:t xml:space="preserve">The species mean is a choice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Violle et al. (2007) definition with "measurable at the individual level" highlighted; below, a trait axis with a species drawn twice — as a single point (the mean) and as a distribution of individuals.</w:t>
      </w:r>
    </w:p>
    <w:p>
      <w:pPr>
        <w:spacing w:after="120" w:line="276"/>
      </w:pPr>
      <w:r>
        <w:rPr>
          <w:rFonts w:ascii="Calibri" w:cs="Calibri" w:eastAsia="Calibri" w:hAnsi="Calibri"/>
        </w:rPr>
        <w:t xml:space="preserve">Welcome back for the last block. Everything we have done so far represented a species by a single point: its mean trait value. I told you in Block 1 that this was a choice. This block is about what that choice hides, and about what happens when we put the variance back.</w:t>
      </w:r>
    </w:p>
    <w:p>
      <w:pPr>
        <w:spacing w:after="120" w:line="276"/>
      </w:pPr>
      <w:r>
        <w:rPr>
          <w:rFonts w:ascii="Calibri" w:cs="Calibri" w:eastAsia="Calibri" w:hAnsi="Calibri"/>
        </w:rPr>
        <w:t xml:space="preserve">Go back to the definition of a functional trait: a feature </w:t>
      </w:r>
      <w:r>
        <w:rPr>
          <w:rFonts w:ascii="Calibri" w:cs="Calibri" w:eastAsia="Calibri" w:hAnsi="Calibri"/>
          <w:i/>
          <w:iCs/>
        </w:rPr>
        <w:t xml:space="preserve">measurable at the individual level</w:t>
      </w:r>
      <w:r>
        <w:rPr>
          <w:rFonts w:ascii="Calibri" w:cs="Calibri" w:eastAsia="Calibri" w:hAnsi="Calibri"/>
        </w:rPr>
        <w:t xml:space="preserve">. Traits are properties of individuals; the species mean is a summary that we compute for convenience. Individuals of the same species differ in body size, in body shape, in diet, in thermal tolerance — sometimes as much as two different species do. Violle and colleagues called the rediscovery of this fact "the return of the variance", in a 2012 paper in Trends in Ecology and Evolution, and the title captures the situation well: community ecology spent two decades building trait-based tools on species means, and is now adding the variance back, one method at a time.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35  </w:t>
            </w:r>
            <w:r>
              <w:rPr>
                <w:rFonts w:ascii="Calibri" w:cs="Calibri" w:eastAsia="Calibri" w:hAnsi="Calibri"/>
                <w:b/>
                <w:bCs/>
                <w:color w:val="FFFFFF"/>
                <w:sz w:val="21"/>
                <w:szCs w:val="21"/>
              </w:rPr>
              <w:t xml:space="preserve">How much variation is there within species?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Siefert et al. (2015) meta-analysis result: intraspecific variation accounts for about 25 % of total trait variation within communities and about 32 % among communities (plants); a fish example: body length of one species across a river, from juveniles to adults.</w:t>
      </w:r>
    </w:p>
    <w:p>
      <w:pPr>
        <w:spacing w:after="120" w:line="276"/>
      </w:pPr>
      <w:r>
        <w:rPr>
          <w:rFonts w:ascii="Calibri" w:cs="Calibri" w:eastAsia="Calibri" w:hAnsi="Calibri"/>
        </w:rPr>
        <w:t xml:space="preserve">The first question is quantitative: how much variation is there within species, relative to the variation between species? For plants we have a good answer: Siefert and colleagues compiled more than six hundred studies in 2015 and found that intraspecific variation represents on average a quarter of the total trait variation within communities, and about a third of the variation among communities. So for the average trait, three quarters of the variation is between species — the species mean is not a bad summary — but a quarter is inside species, and that is far too much to ignore, especially along environmental gradients where it is precisely the intraspecific part that responds.</w:t>
      </w:r>
    </w:p>
    <w:p>
      <w:pPr>
        <w:spacing w:after="120" w:line="276"/>
      </w:pPr>
      <w:r>
        <w:rPr>
          <w:rFonts w:ascii="Calibri" w:cs="Calibri" w:eastAsia="Calibri" w:hAnsi="Calibri"/>
        </w:rPr>
        <w:t xml:space="preserve">For fishes the picture is, if anything, more extreme, for a reason that plants share only partly: indeterminate growth. A single fish species spans one or two orders of magnitude in body mass between the juvenile and the adult, and body size drives everything — prey size, predators, metabolism, habitat use. A juvenile pike and an adult pike are not the same functional entity. Body shape also varies within species with habitat: fishes from fast-flowing reaches are more streamlined than conspecifics from still water; lake fish differ in body depth and fin position between littoral and pelagic habitats. And diet varies among individuals to the point that Bolnick and colleagues, in 2003, documented individual specialisation — individuals using a small subset of the population's niche — in more than a hundred species, fishes prominent among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36  </w:t>
            </w:r>
            <w:r>
              <w:rPr>
                <w:rFonts w:ascii="Calibri" w:cs="Calibri" w:eastAsia="Calibri" w:hAnsi="Calibri"/>
                <w:b/>
                <w:bCs/>
                <w:color w:val="FFFFFF"/>
                <w:sz w:val="21"/>
                <w:szCs w:val="21"/>
              </w:rPr>
              <w:t xml:space="preserve">Where does the variance come from?</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nested diagram: among species &gt; among populations &gt; among individuals within populations &gt; within individuals over time; and the three sources: ontogeny, phenotypic plasticity, genetic differentiation (plus sex).</w:t>
      </w:r>
    </w:p>
    <w:p>
      <w:pPr>
        <w:spacing w:after="120" w:line="276"/>
      </w:pPr>
      <w:r>
        <w:rPr>
          <w:rFonts w:ascii="Calibri" w:cs="Calibri" w:eastAsia="Calibri" w:hAnsi="Calibri"/>
        </w:rPr>
        <w:t xml:space="preserve">The second question is structural: where does the variance sit, and what produces it?</w:t>
      </w:r>
    </w:p>
    <w:p>
      <w:pPr>
        <w:spacing w:after="120" w:line="276"/>
      </w:pPr>
      <w:r>
        <w:rPr>
          <w:rFonts w:ascii="Calibri" w:cs="Calibri" w:eastAsia="Calibri" w:hAnsi="Calibri"/>
        </w:rPr>
        <w:t xml:space="preserve">Trait variation is organised hierarchically. Between species, obviously. Between populations of the same species, living in different rivers or lakes. Between individuals within a population. And even within an individual over time — a fish grows, and its shape changes with it. Messier and colleagues, in 2010, showed for leaf traits that a large share of the variance sits at the lowest levels, within populations, and this is what makes sampling design so important: measuring one individual per species tells you nothing about that structure.</w:t>
      </w:r>
    </w:p>
    <w:p>
      <w:pPr>
        <w:spacing w:after="120" w:line="276"/>
      </w:pPr>
      <w:r>
        <w:rPr>
          <w:rFonts w:ascii="Calibri" w:cs="Calibri" w:eastAsia="Calibri" w:hAnsi="Calibri"/>
        </w:rPr>
        <w:t xml:space="preserve">Three processes generate the variance. Ontogeny: individuals change as they develop, and for fishes this is the largest source of variation in size and often in shape and diet. Phenotypic plasticity: the same genotype produces different phenotypes in different environments — the streamlined body in fast current is partly plastic, reversible within a generation. And genetic differentiation between populations: local adaptation, which builds up over generations, so that populations in different habitats differ even when reared in common conditions. Sex adds a fourth axis in many species. Distinguishing plasticity from adaptation requires experiments — common gardens, transplants — but for our purposes the important point is that all three produce structured, not random, variance: variance that tracks the environment and therefore carries ecological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37  </w:t>
            </w:r>
            <w:r>
              <w:rPr>
                <w:rFonts w:ascii="Calibri" w:cs="Calibri" w:eastAsia="Calibri" w:hAnsi="Calibri"/>
                <w:b/>
                <w:bCs/>
                <w:color w:val="FFFFFF"/>
                <w:sz w:val="21"/>
                <w:szCs w:val="21"/>
              </w:rPr>
              <w:t xml:space="preserve">Why it matters (1): coexistence and niche overlap</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two species on one trait axis, first as two points far apart, then as two wide overlapping distributions; the sentence "species means overestimate functional distinctness".</w:t>
      </w:r>
    </w:p>
    <w:p>
      <w:pPr>
        <w:spacing w:after="120" w:line="276"/>
      </w:pPr>
      <w:r>
        <w:rPr>
          <w:rFonts w:ascii="Calibri" w:cs="Calibri" w:eastAsia="Calibri" w:hAnsi="Calibri"/>
        </w:rPr>
        <w:t xml:space="preserve">Why should a community ecologist care? Bolnick and colleagues answered in 2011 with a list of mechanisms; I will keep three.</w:t>
      </w:r>
    </w:p>
    <w:p>
      <w:pPr>
        <w:spacing w:after="120" w:line="276"/>
      </w:pPr>
      <w:r>
        <w:rPr>
          <w:rFonts w:ascii="Calibri" w:cs="Calibri" w:eastAsia="Calibri" w:hAnsi="Calibri"/>
        </w:rPr>
        <w:t xml:space="preserve">First, functional overlap. Two species whose means are far apart look functionally distinct; if each has a wide distribution of individuals, they overlap, share resources, and compete — the mean-based picture overestimates the distinctness of species and therefore overestimates complementarity. Conversely, individuals within a species that use different resources reduce competition within the species, which is Bolnick's individual specialisation and a route to coexistence that species means cannot represent.</w:t>
      </w:r>
    </w:p>
    <w:p>
      <w:pPr>
        <w:spacing w:after="120" w:line="276"/>
      </w:pPr>
      <w:r>
        <w:rPr>
          <w:rFonts w:ascii="Calibri" w:cs="Calibri" w:eastAsia="Calibri" w:hAnsi="Calibri"/>
        </w:rPr>
        <w:t xml:space="preserve">Second, response to the environment. When conditions change, a population can respond by shifting its trait distribution — through plasticity or selection — before any species is replaced. Along a gradient, part of the community's trait response is therefore intraspecific, and a study using species means will attribute the whole response to species turnover and miss this component. For fishes facing warming or flow alteration, this intraspecific response is probably the first one we should expect to see.</w:t>
      </w:r>
    </w:p>
    <w:p>
      <w:pPr>
        <w:spacing w:after="120" w:line="276"/>
      </w:pPr>
      <w:r>
        <w:rPr>
          <w:rFonts w:ascii="Calibri" w:cs="Calibri" w:eastAsia="Calibri" w:hAnsi="Calibri"/>
        </w:rPr>
        <w:t xml:space="preserve">Third, the assembly questions of Block 2 change. Whether a community is clustered or overdispersed depends on distances between species; if those distances are computed between means, wide overlapping distributions make communities look more overdispersed than they are. Null models built on species means test a hypothesis about 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38  </w:t>
            </w:r>
            <w:r>
              <w:rPr>
                <w:rFonts w:ascii="Calibri" w:cs="Calibri" w:eastAsia="Calibri" w:hAnsi="Calibri"/>
                <w:b/>
                <w:bCs/>
                <w:color w:val="FFFFFF"/>
                <w:sz w:val="21"/>
                <w:szCs w:val="21"/>
              </w:rPr>
              <w:t xml:space="preserve">Why it matters (2): ecosystem functioning</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Des Roches et al. (2018) meta-analysis: effect sizes of intraspecific variation on community and ecosystem responses compared with species replacement; the Raffard et al. (2019) result for freshwater systems.</w:t>
      </w:r>
    </w:p>
    <w:p>
      <w:pPr>
        <w:spacing w:after="120" w:line="276"/>
      </w:pPr>
      <w:r>
        <w:rPr>
          <w:rFonts w:ascii="Calibri" w:cs="Calibri" w:eastAsia="Calibri" w:hAnsi="Calibri"/>
        </w:rPr>
        <w:t xml:space="preserve">The consequences reach ecosystem functioning. In 2018 Des Roches and colleagues compiled experiments that manipulated either the identity of a species or the variation within a species — different populations, genotypes or phenotypes of the same species — and compared the effects on community and ecosystem responses. The result was that intraspecific effects were of the same order of magnitude as the effects of replacing one species by another, and in some cases larger. Fish were well represented among the systems — stickleback, guppies, alewife — because these are precisely the species in which population differences in morphology and diet are well documented.</w:t>
      </w:r>
    </w:p>
    <w:p>
      <w:pPr>
        <w:spacing w:after="120" w:line="276"/>
      </w:pPr>
      <w:r>
        <w:rPr>
          <w:rFonts w:ascii="Calibri" w:cs="Calibri" w:eastAsia="Calibri" w:hAnsi="Calibri"/>
        </w:rPr>
        <w:t xml:space="preserve">Closer to home, Raffard, Santoul, Cucherousset and Blanchet, in Toulouse, published in 2019 a meta-analysis of the community and ecosystem consequences of intraspecific diversity — the number of genotypes or phenotypes within a species — and found consistent, positive effects on ecosystem functions, again comparable to those of species diversity. The message is that a species is not a functional unit: its populations do different things, and losing populations — which happens long before a species goes extinct — has functional consequences. Keep this in mind for the conservation discussion.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39  </w:t>
            </w:r>
            <w:r>
              <w:rPr>
                <w:rFonts w:ascii="Calibri" w:cs="Calibri" w:eastAsia="Calibri" w:hAnsi="Calibri"/>
                <w:b/>
                <w:bCs/>
                <w:color w:val="FFFFFF"/>
                <w:sz w:val="21"/>
                <w:szCs w:val="21"/>
              </w:rPr>
              <w:t xml:space="preserve">Incorporating ITV into functional diversity: from points to distributions (TPD)</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Carmona et al. (2016) figure: a species as a probability density over the trait axis; a community as the abundance-weighted sum of species densities; richness, evenness and divergence computed on the density.</w:t>
      </w:r>
    </w:p>
    <w:p>
      <w:pPr>
        <w:spacing w:after="120" w:line="276"/>
      </w:pPr>
      <w:r>
        <w:rPr>
          <w:rFonts w:ascii="Calibri" w:cs="Calibri" w:eastAsia="Calibri" w:hAnsi="Calibri"/>
        </w:rPr>
        <w:t xml:space="preserve">How do we bring the variance into the tools of Blocks 1 and 2? The cleanest framework is the trait probability density, proposed by Carmona, de Bello, Mason and Lepš in 2016. A species is no longer a point but a probability distribution over the functional space — the density of trait values across its individuals, estimated by a kernel from the measured individuals, or, if only a mean and a variance are available, by a normal distribution. A community is the abundance-weighted sum of the species densities: a distribution over the space. And the three components of functional diversity are recomputed on that distribution: richness as the volume where the density is above a threshold, evenness as the regularity of the density, divergence as its concentration away from the centre.</w:t>
      </w:r>
    </w:p>
    <w:p>
      <w:pPr>
        <w:spacing w:after="120" w:line="276"/>
      </w:pPr>
      <w:r>
        <w:rPr>
          <w:rFonts w:ascii="Calibri" w:cs="Calibri" w:eastAsia="Calibri" w:hAnsi="Calibri"/>
        </w:rPr>
        <w:t xml:space="preserve">This does several things at once. It integrates intraspecific variability naturally — two species with the same mean but wide overlapping distributions are close, as they should be. It removes the sensitivity of the convex hull to a single outlier. It works with any number of species. And it scales across levels: the same object describes an individual, a population, a species, a community or a region, so that you can partition functional diversity across those levels. The R package is </w:t>
      </w:r>
      <w:r>
        <w:rPr>
          <w:rFonts w:ascii="Consolas" w:cs="Consolas" w:eastAsia="Consolas" w:hAnsi="Consolas"/>
          <w:sz w:val="18"/>
          <w:szCs w:val="18"/>
          <w:shd w:fill="F3F3F3" w:color="auto" w:val="clear"/>
        </w:rPr>
        <w:t xml:space="preserve">TPD</w:t>
      </w:r>
      <w:r>
        <w:rPr>
          <w:rFonts w:ascii="Calibri" w:cs="Calibri" w:eastAsia="Calibri" w:hAnsi="Calibri"/>
        </w:rPr>
        <w:t xml:space="preserve">; </w:t>
      </w:r>
      <w:r>
        <w:rPr>
          <w:rFonts w:ascii="Consolas" w:cs="Consolas" w:eastAsia="Consolas" w:hAnsi="Consolas"/>
          <w:sz w:val="18"/>
          <w:szCs w:val="18"/>
          <w:shd w:fill="F3F3F3" w:color="auto" w:val="clear"/>
        </w:rPr>
        <w:t xml:space="preserve">funspace</w:t>
      </w:r>
      <w:r>
        <w:rPr>
          <w:rFonts w:ascii="Calibri" w:cs="Calibri" w:eastAsia="Calibri" w:hAnsi="Calibri"/>
        </w:rPr>
        <w:t xml:space="preserve">, which some of you will try on Thursday, uses the same logic for visualisation. If you go on to work with individual-level data, this is the framework to learn.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40  </w:t>
            </w:r>
            <w:r>
              <w:rPr>
                <w:rFonts w:ascii="Calibri" w:cs="Calibri" w:eastAsia="Calibri" w:hAnsi="Calibri"/>
                <w:b/>
                <w:bCs/>
                <w:color w:val="FFFFFF"/>
                <w:sz w:val="21"/>
                <w:szCs w:val="21"/>
              </w:rPr>
              <w:t xml:space="preserve">Partitioning the variance: how much is within versus between species?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de Bello et al. (2011) decomposition: total FD = between-species component + within-species component + covariation; a hierarchical mixed model formula, trait ~ 1 + (1 | species / population), and a bar chart of variance components.</w:t>
      </w:r>
    </w:p>
    <w:p>
      <w:pPr>
        <w:spacing w:after="120" w:line="276"/>
      </w:pPr>
      <w:r>
        <w:rPr>
          <w:rFonts w:ascii="Calibri" w:cs="Calibri" w:eastAsia="Calibri" w:hAnsi="Calibri"/>
        </w:rPr>
        <w:t xml:space="preserve">If you measure traits on individuals, the first analysis is always a partition of the variance. Two tools.</w:t>
      </w:r>
    </w:p>
    <w:p>
      <w:pPr>
        <w:spacing w:after="120" w:line="276"/>
      </w:pPr>
      <w:r>
        <w:rPr>
          <w:rFonts w:ascii="Calibri" w:cs="Calibri" w:eastAsia="Calibri" w:hAnsi="Calibri"/>
        </w:rPr>
        <w:t xml:space="preserve">The first is a variance decomposition of functional diversity itself, proposed by de Bello and colleagues in 2011: the total functional diversity of a community, computed on individuals, is split into a between-species component — what you would get from species means — a within-species component, and their covariation. The ratio tells you directly how much your mean-based analysis misses, and it varies enormously between traits: for body size in fishes the within-species part can dominate.</w:t>
      </w:r>
    </w:p>
    <w:p>
      <w:pPr>
        <w:spacing w:after="120" w:line="276"/>
      </w:pPr>
      <w:r>
        <w:rPr>
          <w:rFonts w:ascii="Calibri" w:cs="Calibri" w:eastAsia="Calibri" w:hAnsi="Calibri"/>
        </w:rPr>
        <w:t xml:space="preserve">The second is a hierarchical mixed model: the trait as response, random intercepts for species, for population nested in species, and the residual as within-population variation. The variance components give the share of variation at each level, and you can add fixed effects — habitat, temperature — to ask which level responds to the environment. This is a standard </w:t>
      </w:r>
      <w:r>
        <w:rPr>
          <w:rFonts w:ascii="Consolas" w:cs="Consolas" w:eastAsia="Consolas" w:hAnsi="Consolas"/>
          <w:sz w:val="18"/>
          <w:szCs w:val="18"/>
          <w:shd w:fill="F3F3F3" w:color="auto" w:val="clear"/>
        </w:rPr>
        <w:t xml:space="preserve">lmer</w:t>
      </w:r>
      <w:r>
        <w:rPr>
          <w:rFonts w:ascii="Calibri" w:cs="Calibri" w:eastAsia="Calibri" w:hAnsi="Calibri"/>
        </w:rPr>
        <w:t xml:space="preserve"> model, and it is what I use in my own work on fish morphology: with several populations per species and a dozen individuals per population, you can ask whether body shape tracks the habitat within species, whether all species respond in the same direction, and how much of the community-level response is intraspecific.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41  </w:t>
            </w:r>
            <w:r>
              <w:rPr>
                <w:rFonts w:ascii="Calibri" w:cs="Calibri" w:eastAsia="Calibri" w:hAnsi="Calibri"/>
                <w:b/>
                <w:bCs/>
                <w:color w:val="FFFFFF"/>
                <w:sz w:val="21"/>
                <w:szCs w:val="21"/>
              </w:rPr>
              <w:t xml:space="preserve">Fish case study: body shape varies within species along environmental gradients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your own figure — morphospace of several species with individuals coloured by population or habitat, or the mixed-model variance partition (e.g. from the INTRAIT project); alternatively a published example of within-species shape divergence between lentic and lotic habitats.</w:t>
      </w:r>
    </w:p>
    <w:p>
      <w:pPr>
        <w:spacing w:after="120" w:line="276"/>
      </w:pPr>
      <w:r>
        <w:rPr>
          <w:rFonts w:ascii="Calibri" w:cs="Calibri" w:eastAsia="Calibri" w:hAnsi="Calibri"/>
        </w:rPr>
        <w:t xml:space="preserve">Let me show you what this looks like for fishes. Here, several species, each represented by many individuals from several populations, placed in a morphological space built on individuals rather than on species means. Three things to notice. First, the clouds of the species are wide, and they overlap: species that would be distinct points in a mean-based space share regions of the space. Second, within a species, individuals from different habitats occupy different parts of the cloud — the intraspecific variation is structured by the environment, not random. Third, the direction of that structure is often shared among species: fast-flowing habitats pull all species towards more streamlined shapes, which is what you expect from a common selective or plastic response to flow.</w:t>
      </w:r>
    </w:p>
    <w:p>
      <w:pPr>
        <w:spacing w:after="120" w:line="276"/>
      </w:pPr>
      <w:r>
        <w:rPr>
          <w:rFonts w:ascii="Calibri" w:cs="Calibri" w:eastAsia="Calibri" w:hAnsi="Calibri"/>
        </w:rPr>
        <w:t xml:space="preserve">The consequence for the analyses of Block 2 is direct: a community-level trait–environment relationship computed on species means captures only the turnover part of this response, and a community may appear functionally stable while its populations are shifting. This is one of the reasons why we invest in individual-level morphometrics — landmarks, geometric morphometrics — for fishes, and why the question of how many individuals to measure per species is not a detail.</w:t>
      </w:r>
    </w:p>
    <w:p>
      <w:pPr>
        <w:pBdr>
          <w:left w:val="single" w:color="C9A227" w:sz="12" w:space="8"/>
        </w:pBdr>
        <w:spacing w:after="100" w:line="259"/>
        <w:ind w:left="300"/>
      </w:pPr>
      <w:r>
        <w:rPr>
          <w:rFonts w:ascii="Calibri" w:cs="Calibri" w:eastAsia="Calibri" w:hAnsi="Calibri"/>
          <w:i/>
          <w:iCs/>
          <w:color w:val="7F6000"/>
          <w:sz w:val="19"/>
          <w:szCs w:val="19"/>
        </w:rPr>
        <w:t xml:space="preserve">Replace the placeholder with a figure from your own data; if none is ready, use a published example (e.g. shape divergence between lake and stream populations of a cyprinid or stickleback). Keep the three observations — wide clouds, structured by habitat, shared direction — whatever the 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42  </w:t>
            </w:r>
            <w:r>
              <w:rPr>
                <w:rFonts w:ascii="Calibri" w:cs="Calibri" w:eastAsia="Calibri" w:hAnsi="Calibri"/>
                <w:b/>
                <w:bCs/>
                <w:color w:val="FFFFFF"/>
                <w:sz w:val="21"/>
                <w:szCs w:val="21"/>
              </w:rPr>
              <w:t xml:space="preserve">Measuring ITV in practice: design and methods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a checklist: how many individuals per species and per population; which traits vary most within species; standardise for size and ontogeny; measure on photographs with a repeatable protocol (landmarks, ImageJ); analyse with mixed models, TPD, geometric morphometrics; report operator error.</w:t>
      </w:r>
    </w:p>
    <w:p>
      <w:pPr>
        <w:spacing w:after="120" w:line="276"/>
      </w:pPr>
      <w:r>
        <w:rPr>
          <w:rFonts w:ascii="Calibri" w:cs="Calibri" w:eastAsia="Calibri" w:hAnsi="Calibri"/>
        </w:rPr>
        <w:t xml:space="preserve">Some practical guidance, because this is where projects succeed or fail.</w:t>
      </w:r>
    </w:p>
    <w:p>
      <w:pPr>
        <w:spacing w:after="120" w:line="276"/>
      </w:pPr>
      <w:r>
        <w:rPr>
          <w:rFonts w:ascii="Calibri" w:cs="Calibri" w:eastAsia="Calibri" w:hAnsi="Calibri"/>
        </w:rPr>
        <w:t xml:space="preserve">Sampling design first. The number of individuals per species matters more than the number of traits: as a rule of thumb, ten to fifteen individuals per population and several populations per species give a usable estimate of within- and between-population variance; a single individual per species gives a mean of unknown quality. Stratify by size class if ontogeny is a concern, and record sex when it can be determined.</w:t>
      </w:r>
    </w:p>
    <w:p>
      <w:pPr>
        <w:spacing w:after="120" w:line="276"/>
      </w:pPr>
      <w:r>
        <w:rPr>
          <w:rFonts w:ascii="Calibri" w:cs="Calibri" w:eastAsia="Calibri" w:hAnsi="Calibri"/>
        </w:rPr>
        <w:t xml:space="preserve">Traits next. Not all traits vary equally within species: size-related traits and diet vary a lot, some shape ratios less. Measure traits as ratios or size-correct them, otherwise ontogeny will dominate everything; for shape, geometric morphometrics — landmarks, Procrustes superimposition, then shape coordinates — separates size from shape explicitly.</w:t>
      </w:r>
    </w:p>
    <w:p>
      <w:pPr>
        <w:spacing w:after="120" w:line="276"/>
      </w:pPr>
      <w:r>
        <w:rPr>
          <w:rFonts w:ascii="Calibri" w:cs="Calibri" w:eastAsia="Calibri" w:hAnsi="Calibri"/>
        </w:rPr>
        <w:t xml:space="preserve">Measurement protocol. Individual-level data multiply the number of measurements, so repeatability becomes an issue: standardised photographs, a scale bar, a written landmark protocol, and a quantification of operator error — measure a subset twice, or by two people, and compute intra-class correlations. An effect of habitat on shape smaller than the difference between two operators is not a result.</w:t>
      </w:r>
    </w:p>
    <w:p>
      <w:pPr>
        <w:spacing w:after="120" w:line="276"/>
      </w:pPr>
      <w:r>
        <w:rPr>
          <w:rFonts w:ascii="Calibri" w:cs="Calibri" w:eastAsia="Calibri" w:hAnsi="Calibri"/>
        </w:rPr>
        <w:t xml:space="preserve">Analysis. Mixed models for variance partitioning and trait–environment relationships at several levels; TPD or hypervolume methods for functional diversity with individuals; geometric morphometrics in </w:t>
      </w:r>
      <w:r>
        <w:rPr>
          <w:rFonts w:ascii="Consolas" w:cs="Consolas" w:eastAsia="Consolas" w:hAnsi="Consolas"/>
          <w:sz w:val="18"/>
          <w:szCs w:val="18"/>
          <w:shd w:fill="F3F3F3" w:color="auto" w:val="clear"/>
        </w:rPr>
        <w:t xml:space="preserve">geomorph</w:t>
      </w:r>
      <w:r>
        <w:rPr>
          <w:rFonts w:ascii="Calibri" w:cs="Calibri" w:eastAsia="Calibri" w:hAnsi="Calibri"/>
        </w:rPr>
        <w:t xml:space="preserve"> for shape. All of this is in R, and all of it is reproducible if you script it from the 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43  </w:t>
            </w:r>
            <w:r>
              <w:rPr>
                <w:rFonts w:ascii="Calibri" w:cs="Calibri" w:eastAsia="Calibri" w:hAnsi="Calibri"/>
                <w:b/>
                <w:bCs/>
                <w:color w:val="FFFFFF"/>
                <w:sz w:val="21"/>
                <w:szCs w:val="21"/>
              </w:rPr>
              <w:t xml:space="preserve">ITV, extinction and conservation: losing variance before losing species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three lines: fisheries-induced changes in size at maturity (Jørgensen et al. 2007); loss of populations as loss of functional variance; the link to Block 2: threatened species, unique functions.</w:t>
      </w:r>
    </w:p>
    <w:p>
      <w:pPr>
        <w:spacing w:after="120" w:line="276"/>
      </w:pPr>
      <w:r>
        <w:rPr>
          <w:rFonts w:ascii="Calibri" w:cs="Calibri" w:eastAsia="Calibri" w:hAnsi="Calibri"/>
        </w:rPr>
        <w:t xml:space="preserve">I want to close by connecting this block to the extinction discussion of Block 2, because the two are the same story at different levels.</w:t>
      </w:r>
    </w:p>
    <w:p>
      <w:pPr>
        <w:spacing w:after="120" w:line="276"/>
      </w:pPr>
      <w:r>
        <w:rPr>
          <w:rFonts w:ascii="Calibri" w:cs="Calibri" w:eastAsia="Calibri" w:hAnsi="Calibri"/>
        </w:rPr>
        <w:t xml:space="preserve">Species do not disappear all at once: they lose populations first, and their trait distributions narrow before they vanish. Fisheries provide the clearest example: size-selective harvesting removes the largest individuals, populations mature earlier and smaller, and within a few decades the size distribution of exploited stocks has shifted — Jørgensen and colleagues, in Science in 2007, called this managing evolving fish stocks. From the point of view of this course, that is a loss of intraspecific functional variance: the large individuals that ate large prey, produced the most eggs and moved the furthest are gone, while the species is still on the list.</w:t>
      </w:r>
    </w:p>
    <w:p>
      <w:pPr>
        <w:spacing w:after="120" w:line="276"/>
      </w:pPr>
      <w:r>
        <w:rPr>
          <w:rFonts w:ascii="Calibri" w:cs="Calibri" w:eastAsia="Calibri" w:hAnsi="Calibri"/>
        </w:rPr>
        <w:t xml:space="preserve">The same logic applies to river fragmentation and habitat loss: the populations of a widespread species that occupied the fast-flowing or the large-river habitats are the first to go, and with them a part of the species' functional range that the species mean never showed. So when we ask, as in Block 2, which functions are lost when threatened species disappear, we should add: which functions are already being lost within species that are not yet threatened. The tools of this block — individual-level traits, variance partitioning, TPD — are what make that question answerable. I find this one of the most exciting open questions in functional ecology, and it is one where freshwater fishes, with their indeterminate growth, their population structure and their exposure to harvesting and fragmentation, are an ideal system.</w:t>
      </w:r>
    </w:p>
    <w:p>
      <w:pPr>
        <w:pBdr>
          <w:left w:val="single" w:color="C9A227" w:sz="12" w:space="8"/>
        </w:pBdr>
        <w:spacing w:after="100" w:line="259"/>
        <w:ind w:left="300"/>
      </w:pPr>
      <w:r>
        <w:rPr>
          <w:rFonts w:ascii="Calibri" w:cs="Calibri" w:eastAsia="Calibri" w:hAnsi="Calibri"/>
          <w:i/>
          <w:iCs/>
          <w:color w:val="7F6000"/>
          <w:sz w:val="19"/>
          <w:szCs w:val="19"/>
        </w:rPr>
        <w:t xml:space="preserve">If time allows, ask the room: "In the two-rivers example of slide 2, would measuring individuals rather than species change which river you consider more diverse?" 2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44  </w:t>
            </w:r>
            <w:r>
              <w:rPr>
                <w:rFonts w:ascii="Calibri" w:cs="Calibri" w:eastAsia="Calibri" w:hAnsi="Calibri"/>
                <w:b/>
                <w:bCs/>
                <w:color w:val="FFFFFF"/>
                <w:sz w:val="21"/>
                <w:szCs w:val="21"/>
              </w:rPr>
              <w:t xml:space="preserve">Block 3 — take-home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four lines: traits are properties of individuals; the species mean is a choice · ITV is large (≈ a quarter of within-community variation in plants; more for fish size) and structured: ontogeny, plasticity, local adaptation · ITV changes overlap, coexistence, trait–environment responses and ecosystem functioning · tools: individual sampling, mixed models, TPD — and variance is lost before species are.</w:t>
      </w:r>
    </w:p>
    <w:p>
      <w:pPr>
        <w:spacing w:after="120" w:line="276"/>
      </w:pPr>
      <w:r>
        <w:rPr>
          <w:rFonts w:ascii="Calibri" w:cs="Calibri" w:eastAsia="Calibri" w:hAnsi="Calibri"/>
        </w:rPr>
        <w:t xml:space="preserve">In short. Traits are properties of individuals, and the species mean is a modelling choice with consequences. Intraspecific variability is large — a quarter of within-community variation on average in plants, and more for fish body size — and it is structured by ontogeny, plasticity and local adaptation, so it carries ecological information. Ignoring it overestimates the distinctness of species, hides the intraspecific part of the response to the environment, and misses effects on ecosystem functioning that are as large as those of species replacement. The tools exist — individual-level sampling, variance partitioning with mixed models, trait probability densities — and they open a question that connects directly with conservation: functional variance is lost within species long before species are lost.</w:t>
      </w:r>
    </w:p>
    <w:p>
      <w:pPr>
        <w:pStyle w:val="Heading1"/>
        <w:spacing w:after="160" w:before="360"/>
      </w:pPr>
      <w:r>
        <w:t xml:space="preserve">Wrap-up (16:15–16:30)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45  </w:t>
            </w:r>
            <w:r>
              <w:rPr>
                <w:rFonts w:ascii="Calibri" w:cs="Calibri" w:eastAsia="Calibri" w:hAnsi="Calibri"/>
                <w:b/>
                <w:bCs/>
                <w:color w:val="FFFFFF"/>
                <w:sz w:val="21"/>
                <w:szCs w:val="21"/>
              </w:rPr>
              <w:t xml:space="preserve">Five messages to take home</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five one-line messages.</w:t>
      </w:r>
    </w:p>
    <w:p>
      <w:pPr>
        <w:spacing w:after="120" w:line="276"/>
      </w:pPr>
      <w:r>
        <w:rPr>
          <w:rFonts w:ascii="Calibri" w:cs="Calibri" w:eastAsia="Calibri" w:hAnsi="Calibri"/>
        </w:rPr>
        <w:t xml:space="preserve">Five messages for the whole afternoon.</w:t>
      </w:r>
    </w:p>
    <w:p>
      <w:pPr>
        <w:spacing w:after="120" w:line="276"/>
      </w:pPr>
      <w:r>
        <w:rPr>
          <w:rFonts w:ascii="Calibri" w:cs="Calibri" w:eastAsia="Calibri" w:hAnsi="Calibri"/>
        </w:rPr>
        <w:t xml:space="preserve">One: traits describe what organisms do, and allow comparisons across communities that share no species.</w:t>
      </w:r>
    </w:p>
    <w:p>
      <w:pPr>
        <w:spacing w:after="120" w:line="276"/>
      </w:pPr>
      <w:r>
        <w:rPr>
          <w:rFonts w:ascii="Calibri" w:cs="Calibri" w:eastAsia="Calibri" w:hAnsi="Calibri"/>
        </w:rPr>
        <w:t xml:space="preserve">Two: a functional space is a construction — traits, distance, ordination, number of axes — and every choice must be justified and tested.</w:t>
      </w:r>
    </w:p>
    <w:p>
      <w:pPr>
        <w:spacing w:after="120" w:line="276"/>
      </w:pPr>
      <w:r>
        <w:rPr>
          <w:rFonts w:ascii="Calibri" w:cs="Calibri" w:eastAsia="Calibri" w:hAnsi="Calibri"/>
        </w:rPr>
        <w:t xml:space="preserve">Three: there is no single "functional diversity", and no observed value is meaningful without a null expectation; choose the index from the question and compare with chance.</w:t>
      </w:r>
    </w:p>
    <w:p>
      <w:pPr>
        <w:spacing w:after="120" w:line="276"/>
      </w:pPr>
      <w:r>
        <w:rPr>
          <w:rFonts w:ascii="Calibri" w:cs="Calibri" w:eastAsia="Calibri" w:hAnsi="Calibri"/>
        </w:rPr>
        <w:t xml:space="preserve">Four: rare and threatened species hold a disproportionate share of unique functions; the functional consequences of extinctions are real, measurable, and not the same everywhere.</w:t>
      </w:r>
    </w:p>
    <w:p>
      <w:pPr>
        <w:spacing w:after="120" w:line="276"/>
      </w:pPr>
      <w:r>
        <w:rPr>
          <w:rFonts w:ascii="Calibri" w:cs="Calibri" w:eastAsia="Calibri" w:hAnsi="Calibri"/>
        </w:rPr>
        <w:t xml:space="preserve">Five: traits are properties of individuals; intraspecific variability is large, structured, and matters for coexistence, functioning and conservation — the species mean is a choice, not a fact.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46  </w:t>
            </w:r>
            <w:r>
              <w:rPr>
                <w:rFonts w:ascii="Calibri" w:cs="Calibri" w:eastAsia="Calibri" w:hAnsi="Calibri"/>
                <w:b/>
                <w:bCs/>
                <w:color w:val="FFFFFF"/>
                <w:sz w:val="21"/>
                <w:szCs w:val="21"/>
              </w:rPr>
              <w:t xml:space="preserve">Thursday: three groups, three questions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table of the three exercises (Group A: functional space, Neotropical + Nearctic · Group B: indices and CWM, Palearctic + Ethiopian · Group C: null models, Oriental + Australian), the schedule of the afternoon, the deliverable (5 slides, 8 min) and the exam (35 min, open book).</w:t>
      </w:r>
    </w:p>
    <w:p>
      <w:pPr>
        <w:spacing w:after="120" w:line="276"/>
      </w:pPr>
      <w:r>
        <w:rPr>
          <w:rFonts w:ascii="Calibri" w:cs="Calibri" w:eastAsia="Calibri" w:hAnsi="Calibri"/>
        </w:rPr>
        <w:t xml:space="preserve">Now the practical. On Thursday you will work in three groups, each on one step of the road map and on a different pair of biogeographic realms. Group A builds and reads a functional space for Neotropical and Nearctic fishes. Group B computes CWM and the functional diversity indices for Palearctic and Ethiopian assemblages and relates them to temperature — the exercise sheet and the background notes give you the details of the indices that I only summarised today. Group C runs the null model for Oriental and Australian assemblages and interprets the SES. Each group has an exercise sheet with guided code and interpretation questions, and a starter script that runs from start to end — so nobody will be blocked by code; your time should go to interpretation.</w:t>
      </w:r>
    </w:p>
    <w:p>
      <w:pPr>
        <w:spacing w:after="120" w:line="276"/>
      </w:pPr>
      <w:r>
        <w:rPr>
          <w:rFonts w:ascii="Calibri" w:cs="Calibri" w:eastAsia="Calibri" w:hAnsi="Calibri"/>
        </w:rPr>
        <w:t xml:space="preserve">At 15:50 each group presents five slides in eight minutes: question, key figure, results, interpretation, one limitation. Take notes during the other groups' presentations, because the written exam at 16:25 — thirty-five minutes, open book, no R — covers all three exercises: the richness confound and the SES, the reading of SES patterns, and why functional diversity matters for conservation.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47  </w:t>
            </w:r>
            <w:r>
              <w:rPr>
                <w:rFonts w:ascii="Calibri" w:cs="Calibri" w:eastAsia="Calibri" w:hAnsi="Calibri"/>
                <w:b/>
                <w:bCs/>
                <w:color w:val="FFFFFF"/>
                <w:sz w:val="21"/>
                <w:szCs w:val="21"/>
              </w:rPr>
              <w:t xml:space="preserve">Before Thursday: install and check</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the install command: </w:t>
      </w:r>
      <w:r>
        <w:rPr>
          <w:rFonts w:ascii="Consolas" w:cs="Consolas" w:eastAsia="Consolas" w:hAnsi="Consolas"/>
          <w:sz w:val="18"/>
          <w:szCs w:val="18"/>
          <w:shd w:fill="F3F3F3" w:color="auto" w:val="clear"/>
        </w:rPr>
        <w:t xml:space="preserve">install.packages(c("FD","vegan","ggplot2","dplyr","tidyr","reshape2","geometry"))</w:t>
      </w:r>
      <w:r>
        <w:rPr>
          <w:rFonts w:ascii="Calibri" w:cs="Calibri" w:eastAsia="Calibri" w:hAnsi="Calibri"/>
        </w:rPr>
        <w:t xml:space="preserve">; the check </w:t>
      </w:r>
      <w:r>
        <w:rPr>
          <w:rFonts w:ascii="Consolas" w:cs="Consolas" w:eastAsia="Consolas" w:hAnsi="Consolas"/>
          <w:sz w:val="18"/>
          <w:szCs w:val="18"/>
          <w:shd w:fill="F3F3F3" w:color="auto" w:val="clear"/>
        </w:rPr>
        <w:t xml:space="preserve">library(FD); cat("Ready!")</w:t>
      </w:r>
      <w:r>
        <w:rPr>
          <w:rFonts w:ascii="Calibri" w:cs="Calibri" w:eastAsia="Calibri" w:hAnsi="Calibri"/>
        </w:rPr>
        <w:t xml:space="preserve">; the link to the course page.</w:t>
      </w:r>
    </w:p>
    <w:p>
      <w:pPr>
        <w:spacing w:after="120" w:line="276"/>
      </w:pPr>
      <w:r>
        <w:rPr>
          <w:rFonts w:ascii="Calibri" w:cs="Calibri" w:eastAsia="Calibri" w:hAnsi="Calibri"/>
        </w:rPr>
        <w:t xml:space="preserve">Two things to do before Thursday. Install the packages — the line is on the course page; run it tonight, not Thursday at two o'clock, because </w:t>
      </w:r>
      <w:r>
        <w:rPr>
          <w:rFonts w:ascii="Consolas" w:cs="Consolas" w:eastAsia="Consolas" w:hAnsi="Consolas"/>
          <w:sz w:val="18"/>
          <w:szCs w:val="18"/>
          <w:shd w:fill="F3F3F3" w:color="auto" w:val="clear"/>
        </w:rPr>
        <w:t xml:space="preserve">FD</w:t>
      </w:r>
      <w:r>
        <w:rPr>
          <w:rFonts w:ascii="Calibri" w:cs="Calibri" w:eastAsia="Calibri" w:hAnsi="Calibri"/>
        </w:rPr>
        <w:t xml:space="preserve"> compiles a few dependencies and this can take a minute or fail on an old R. And download your group folder, open the starter script and check that the first lines — reading the three CSV files — run without error. If anything fails, write to me before Thursday.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color="auto" w:val="clear"/>
            <w:tcMar>
              <w:top w:type="dxa" w:w="70"/>
              <w:left w:type="dxa" w:w="140"/>
              <w:bottom w:type="dxa" w:w="70"/>
              <w:right w:type="dxa" w:w="140"/>
            </w:tcMar>
          </w:tcPr>
          <w:p>
            <w:pPr>
              <w:spacing w:after="0"/>
            </w:pPr>
            <w:r>
              <w:rPr>
                <w:rFonts w:ascii="Calibri" w:cs="Calibri" w:eastAsia="Calibri" w:hAnsi="Calibri"/>
                <w:b/>
                <w:bCs/>
                <w:color w:val="BDD7EE"/>
                <w:sz w:val="19"/>
                <w:szCs w:val="19"/>
              </w:rPr>
              <w:t xml:space="preserve">Slide 48  </w:t>
            </w:r>
            <w:r>
              <w:rPr>
                <w:rFonts w:ascii="Calibri" w:cs="Calibri" w:eastAsia="Calibri" w:hAnsi="Calibri"/>
                <w:b/>
                <w:bCs/>
                <w:color w:val="FFFFFF"/>
                <w:sz w:val="21"/>
                <w:szCs w:val="21"/>
              </w:rPr>
              <w:t xml:space="preserve">Questions</w:t>
            </w:r>
          </w:p>
        </w:tc>
      </w:tr>
    </w:tbl>
    <w:p>
      <w:pPr>
        <w:spacing w:after="120" w:line="276"/>
      </w:pPr>
      <w:r>
        <w:rPr>
          <w:rFonts w:ascii="Calibri" w:cs="Calibri" w:eastAsia="Calibri" w:hAnsi="Calibri"/>
          <w:i/>
          <w:iCs/>
        </w:rPr>
        <w:t xml:space="preserve">On the slide:</w:t>
      </w:r>
      <w:r>
        <w:rPr>
          <w:rFonts w:ascii="Calibri" w:cs="Calibri" w:eastAsia="Calibri" w:hAnsi="Calibri"/>
        </w:rPr>
        <w:t xml:space="preserve"> contact e-mail and the three suggested readings (Violle et al. 2007; Villéger et al. 2017; Bolnick et al. 2011).</w:t>
      </w:r>
    </w:p>
    <w:p>
      <w:pPr>
        <w:spacing w:after="120" w:line="276"/>
      </w:pPr>
      <w:r>
        <w:rPr>
          <w:rFonts w:ascii="Calibri" w:cs="Calibri" w:eastAsia="Calibri" w:hAnsi="Calibri"/>
        </w:rPr>
        <w:t xml:space="preserve">We have ten minutes for questions. And if you want to read one thing before Thursday, read the Villéger 2017 review on the functional ecology of fish: it contains, in twenty pages, everything we did today, with the fish examples. If the last block caught your interest, Bolnick and colleagues 2011 is the paper to start with.</w:t>
      </w:r>
    </w:p>
    <w:p>
      <w:pPr>
        <w:pBdr>
          <w:left w:val="single" w:color="C9A227" w:sz="12" w:space="8"/>
        </w:pBdr>
        <w:spacing w:after="100" w:line="259"/>
        <w:ind w:left="300"/>
      </w:pPr>
      <w:r>
        <w:rPr>
          <w:rFonts w:ascii="Calibri" w:cs="Calibri" w:eastAsia="Calibri" w:hAnsi="Calibri"/>
          <w:i/>
          <w:iCs/>
          <w:color w:val="7F6000"/>
          <w:sz w:val="19"/>
          <w:szCs w:val="19"/>
        </w:rPr>
        <w:t xml:space="preserve">Constitute the groups before the students leave (list on the slide or by drawing lots), hand out the exercise sheets, and make sure each group has at least one confident R user.</w:t>
      </w:r>
    </w:p>
    <w:p>
      <w:pPr>
        <w:pStyle w:val="Heading1"/>
        <w:spacing w:after="160" w:before="360"/>
      </w:pPr>
      <w:r>
        <w:t xml:space="preserve">Appendix — References cited in the script</w:t>
      </w:r>
    </w:p>
    <w:p>
      <w:pPr>
        <w:pStyle w:val="ListParagraph"/>
        <w:numPr>
          <w:ilvl w:val="0"/>
          <w:numId w:val="2"/>
        </w:numPr>
        <w:spacing w:after="60" w:line="276"/>
      </w:pPr>
      <w:r>
        <w:rPr>
          <w:rFonts w:ascii="Calibri" w:cs="Calibri" w:eastAsia="Calibri" w:hAnsi="Calibri"/>
        </w:rPr>
        <w:t xml:space="preserve">Albert C.H., Grassein F., Schurr F.M., Vieilledent G. &amp; Violle C. (2011) When and how should intraspecific variability be considered in trait-based plant ecology? </w:t>
      </w:r>
      <w:r>
        <w:rPr>
          <w:rFonts w:ascii="Calibri" w:cs="Calibri" w:eastAsia="Calibri" w:hAnsi="Calibri"/>
          <w:i/>
          <w:iCs/>
        </w:rPr>
        <w:t xml:space="preserve">Perspectives in Plant Ecology, Evolution and Systematics</w:t>
      </w:r>
      <w:r>
        <w:rPr>
          <w:rFonts w:ascii="Calibri" w:cs="Calibri" w:eastAsia="Calibri" w:hAnsi="Calibri"/>
        </w:rPr>
        <w:t xml:space="preserve"> 13: 217–225.</w:t>
      </w:r>
    </w:p>
    <w:p>
      <w:pPr>
        <w:pStyle w:val="ListParagraph"/>
        <w:numPr>
          <w:ilvl w:val="0"/>
          <w:numId w:val="2"/>
        </w:numPr>
        <w:spacing w:after="60" w:line="276"/>
      </w:pPr>
      <w:r>
        <w:rPr>
          <w:rFonts w:ascii="Calibri" w:cs="Calibri" w:eastAsia="Calibri" w:hAnsi="Calibri"/>
        </w:rPr>
        <w:t xml:space="preserve">Bolnick D.I. et al. (2003) The ecology of individuals: incidence and implications of individual specialization. </w:t>
      </w:r>
      <w:r>
        <w:rPr>
          <w:rFonts w:ascii="Calibri" w:cs="Calibri" w:eastAsia="Calibri" w:hAnsi="Calibri"/>
          <w:i/>
          <w:iCs/>
        </w:rPr>
        <w:t xml:space="preserve">American Naturalist</w:t>
      </w:r>
      <w:r>
        <w:rPr>
          <w:rFonts w:ascii="Calibri" w:cs="Calibri" w:eastAsia="Calibri" w:hAnsi="Calibri"/>
        </w:rPr>
        <w:t xml:space="preserve"> 161: 1–28.</w:t>
      </w:r>
    </w:p>
    <w:p>
      <w:pPr>
        <w:pStyle w:val="ListParagraph"/>
        <w:numPr>
          <w:ilvl w:val="0"/>
          <w:numId w:val="2"/>
        </w:numPr>
        <w:spacing w:after="60" w:line="276"/>
      </w:pPr>
      <w:r>
        <w:rPr>
          <w:rFonts w:ascii="Calibri" w:cs="Calibri" w:eastAsia="Calibri" w:hAnsi="Calibri"/>
        </w:rPr>
        <w:t xml:space="preserve">Bolnick D.I. et al. (2011) Why intraspecific trait variation matters in community ecology. </w:t>
      </w:r>
      <w:r>
        <w:rPr>
          <w:rFonts w:ascii="Calibri" w:cs="Calibri" w:eastAsia="Calibri" w:hAnsi="Calibri"/>
          <w:i/>
          <w:iCs/>
        </w:rPr>
        <w:t xml:space="preserve">Trends in Ecology &amp; Evolution</w:t>
      </w:r>
      <w:r>
        <w:rPr>
          <w:rFonts w:ascii="Calibri" w:cs="Calibri" w:eastAsia="Calibri" w:hAnsi="Calibri"/>
        </w:rPr>
        <w:t xml:space="preserve"> 26: 183–192.</w:t>
      </w:r>
    </w:p>
    <w:p>
      <w:pPr>
        <w:pStyle w:val="ListParagraph"/>
        <w:numPr>
          <w:ilvl w:val="0"/>
          <w:numId w:val="2"/>
        </w:numPr>
        <w:spacing w:after="60" w:line="276"/>
      </w:pPr>
      <w:r>
        <w:rPr>
          <w:rFonts w:ascii="Calibri" w:cs="Calibri" w:eastAsia="Calibri" w:hAnsi="Calibri"/>
        </w:rPr>
        <w:t xml:space="preserve">Brosse S. et al. (2021) FISHMORPH: a global database on morphological traits of freshwater fishes. </w:t>
      </w:r>
      <w:r>
        <w:rPr>
          <w:rFonts w:ascii="Calibri" w:cs="Calibri" w:eastAsia="Calibri" w:hAnsi="Calibri"/>
          <w:i/>
          <w:iCs/>
        </w:rPr>
        <w:t xml:space="preserve">Global Ecology and Biogeography</w:t>
      </w:r>
      <w:r>
        <w:rPr>
          <w:rFonts w:ascii="Calibri" w:cs="Calibri" w:eastAsia="Calibri" w:hAnsi="Calibri"/>
        </w:rPr>
        <w:t xml:space="preserve"> 30: 2330–2336.</w:t>
      </w:r>
    </w:p>
    <w:p>
      <w:pPr>
        <w:pStyle w:val="ListParagraph"/>
        <w:numPr>
          <w:ilvl w:val="0"/>
          <w:numId w:val="2"/>
        </w:numPr>
        <w:spacing w:after="60" w:line="276"/>
      </w:pPr>
      <w:r>
        <w:rPr>
          <w:rFonts w:ascii="Calibri" w:cs="Calibri" w:eastAsia="Calibri" w:hAnsi="Calibri"/>
        </w:rPr>
        <w:t xml:space="preserve">Carmona C.P., de Bello F., Mason N.W.H. &amp; Lepš J. (2016) Traits without borders: integrating functional diversity across scales. </w:t>
      </w:r>
      <w:r>
        <w:rPr>
          <w:rFonts w:ascii="Calibri" w:cs="Calibri" w:eastAsia="Calibri" w:hAnsi="Calibri"/>
          <w:i/>
          <w:iCs/>
        </w:rPr>
        <w:t xml:space="preserve">Trends in Ecology &amp; Evolution</w:t>
      </w:r>
      <w:r>
        <w:rPr>
          <w:rFonts w:ascii="Calibri" w:cs="Calibri" w:eastAsia="Calibri" w:hAnsi="Calibri"/>
        </w:rPr>
        <w:t xml:space="preserve"> 31: 382–394.</w:t>
      </w:r>
    </w:p>
    <w:p>
      <w:pPr>
        <w:pStyle w:val="ListParagraph"/>
        <w:numPr>
          <w:ilvl w:val="0"/>
          <w:numId w:val="2"/>
        </w:numPr>
        <w:spacing w:after="60" w:line="276"/>
      </w:pPr>
      <w:r>
        <w:rPr>
          <w:rFonts w:ascii="Calibri" w:cs="Calibri" w:eastAsia="Calibri" w:hAnsi="Calibri"/>
        </w:rPr>
        <w:t xml:space="preserve">de Bello F. et al. (2011) Quantifying the relevance of intraspecific trait variability for functional diversity. </w:t>
      </w:r>
      <w:r>
        <w:rPr>
          <w:rFonts w:ascii="Calibri" w:cs="Calibri" w:eastAsia="Calibri" w:hAnsi="Calibri"/>
          <w:i/>
          <w:iCs/>
        </w:rPr>
        <w:t xml:space="preserve">Methods in Ecology and Evolution</w:t>
      </w:r>
      <w:r>
        <w:rPr>
          <w:rFonts w:ascii="Calibri" w:cs="Calibri" w:eastAsia="Calibri" w:hAnsi="Calibri"/>
        </w:rPr>
        <w:t xml:space="preserve"> 2: 163–174.</w:t>
      </w:r>
    </w:p>
    <w:p>
      <w:pPr>
        <w:pStyle w:val="ListParagraph"/>
        <w:numPr>
          <w:ilvl w:val="0"/>
          <w:numId w:val="2"/>
        </w:numPr>
        <w:spacing w:after="60" w:line="276"/>
      </w:pPr>
      <w:r>
        <w:rPr>
          <w:rFonts w:ascii="Calibri" w:cs="Calibri" w:eastAsia="Calibri" w:hAnsi="Calibri"/>
        </w:rPr>
        <w:t xml:space="preserve">Des Roches S. et al. (2018) The ecological importance of intraspecific variation. </w:t>
      </w:r>
      <w:r>
        <w:rPr>
          <w:rFonts w:ascii="Calibri" w:cs="Calibri" w:eastAsia="Calibri" w:hAnsi="Calibri"/>
          <w:i/>
          <w:iCs/>
        </w:rPr>
        <w:t xml:space="preserve">Nature Ecology &amp; Evolution</w:t>
      </w:r>
      <w:r>
        <w:rPr>
          <w:rFonts w:ascii="Calibri" w:cs="Calibri" w:eastAsia="Calibri" w:hAnsi="Calibri"/>
        </w:rPr>
        <w:t xml:space="preserve"> 2: 57–64.</w:t>
      </w:r>
    </w:p>
    <w:p>
      <w:pPr>
        <w:pStyle w:val="ListParagraph"/>
        <w:numPr>
          <w:ilvl w:val="0"/>
          <w:numId w:val="2"/>
        </w:numPr>
        <w:spacing w:after="60" w:line="276"/>
      </w:pPr>
      <w:r>
        <w:rPr>
          <w:rFonts w:ascii="Calibri" w:cs="Calibri" w:eastAsia="Calibri" w:hAnsi="Calibri"/>
        </w:rPr>
        <w:t xml:space="preserve">Díaz S. et al. (2016) The global spectrum of plant form and function. </w:t>
      </w:r>
      <w:r>
        <w:rPr>
          <w:rFonts w:ascii="Calibri" w:cs="Calibri" w:eastAsia="Calibri" w:hAnsi="Calibri"/>
          <w:i/>
          <w:iCs/>
        </w:rPr>
        <w:t xml:space="preserve">Nature</w:t>
      </w:r>
      <w:r>
        <w:rPr>
          <w:rFonts w:ascii="Calibri" w:cs="Calibri" w:eastAsia="Calibri" w:hAnsi="Calibri"/>
        </w:rPr>
        <w:t xml:space="preserve"> 529: 167–171.</w:t>
      </w:r>
    </w:p>
    <w:p>
      <w:pPr>
        <w:pStyle w:val="ListParagraph"/>
        <w:numPr>
          <w:ilvl w:val="0"/>
          <w:numId w:val="2"/>
        </w:numPr>
        <w:spacing w:after="60" w:line="276"/>
      </w:pPr>
      <w:r>
        <w:rPr>
          <w:rFonts w:ascii="Calibri" w:cs="Calibri" w:eastAsia="Calibri" w:hAnsi="Calibri"/>
        </w:rPr>
        <w:t xml:space="preserve">Gower J.C. (1971) A general coefficient of similarity and some of its properties. </w:t>
      </w:r>
      <w:r>
        <w:rPr>
          <w:rFonts w:ascii="Calibri" w:cs="Calibri" w:eastAsia="Calibri" w:hAnsi="Calibri"/>
          <w:i/>
          <w:iCs/>
        </w:rPr>
        <w:t xml:space="preserve">Biometrics</w:t>
      </w:r>
      <w:r>
        <w:rPr>
          <w:rFonts w:ascii="Calibri" w:cs="Calibri" w:eastAsia="Calibri" w:hAnsi="Calibri"/>
        </w:rPr>
        <w:t xml:space="preserve"> 27: 857–871.</w:t>
      </w:r>
    </w:p>
    <w:p>
      <w:pPr>
        <w:pStyle w:val="ListParagraph"/>
        <w:numPr>
          <w:ilvl w:val="0"/>
          <w:numId w:val="2"/>
        </w:numPr>
        <w:spacing w:after="60" w:line="276"/>
      </w:pPr>
      <w:r>
        <w:rPr>
          <w:rFonts w:ascii="Calibri" w:cs="Calibri" w:eastAsia="Calibri" w:hAnsi="Calibri"/>
        </w:rPr>
        <w:t xml:space="preserve">Grime J.P. (1998) Benefits of plant diversity to ecosystems: immediate, filter and founder effects. </w:t>
      </w:r>
      <w:r>
        <w:rPr>
          <w:rFonts w:ascii="Calibri" w:cs="Calibri" w:eastAsia="Calibri" w:hAnsi="Calibri"/>
          <w:i/>
          <w:iCs/>
        </w:rPr>
        <w:t xml:space="preserve">Journal of Ecology</w:t>
      </w:r>
      <w:r>
        <w:rPr>
          <w:rFonts w:ascii="Calibri" w:cs="Calibri" w:eastAsia="Calibri" w:hAnsi="Calibri"/>
        </w:rPr>
        <w:t xml:space="preserve"> 86: 902–910.</w:t>
      </w:r>
    </w:p>
    <w:p>
      <w:pPr>
        <w:pStyle w:val="ListParagraph"/>
        <w:numPr>
          <w:ilvl w:val="0"/>
          <w:numId w:val="2"/>
        </w:numPr>
        <w:spacing w:after="60" w:line="276"/>
      </w:pPr>
      <w:r>
        <w:rPr>
          <w:rFonts w:ascii="Calibri" w:cs="Calibri" w:eastAsia="Calibri" w:hAnsi="Calibri"/>
        </w:rPr>
        <w:t xml:space="preserve">Jørgensen C. et al. (2007) Managing evolving fish stocks. </w:t>
      </w:r>
      <w:r>
        <w:rPr>
          <w:rFonts w:ascii="Calibri" w:cs="Calibri" w:eastAsia="Calibri" w:hAnsi="Calibri"/>
          <w:i/>
          <w:iCs/>
        </w:rPr>
        <w:t xml:space="preserve">Science</w:t>
      </w:r>
      <w:r>
        <w:rPr>
          <w:rFonts w:ascii="Calibri" w:cs="Calibri" w:eastAsia="Calibri" w:hAnsi="Calibri"/>
        </w:rPr>
        <w:t xml:space="preserve"> 318: 1247–1248.</w:t>
      </w:r>
    </w:p>
    <w:p>
      <w:pPr>
        <w:pStyle w:val="ListParagraph"/>
        <w:numPr>
          <w:ilvl w:val="0"/>
          <w:numId w:val="2"/>
        </w:numPr>
        <w:spacing w:after="60" w:line="276"/>
      </w:pPr>
      <w:r>
        <w:rPr>
          <w:rFonts w:ascii="Calibri" w:cs="Calibri" w:eastAsia="Calibri" w:hAnsi="Calibri"/>
        </w:rPr>
        <w:t xml:space="preserve">Laliberté E. &amp; Legendre P. (2010) A distance-based framework for measuring functional diversity from multiple traits. </w:t>
      </w:r>
      <w:r>
        <w:rPr>
          <w:rFonts w:ascii="Calibri" w:cs="Calibri" w:eastAsia="Calibri" w:hAnsi="Calibri"/>
          <w:i/>
          <w:iCs/>
        </w:rPr>
        <w:t xml:space="preserve">Ecology</w:t>
      </w:r>
      <w:r>
        <w:rPr>
          <w:rFonts w:ascii="Calibri" w:cs="Calibri" w:eastAsia="Calibri" w:hAnsi="Calibri"/>
        </w:rPr>
        <w:t xml:space="preserve"> 91: 299–305.</w:t>
      </w:r>
    </w:p>
    <w:p>
      <w:pPr>
        <w:pStyle w:val="ListParagraph"/>
        <w:numPr>
          <w:ilvl w:val="0"/>
          <w:numId w:val="2"/>
        </w:numPr>
        <w:spacing w:after="60" w:line="276"/>
      </w:pPr>
      <w:r>
        <w:rPr>
          <w:rFonts w:ascii="Calibri" w:cs="Calibri" w:eastAsia="Calibri" w:hAnsi="Calibri"/>
        </w:rPr>
        <w:t xml:space="preserve">Lavorel S. &amp; Garnier E. (2002) Predicting changes in community composition and ecosystem functioning from plant traits: revisiting the Holy Grail. </w:t>
      </w:r>
      <w:r>
        <w:rPr>
          <w:rFonts w:ascii="Calibri" w:cs="Calibri" w:eastAsia="Calibri" w:hAnsi="Calibri"/>
          <w:i/>
          <w:iCs/>
        </w:rPr>
        <w:t xml:space="preserve">Functional Ecology</w:t>
      </w:r>
      <w:r>
        <w:rPr>
          <w:rFonts w:ascii="Calibri" w:cs="Calibri" w:eastAsia="Calibri" w:hAnsi="Calibri"/>
        </w:rPr>
        <w:t xml:space="preserve"> 16: 545–556.</w:t>
      </w:r>
    </w:p>
    <w:p>
      <w:pPr>
        <w:pStyle w:val="ListParagraph"/>
        <w:numPr>
          <w:ilvl w:val="0"/>
          <w:numId w:val="2"/>
        </w:numPr>
        <w:spacing w:after="60" w:line="276"/>
      </w:pPr>
      <w:r>
        <w:rPr>
          <w:rFonts w:ascii="Calibri" w:cs="Calibri" w:eastAsia="Calibri" w:hAnsi="Calibri"/>
        </w:rPr>
        <w:t xml:space="preserve">MacArthur R. &amp; Levins R. (1967) The limiting similarity, convergence, and divergence of coexisting species. </w:t>
      </w:r>
      <w:r>
        <w:rPr>
          <w:rFonts w:ascii="Calibri" w:cs="Calibri" w:eastAsia="Calibri" w:hAnsi="Calibri"/>
          <w:i/>
          <w:iCs/>
        </w:rPr>
        <w:t xml:space="preserve">American Naturalist</w:t>
      </w:r>
      <w:r>
        <w:rPr>
          <w:rFonts w:ascii="Calibri" w:cs="Calibri" w:eastAsia="Calibri" w:hAnsi="Calibri"/>
        </w:rPr>
        <w:t xml:space="preserve"> 101: 377–385.</w:t>
      </w:r>
    </w:p>
    <w:p>
      <w:pPr>
        <w:pStyle w:val="ListParagraph"/>
        <w:numPr>
          <w:ilvl w:val="0"/>
          <w:numId w:val="2"/>
        </w:numPr>
        <w:spacing w:after="60" w:line="276"/>
      </w:pPr>
      <w:r>
        <w:rPr>
          <w:rFonts w:ascii="Calibri" w:cs="Calibri" w:eastAsia="Calibri" w:hAnsi="Calibri"/>
        </w:rPr>
        <w:t xml:space="preserve">Maire E., Grenouillet G., Brosse S. &amp; Villéger S. (2015) How many dimensions are needed to accurately assess functional diversity? </w:t>
      </w:r>
      <w:r>
        <w:rPr>
          <w:rFonts w:ascii="Calibri" w:cs="Calibri" w:eastAsia="Calibri" w:hAnsi="Calibri"/>
          <w:i/>
          <w:iCs/>
        </w:rPr>
        <w:t xml:space="preserve">Global Ecology and Biogeography</w:t>
      </w:r>
      <w:r>
        <w:rPr>
          <w:rFonts w:ascii="Calibri" w:cs="Calibri" w:eastAsia="Calibri" w:hAnsi="Calibri"/>
        </w:rPr>
        <w:t xml:space="preserve"> 24: 728–740.</w:t>
      </w:r>
    </w:p>
    <w:p>
      <w:pPr>
        <w:pStyle w:val="ListParagraph"/>
        <w:numPr>
          <w:ilvl w:val="0"/>
          <w:numId w:val="2"/>
        </w:numPr>
        <w:spacing w:after="60" w:line="276"/>
      </w:pPr>
      <w:r>
        <w:rPr>
          <w:rFonts w:ascii="Calibri" w:cs="Calibri" w:eastAsia="Calibri" w:hAnsi="Calibri"/>
        </w:rPr>
        <w:t xml:space="preserve">Mason N.W.H., Mouillot D., Lee W.G. &amp; Wilson J.B. (2005) Functional richness, functional evenness and functional divergence: the primary components of functional diversity. </w:t>
      </w:r>
      <w:r>
        <w:rPr>
          <w:rFonts w:ascii="Calibri" w:cs="Calibri" w:eastAsia="Calibri" w:hAnsi="Calibri"/>
          <w:i/>
          <w:iCs/>
        </w:rPr>
        <w:t xml:space="preserve">Oikos</w:t>
      </w:r>
      <w:r>
        <w:rPr>
          <w:rFonts w:ascii="Calibri" w:cs="Calibri" w:eastAsia="Calibri" w:hAnsi="Calibri"/>
        </w:rPr>
        <w:t xml:space="preserve"> 111: 112–118.</w:t>
      </w:r>
    </w:p>
    <w:p>
      <w:pPr>
        <w:pStyle w:val="ListParagraph"/>
        <w:numPr>
          <w:ilvl w:val="0"/>
          <w:numId w:val="2"/>
        </w:numPr>
        <w:spacing w:after="60" w:line="276"/>
      </w:pPr>
      <w:r>
        <w:rPr>
          <w:rFonts w:ascii="Calibri" w:cs="Calibri" w:eastAsia="Calibri" w:hAnsi="Calibri"/>
        </w:rPr>
        <w:t xml:space="preserve">Messier J., McGill B.J. &amp; Lechowicz M.J. (2010) How do traits vary across ecological scales? A case for trait-based ecology. </w:t>
      </w:r>
      <w:r>
        <w:rPr>
          <w:rFonts w:ascii="Calibri" w:cs="Calibri" w:eastAsia="Calibri" w:hAnsi="Calibri"/>
          <w:i/>
          <w:iCs/>
        </w:rPr>
        <w:t xml:space="preserve">Ecology Letters</w:t>
      </w:r>
      <w:r>
        <w:rPr>
          <w:rFonts w:ascii="Calibri" w:cs="Calibri" w:eastAsia="Calibri" w:hAnsi="Calibri"/>
        </w:rPr>
        <w:t xml:space="preserve"> 13: 838–848.</w:t>
      </w:r>
    </w:p>
    <w:p>
      <w:pPr>
        <w:pStyle w:val="ListParagraph"/>
        <w:numPr>
          <w:ilvl w:val="0"/>
          <w:numId w:val="2"/>
        </w:numPr>
        <w:spacing w:after="60" w:line="276"/>
      </w:pPr>
      <w:r>
        <w:rPr>
          <w:rFonts w:ascii="Calibri" w:cs="Calibri" w:eastAsia="Calibri" w:hAnsi="Calibri"/>
        </w:rPr>
        <w:t xml:space="preserve">Mouillot D. et al. (2013) Rare species support vulnerable functions in high-diversity ecosystems. </w:t>
      </w:r>
      <w:r>
        <w:rPr>
          <w:rFonts w:ascii="Calibri" w:cs="Calibri" w:eastAsia="Calibri" w:hAnsi="Calibri"/>
          <w:i/>
          <w:iCs/>
        </w:rPr>
        <w:t xml:space="preserve">PLoS Biology</w:t>
      </w:r>
      <w:r>
        <w:rPr>
          <w:rFonts w:ascii="Calibri" w:cs="Calibri" w:eastAsia="Calibri" w:hAnsi="Calibri"/>
        </w:rPr>
        <w:t xml:space="preserve"> 11: e1001569.</w:t>
      </w:r>
    </w:p>
    <w:p>
      <w:pPr>
        <w:pStyle w:val="ListParagraph"/>
        <w:numPr>
          <w:ilvl w:val="0"/>
          <w:numId w:val="2"/>
        </w:numPr>
        <w:spacing w:after="60" w:line="276"/>
      </w:pPr>
      <w:r>
        <w:rPr>
          <w:rFonts w:ascii="Calibri" w:cs="Calibri" w:eastAsia="Calibri" w:hAnsi="Calibri"/>
        </w:rPr>
        <w:t xml:space="preserve">Mouillot D., Graham N.A.J., Villéger S., Mason N.W.H. &amp; Bellwood D.R. (2013) A functional approach reveals community responses to disturbances. </w:t>
      </w:r>
      <w:r>
        <w:rPr>
          <w:rFonts w:ascii="Calibri" w:cs="Calibri" w:eastAsia="Calibri" w:hAnsi="Calibri"/>
          <w:i/>
          <w:iCs/>
        </w:rPr>
        <w:t xml:space="preserve">Trends in Ecology &amp; Evolution</w:t>
      </w:r>
      <w:r>
        <w:rPr>
          <w:rFonts w:ascii="Calibri" w:cs="Calibri" w:eastAsia="Calibri" w:hAnsi="Calibri"/>
        </w:rPr>
        <w:t xml:space="preserve"> 28: 167–177.</w:t>
      </w:r>
    </w:p>
    <w:p>
      <w:pPr>
        <w:pStyle w:val="ListParagraph"/>
        <w:numPr>
          <w:ilvl w:val="0"/>
          <w:numId w:val="2"/>
        </w:numPr>
        <w:spacing w:after="60" w:line="276"/>
      </w:pPr>
      <w:r>
        <w:rPr>
          <w:rFonts w:ascii="Calibri" w:cs="Calibri" w:eastAsia="Calibri" w:hAnsi="Calibri"/>
        </w:rPr>
        <w:t xml:space="preserve">Pimiento C. et al. (2020) Functional diversity of marine megafauna in the Anthropocene. </w:t>
      </w:r>
      <w:r>
        <w:rPr>
          <w:rFonts w:ascii="Calibri" w:cs="Calibri" w:eastAsia="Calibri" w:hAnsi="Calibri"/>
          <w:i/>
          <w:iCs/>
        </w:rPr>
        <w:t xml:space="preserve">Science Advances</w:t>
      </w:r>
      <w:r>
        <w:rPr>
          <w:rFonts w:ascii="Calibri" w:cs="Calibri" w:eastAsia="Calibri" w:hAnsi="Calibri"/>
        </w:rPr>
        <w:t xml:space="preserve"> 6: eaay7650.</w:t>
      </w:r>
    </w:p>
    <w:p>
      <w:pPr>
        <w:pStyle w:val="ListParagraph"/>
        <w:numPr>
          <w:ilvl w:val="0"/>
          <w:numId w:val="2"/>
        </w:numPr>
        <w:spacing w:after="60" w:line="276"/>
      </w:pPr>
      <w:r>
        <w:rPr>
          <w:rFonts w:ascii="Calibri" w:cs="Calibri" w:eastAsia="Calibri" w:hAnsi="Calibri"/>
        </w:rPr>
        <w:t xml:space="preserve">Raffard A., Santoul F., Cucherousset J. &amp; Blanchet S. (2019) The community and ecosystem consequences of intraspecific diversity: a meta-analysis. </w:t>
      </w:r>
      <w:r>
        <w:rPr>
          <w:rFonts w:ascii="Calibri" w:cs="Calibri" w:eastAsia="Calibri" w:hAnsi="Calibri"/>
          <w:i/>
          <w:iCs/>
        </w:rPr>
        <w:t xml:space="preserve">Biological Reviews</w:t>
      </w:r>
      <w:r>
        <w:rPr>
          <w:rFonts w:ascii="Calibri" w:cs="Calibri" w:eastAsia="Calibri" w:hAnsi="Calibri"/>
        </w:rPr>
        <w:t xml:space="preserve"> 94: 648–661.</w:t>
      </w:r>
    </w:p>
    <w:p>
      <w:pPr>
        <w:pStyle w:val="ListParagraph"/>
        <w:numPr>
          <w:ilvl w:val="0"/>
          <w:numId w:val="2"/>
        </w:numPr>
        <w:spacing w:after="60" w:line="276"/>
      </w:pPr>
      <w:r>
        <w:rPr>
          <w:rFonts w:ascii="Calibri" w:cs="Calibri" w:eastAsia="Calibri" w:hAnsi="Calibri"/>
        </w:rPr>
        <w:t xml:space="preserve">Siefert A. et al. (2015) A global meta-analysis of the relative extent of intraspecific trait variation in plant communities. </w:t>
      </w:r>
      <w:r>
        <w:rPr>
          <w:rFonts w:ascii="Calibri" w:cs="Calibri" w:eastAsia="Calibri" w:hAnsi="Calibri"/>
          <w:i/>
          <w:iCs/>
        </w:rPr>
        <w:t xml:space="preserve">Ecology Letters</w:t>
      </w:r>
      <w:r>
        <w:rPr>
          <w:rFonts w:ascii="Calibri" w:cs="Calibri" w:eastAsia="Calibri" w:hAnsi="Calibri"/>
        </w:rPr>
        <w:t xml:space="preserve"> 18: 1406–1419.</w:t>
      </w:r>
    </w:p>
    <w:p>
      <w:pPr>
        <w:pStyle w:val="ListParagraph"/>
        <w:numPr>
          <w:ilvl w:val="0"/>
          <w:numId w:val="2"/>
        </w:numPr>
        <w:spacing w:after="60" w:line="276"/>
      </w:pPr>
      <w:r>
        <w:rPr>
          <w:rFonts w:ascii="Calibri" w:cs="Calibri" w:eastAsia="Calibri" w:hAnsi="Calibri"/>
        </w:rPr>
        <w:t xml:space="preserve">Su G., Logez M., Xu J., Tao S., Villéger S. &amp; Brosse S. (2021) Human impacts on global freshwater fish biodiversity. </w:t>
      </w:r>
      <w:r>
        <w:rPr>
          <w:rFonts w:ascii="Calibri" w:cs="Calibri" w:eastAsia="Calibri" w:hAnsi="Calibri"/>
          <w:i/>
          <w:iCs/>
        </w:rPr>
        <w:t xml:space="preserve">Science</w:t>
      </w:r>
      <w:r>
        <w:rPr>
          <w:rFonts w:ascii="Calibri" w:cs="Calibri" w:eastAsia="Calibri" w:hAnsi="Calibri"/>
        </w:rPr>
        <w:t xml:space="preserve"> 371: 835–838.</w:t>
      </w:r>
    </w:p>
    <w:p>
      <w:pPr>
        <w:pStyle w:val="ListParagraph"/>
        <w:numPr>
          <w:ilvl w:val="0"/>
          <w:numId w:val="2"/>
        </w:numPr>
        <w:spacing w:after="60" w:line="276"/>
      </w:pPr>
      <w:r>
        <w:rPr>
          <w:rFonts w:ascii="Calibri" w:cs="Calibri" w:eastAsia="Calibri" w:hAnsi="Calibri"/>
        </w:rPr>
        <w:t xml:space="preserve">Toussaint A., Charpin N., Brosse S. &amp; Villéger S. (2016) Global functional diversity of freshwater fish is concentrated in the Neotropics. </w:t>
      </w:r>
      <w:r>
        <w:rPr>
          <w:rFonts w:ascii="Calibri" w:cs="Calibri" w:eastAsia="Calibri" w:hAnsi="Calibri"/>
          <w:i/>
          <w:iCs/>
        </w:rPr>
        <w:t xml:space="preserve">Scientific Reports</w:t>
      </w:r>
      <w:r>
        <w:rPr>
          <w:rFonts w:ascii="Calibri" w:cs="Calibri" w:eastAsia="Calibri" w:hAnsi="Calibri"/>
        </w:rPr>
        <w:t xml:space="preserve"> 6: 22125.</w:t>
      </w:r>
    </w:p>
    <w:p>
      <w:pPr>
        <w:pStyle w:val="ListParagraph"/>
        <w:numPr>
          <w:ilvl w:val="0"/>
          <w:numId w:val="2"/>
        </w:numPr>
        <w:spacing w:after="60" w:line="276"/>
      </w:pPr>
      <w:r>
        <w:rPr>
          <w:rFonts w:ascii="Calibri" w:cs="Calibri" w:eastAsia="Calibri" w:hAnsi="Calibri"/>
        </w:rPr>
        <w:t xml:space="preserve">Toussaint A., Brosse S., Bueno C.G., Pärtel M., Tamme R. &amp; Carmona C.P. (2021) Extinction of threatened vertebrates will lead to idiosyncratic changes in functional diversity across the world. </w:t>
      </w:r>
      <w:r>
        <w:rPr>
          <w:rFonts w:ascii="Calibri" w:cs="Calibri" w:eastAsia="Calibri" w:hAnsi="Calibri"/>
          <w:i/>
          <w:iCs/>
        </w:rPr>
        <w:t xml:space="preserve">Nature Communications</w:t>
      </w:r>
      <w:r>
        <w:rPr>
          <w:rFonts w:ascii="Calibri" w:cs="Calibri" w:eastAsia="Calibri" w:hAnsi="Calibri"/>
        </w:rPr>
        <w:t xml:space="preserve"> 12: 5162.</w:t>
      </w:r>
    </w:p>
    <w:p>
      <w:pPr>
        <w:pStyle w:val="ListParagraph"/>
        <w:numPr>
          <w:ilvl w:val="0"/>
          <w:numId w:val="2"/>
        </w:numPr>
        <w:spacing w:after="60" w:line="276"/>
      </w:pPr>
      <w:r>
        <w:rPr>
          <w:rFonts w:ascii="Calibri" w:cs="Calibri" w:eastAsia="Calibri" w:hAnsi="Calibri"/>
        </w:rPr>
        <w:t xml:space="preserve">Villéger S., Mason N.W.H. &amp; Mouillot D. (2008) New multidimensional functional diversity indices for a multifaceted framework in functional ecology. </w:t>
      </w:r>
      <w:r>
        <w:rPr>
          <w:rFonts w:ascii="Calibri" w:cs="Calibri" w:eastAsia="Calibri" w:hAnsi="Calibri"/>
          <w:i/>
          <w:iCs/>
        </w:rPr>
        <w:t xml:space="preserve">Ecology</w:t>
      </w:r>
      <w:r>
        <w:rPr>
          <w:rFonts w:ascii="Calibri" w:cs="Calibri" w:eastAsia="Calibri" w:hAnsi="Calibri"/>
        </w:rPr>
        <w:t xml:space="preserve"> 89: 2290–2301.</w:t>
      </w:r>
    </w:p>
    <w:p>
      <w:pPr>
        <w:pStyle w:val="ListParagraph"/>
        <w:numPr>
          <w:ilvl w:val="0"/>
          <w:numId w:val="2"/>
        </w:numPr>
        <w:spacing w:after="60" w:line="276"/>
      </w:pPr>
      <w:r>
        <w:rPr>
          <w:rFonts w:ascii="Calibri" w:cs="Calibri" w:eastAsia="Calibri" w:hAnsi="Calibri"/>
        </w:rPr>
        <w:t xml:space="preserve">Villéger S., Brosse S., Mouchet M., Mouillot D. &amp; Vanni M.J. (2017) Functional ecology of fish: current approaches and future challenges. </w:t>
      </w:r>
      <w:r>
        <w:rPr>
          <w:rFonts w:ascii="Calibri" w:cs="Calibri" w:eastAsia="Calibri" w:hAnsi="Calibri"/>
          <w:i/>
          <w:iCs/>
        </w:rPr>
        <w:t xml:space="preserve">Aquatic Sciences</w:t>
      </w:r>
      <w:r>
        <w:rPr>
          <w:rFonts w:ascii="Calibri" w:cs="Calibri" w:eastAsia="Calibri" w:hAnsi="Calibri"/>
        </w:rPr>
        <w:t xml:space="preserve"> 79: 783–801.</w:t>
      </w:r>
    </w:p>
    <w:p>
      <w:pPr>
        <w:pStyle w:val="ListParagraph"/>
        <w:numPr>
          <w:ilvl w:val="0"/>
          <w:numId w:val="2"/>
        </w:numPr>
        <w:spacing w:after="60" w:line="276"/>
      </w:pPr>
      <w:r>
        <w:rPr>
          <w:rFonts w:ascii="Calibri" w:cs="Calibri" w:eastAsia="Calibri" w:hAnsi="Calibri"/>
        </w:rPr>
        <w:t xml:space="preserve">Violle C. et al. (2007) Let the concept of trait be functional! </w:t>
      </w:r>
      <w:r>
        <w:rPr>
          <w:rFonts w:ascii="Calibri" w:cs="Calibri" w:eastAsia="Calibri" w:hAnsi="Calibri"/>
          <w:i/>
          <w:iCs/>
        </w:rPr>
        <w:t xml:space="preserve">Oikos</w:t>
      </w:r>
      <w:r>
        <w:rPr>
          <w:rFonts w:ascii="Calibri" w:cs="Calibri" w:eastAsia="Calibri" w:hAnsi="Calibri"/>
        </w:rPr>
        <w:t xml:space="preserve"> 116: 882–892.</w:t>
      </w:r>
    </w:p>
    <w:p>
      <w:pPr>
        <w:pStyle w:val="ListParagraph"/>
        <w:numPr>
          <w:ilvl w:val="0"/>
          <w:numId w:val="2"/>
        </w:numPr>
        <w:spacing w:after="60" w:line="276"/>
      </w:pPr>
      <w:r>
        <w:rPr>
          <w:rFonts w:ascii="Calibri" w:cs="Calibri" w:eastAsia="Calibri" w:hAnsi="Calibri"/>
        </w:rPr>
        <w:t xml:space="preserve">Violle C., Enquist B.J., McGill B.J., Jiang L., Albert C.H., Hulshof C., Jung V. &amp; Messier J. (2012) The return of the variance: intraspecific variability in community ecology. </w:t>
      </w:r>
      <w:r>
        <w:rPr>
          <w:rFonts w:ascii="Calibri" w:cs="Calibri" w:eastAsia="Calibri" w:hAnsi="Calibri"/>
          <w:i/>
          <w:iCs/>
        </w:rPr>
        <w:t xml:space="preserve">Trends in Ecology &amp; Evolution</w:t>
      </w:r>
      <w:r>
        <w:rPr>
          <w:rFonts w:ascii="Calibri" w:cs="Calibri" w:eastAsia="Calibri" w:hAnsi="Calibri"/>
        </w:rPr>
        <w:t xml:space="preserve"> 27: 244–252.</w:t>
      </w:r>
    </w:p>
    <w:p>
      <w:pPr>
        <w:pStyle w:val="ListParagraph"/>
        <w:numPr>
          <w:ilvl w:val="0"/>
          <w:numId w:val="2"/>
        </w:numPr>
        <w:spacing w:after="60" w:line="276"/>
      </w:pPr>
      <w:r>
        <w:rPr>
          <w:rFonts w:ascii="Calibri" w:cs="Calibri" w:eastAsia="Calibri" w:hAnsi="Calibri"/>
        </w:rPr>
        <w:t xml:space="preserve">Weiher E. &amp; Keddy P.A. (1995) Assembly rules, null models, and trait dispersion: new questions from old patterns. </w:t>
      </w:r>
      <w:r>
        <w:rPr>
          <w:rFonts w:ascii="Calibri" w:cs="Calibri" w:eastAsia="Calibri" w:hAnsi="Calibri"/>
          <w:i/>
          <w:iCs/>
        </w:rPr>
        <w:t xml:space="preserve">Oikos</w:t>
      </w:r>
      <w:r>
        <w:rPr>
          <w:rFonts w:ascii="Calibri" w:cs="Calibri" w:eastAsia="Calibri" w:hAnsi="Calibri"/>
        </w:rPr>
        <w:t xml:space="preserve"> 74: 159–164.</w:t>
      </w:r>
    </w:p>
    <w:p>
      <w:pPr>
        <w:pStyle w:val="ListParagraph"/>
        <w:numPr>
          <w:ilvl w:val="0"/>
          <w:numId w:val="2"/>
        </w:numPr>
        <w:spacing w:after="60" w:line="276"/>
      </w:pPr>
      <w:r>
        <w:rPr>
          <w:rFonts w:ascii="Calibri" w:cs="Calibri" w:eastAsia="Calibri" w:hAnsi="Calibri"/>
        </w:rPr>
        <w:t xml:space="preserve">Wright I.J. et al. (2004) The worldwide leaf economics spectrum. </w:t>
      </w:r>
      <w:r>
        <w:rPr>
          <w:rFonts w:ascii="Calibri" w:cs="Calibri" w:eastAsia="Calibri" w:hAnsi="Calibri"/>
          <w:i/>
          <w:iCs/>
        </w:rPr>
        <w:t xml:space="preserve">Nature</w:t>
      </w:r>
      <w:r>
        <w:rPr>
          <w:rFonts w:ascii="Calibri" w:cs="Calibri" w:eastAsia="Calibri" w:hAnsi="Calibri"/>
        </w:rPr>
        <w:t xml:space="preserve"> 428: 821–827.</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Master FBE 2026 · Lecture script · Session 1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Aurèle Toussaint</dc:creator>
  <cp:lastModifiedBy>Un-named</cp:lastModifiedBy>
  <cp:revision>1</cp:revision>
  <dcterms:created xsi:type="dcterms:W3CDTF">2026-09-11T09:12:13.592Z</dcterms:created>
  <dcterms:modified xsi:type="dcterms:W3CDTF">2026-09-11T09:12:13.611Z</dcterms:modified>
</cp:coreProperties>
</file>

<file path=docProps/custom.xml><?xml version="1.0" encoding="utf-8"?>
<Properties xmlns="http://schemas.openxmlformats.org/officeDocument/2006/custom-properties" xmlns:vt="http://schemas.openxmlformats.org/officeDocument/2006/docPropsVTypes"/>
</file>